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0C80" w:rsidRPr="00346D61" w:rsidRDefault="00070C80" w:rsidP="00E90937">
      <w:pPr>
        <w:pStyle w:val="Default"/>
        <w:pBdr>
          <w:bottom w:val="single" w:sz="4" w:space="1" w:color="auto"/>
        </w:pBdr>
        <w:rPr>
          <w:rFonts w:cs="Arial"/>
        </w:rPr>
      </w:pPr>
    </w:p>
    <w:p w:rsidR="00070C80" w:rsidRPr="00346D61" w:rsidRDefault="00070C80" w:rsidP="00E90937">
      <w:pPr>
        <w:pStyle w:val="Default"/>
        <w:pBdr>
          <w:bottom w:val="single" w:sz="4" w:space="1" w:color="auto"/>
        </w:pBdr>
        <w:rPr>
          <w:rFonts w:cs="Arial"/>
          <w:b/>
          <w:bCs/>
          <w:sz w:val="52"/>
          <w:szCs w:val="52"/>
        </w:rPr>
      </w:pPr>
    </w:p>
    <w:p w:rsidR="00070C80" w:rsidRPr="00346D61" w:rsidRDefault="00070C80" w:rsidP="00E90937">
      <w:pPr>
        <w:pStyle w:val="Default"/>
        <w:pBdr>
          <w:bottom w:val="single" w:sz="4" w:space="1" w:color="auto"/>
        </w:pBdr>
        <w:rPr>
          <w:rFonts w:cs="Arial"/>
          <w:sz w:val="52"/>
          <w:szCs w:val="52"/>
        </w:rPr>
      </w:pPr>
    </w:p>
    <w:p w:rsidR="00070C80" w:rsidRPr="00346D61" w:rsidRDefault="00070C80" w:rsidP="00E90937">
      <w:pPr>
        <w:pStyle w:val="Default"/>
        <w:pBdr>
          <w:bottom w:val="single" w:sz="4" w:space="1" w:color="auto"/>
        </w:pBdr>
        <w:rPr>
          <w:rFonts w:cs="Arial"/>
          <w:b/>
          <w:bCs/>
          <w:sz w:val="52"/>
          <w:szCs w:val="52"/>
        </w:rPr>
      </w:pPr>
    </w:p>
    <w:p w:rsidR="00070C80" w:rsidRPr="00346D61" w:rsidRDefault="00070C80" w:rsidP="00E90937">
      <w:pPr>
        <w:pStyle w:val="Default"/>
        <w:pBdr>
          <w:bottom w:val="single" w:sz="4" w:space="1" w:color="auto"/>
        </w:pBdr>
        <w:rPr>
          <w:rFonts w:cs="Arial"/>
          <w:b/>
          <w:bCs/>
          <w:sz w:val="52"/>
          <w:szCs w:val="52"/>
        </w:rPr>
      </w:pPr>
    </w:p>
    <w:p w:rsidR="00070C80" w:rsidRPr="00346D61" w:rsidRDefault="00EA4421" w:rsidP="00E90937">
      <w:pPr>
        <w:pStyle w:val="Default"/>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cs="Arial"/>
          <w:b/>
          <w:bCs/>
          <w:sz w:val="52"/>
          <w:szCs w:val="52"/>
        </w:rPr>
      </w:pPr>
      <w:r w:rsidRPr="00346D61">
        <w:rPr>
          <w:rFonts w:cs="Arial"/>
          <w:b/>
          <w:bCs/>
          <w:sz w:val="52"/>
          <w:szCs w:val="52"/>
        </w:rPr>
        <w:t xml:space="preserve">Manuel d’utilisation du </w:t>
      </w:r>
    </w:p>
    <w:p w:rsidR="00070C80" w:rsidRDefault="00EA4421" w:rsidP="00E90937">
      <w:pPr>
        <w:pStyle w:val="Default"/>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cs="Arial"/>
          <w:b/>
          <w:bCs/>
          <w:sz w:val="52"/>
          <w:szCs w:val="52"/>
        </w:rPr>
      </w:pPr>
      <w:r w:rsidRPr="00346D61">
        <w:rPr>
          <w:rFonts w:cs="Arial"/>
          <w:b/>
          <w:bCs/>
          <w:sz w:val="52"/>
          <w:szCs w:val="52"/>
        </w:rPr>
        <w:t>moniteur multi-p</w:t>
      </w:r>
      <w:r w:rsidR="00E90937">
        <w:rPr>
          <w:rFonts w:cs="Arial"/>
          <w:b/>
          <w:bCs/>
          <w:sz w:val="52"/>
          <w:szCs w:val="52"/>
        </w:rPr>
        <w:t>aramètres de surveillance fœtal</w:t>
      </w:r>
    </w:p>
    <w:p w:rsidR="00E90937" w:rsidRPr="00346D61" w:rsidRDefault="00E90937" w:rsidP="00E90937">
      <w:pPr>
        <w:pStyle w:val="Default"/>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cs="Arial"/>
          <w:b/>
          <w:bCs/>
          <w:sz w:val="52"/>
          <w:szCs w:val="52"/>
        </w:rPr>
      </w:pPr>
      <w:r>
        <w:rPr>
          <w:rFonts w:cs="Arial"/>
          <w:b/>
          <w:bCs/>
          <w:sz w:val="52"/>
          <w:szCs w:val="52"/>
        </w:rPr>
        <w:t>filaire</w:t>
      </w:r>
    </w:p>
    <w:p w:rsidR="00070C80" w:rsidRPr="00346D61" w:rsidRDefault="00070C80" w:rsidP="00E90937">
      <w:pPr>
        <w:pStyle w:val="Default"/>
        <w:pBdr>
          <w:bottom w:val="single" w:sz="4" w:space="1" w:color="auto"/>
        </w:pBdr>
        <w:rPr>
          <w:rFonts w:cs="Arial"/>
          <w:b/>
          <w:bCs/>
          <w:sz w:val="52"/>
          <w:szCs w:val="52"/>
        </w:rPr>
      </w:pPr>
    </w:p>
    <w:p w:rsidR="00070C80" w:rsidRPr="00346D61" w:rsidRDefault="00070C80" w:rsidP="00E90937">
      <w:pPr>
        <w:pStyle w:val="Default"/>
        <w:pBdr>
          <w:bottom w:val="single" w:sz="4" w:space="1" w:color="auto"/>
        </w:pBdr>
        <w:rPr>
          <w:rFonts w:cs="Arial"/>
          <w:b/>
          <w:bCs/>
          <w:sz w:val="52"/>
          <w:szCs w:val="52"/>
        </w:rPr>
      </w:pPr>
    </w:p>
    <w:p w:rsidR="00070C80" w:rsidRPr="00346D61" w:rsidRDefault="00070C80" w:rsidP="00E90937">
      <w:pPr>
        <w:pStyle w:val="Default"/>
        <w:pBdr>
          <w:bottom w:val="single" w:sz="4" w:space="1" w:color="auto"/>
        </w:pBdr>
        <w:rPr>
          <w:rFonts w:cs="Arial"/>
          <w:b/>
          <w:bCs/>
          <w:sz w:val="52"/>
          <w:szCs w:val="52"/>
        </w:rPr>
      </w:pPr>
    </w:p>
    <w:p w:rsidR="00070C80" w:rsidRPr="00346D61" w:rsidRDefault="00070C80" w:rsidP="00E90937">
      <w:pPr>
        <w:pStyle w:val="Default"/>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cs="Arial"/>
          <w:b/>
          <w:bCs/>
          <w:sz w:val="52"/>
          <w:szCs w:val="52"/>
        </w:rPr>
      </w:pPr>
    </w:p>
    <w:p w:rsidR="00070C80" w:rsidRPr="00346D61" w:rsidRDefault="00070C80" w:rsidP="00E90937">
      <w:pPr>
        <w:pStyle w:val="Default"/>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cs="Arial"/>
          <w:b/>
          <w:bCs/>
          <w:sz w:val="52"/>
          <w:szCs w:val="52"/>
        </w:rPr>
      </w:pPr>
    </w:p>
    <w:p w:rsidR="00070C80" w:rsidRPr="00346D61" w:rsidRDefault="00070C80" w:rsidP="00E90937">
      <w:pPr>
        <w:pStyle w:val="Default"/>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cs="Arial"/>
          <w:b/>
          <w:bCs/>
          <w:sz w:val="52"/>
          <w:szCs w:val="52"/>
        </w:rPr>
      </w:pPr>
    </w:p>
    <w:p w:rsidR="00070C80" w:rsidRPr="00346D61" w:rsidRDefault="00070C80" w:rsidP="00E90937">
      <w:pPr>
        <w:pStyle w:val="Default"/>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cs="Arial"/>
          <w:sz w:val="52"/>
          <w:szCs w:val="52"/>
        </w:rPr>
      </w:pPr>
    </w:p>
    <w:p w:rsidR="00070C80" w:rsidRPr="00346D61" w:rsidRDefault="00EA4421" w:rsidP="00E90937">
      <w:pPr>
        <w:pStyle w:val="Default"/>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cs="Arial"/>
          <w:sz w:val="32"/>
          <w:szCs w:val="32"/>
        </w:rPr>
      </w:pPr>
      <w:r w:rsidRPr="00346D61">
        <w:rPr>
          <w:rFonts w:cs="Arial"/>
          <w:b/>
          <w:bCs/>
          <w:sz w:val="32"/>
          <w:szCs w:val="32"/>
        </w:rPr>
        <w:t>Version: V1.1</w:t>
      </w:r>
    </w:p>
    <w:p w:rsidR="00070C80" w:rsidRPr="00346D61" w:rsidRDefault="00EA4421" w:rsidP="00E90937">
      <w:pPr>
        <w:pStyle w:val="Default"/>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cs="Arial"/>
          <w:sz w:val="32"/>
          <w:szCs w:val="32"/>
        </w:rPr>
      </w:pPr>
      <w:r w:rsidRPr="00346D61">
        <w:rPr>
          <w:rFonts w:cs="Arial"/>
          <w:b/>
          <w:bCs/>
          <w:sz w:val="32"/>
          <w:szCs w:val="32"/>
        </w:rPr>
        <w:t>Date: Septembre 2014</w:t>
      </w:r>
    </w:p>
    <w:p w:rsidR="00070C80" w:rsidRPr="00346D61" w:rsidRDefault="00EA4421">
      <w:pPr>
        <w:pStyle w:val="Default"/>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b/>
          <w:bCs/>
          <w:sz w:val="32"/>
          <w:szCs w:val="32"/>
        </w:rPr>
      </w:pPr>
      <w:r w:rsidRPr="00346D61">
        <w:rPr>
          <w:rFonts w:cs="Arial"/>
          <w:b/>
          <w:bCs/>
          <w:sz w:val="32"/>
          <w:szCs w:val="32"/>
        </w:rPr>
        <w:lastRenderedPageBreak/>
        <w:t>A propos du manuel d’utilisation</w:t>
      </w:r>
      <w:r w:rsidRPr="00346D61">
        <w:rPr>
          <w:rFonts w:cs="Arial"/>
          <w:sz w:val="32"/>
          <w:szCs w:val="32"/>
        </w:rPr>
        <w:br/>
      </w:r>
    </w:p>
    <w:p w:rsidR="00070C80" w:rsidRPr="00346D61" w:rsidRDefault="00EA4421">
      <w:pPr>
        <w:pStyle w:val="Default"/>
        <w:rPr>
          <w:rFonts w:cs="Arial"/>
          <w:sz w:val="23"/>
          <w:szCs w:val="23"/>
        </w:rPr>
      </w:pPr>
      <w:r w:rsidRPr="00346D61">
        <w:rPr>
          <w:rFonts w:cs="Arial"/>
          <w:sz w:val="23"/>
          <w:szCs w:val="23"/>
        </w:rPr>
        <w:t xml:space="preserve">Ce manuel ne concerne que le moniteur d’observation fœtale. Nous ne saurions être tenus responsables des résultats liés à toute autre utilisation de ce moniteur. </w:t>
      </w:r>
    </w:p>
    <w:p w:rsidR="00070C80" w:rsidRPr="00346D61" w:rsidRDefault="00EA4421">
      <w:pPr>
        <w:pStyle w:val="Default"/>
        <w:rPr>
          <w:rFonts w:cs="Arial"/>
          <w:sz w:val="23"/>
          <w:szCs w:val="23"/>
        </w:rPr>
      </w:pPr>
      <w:r w:rsidRPr="00346D61">
        <w:rPr>
          <w:rFonts w:cs="Arial"/>
          <w:sz w:val="23"/>
          <w:szCs w:val="23"/>
        </w:rPr>
        <w:t>Ce document ne peut être, en totalité ou partiellement, photocopié, copié ou traduit dans une autre langue sans accord écrit préalable.</w:t>
      </w:r>
    </w:p>
    <w:p w:rsidR="00070C80" w:rsidRPr="00346D61" w:rsidRDefault="00EA4421">
      <w:pPr>
        <w:pStyle w:val="Default"/>
        <w:rPr>
          <w:rFonts w:cs="Arial"/>
          <w:sz w:val="23"/>
          <w:szCs w:val="23"/>
        </w:rPr>
      </w:pPr>
      <w:r w:rsidRPr="00346D61">
        <w:rPr>
          <w:rFonts w:cs="Arial"/>
          <w:sz w:val="23"/>
          <w:szCs w:val="23"/>
        </w:rPr>
        <w:t>Les informations de ce manuel peuvent être changées sans avertissement.</w:t>
      </w:r>
    </w:p>
    <w:p w:rsidR="00070C80" w:rsidRPr="00346D61" w:rsidRDefault="00EA4421">
      <w:pPr>
        <w:pStyle w:val="Default"/>
        <w:rPr>
          <w:rFonts w:cs="Arial"/>
          <w:sz w:val="23"/>
          <w:szCs w:val="23"/>
        </w:rPr>
      </w:pPr>
      <w:r w:rsidRPr="00346D61">
        <w:rPr>
          <w:rFonts w:cs="Arial"/>
          <w:sz w:val="23"/>
          <w:szCs w:val="23"/>
        </w:rPr>
        <w:t xml:space="preserve">En raison de la mise à jour technique ou des besoins particuliers des utilisateurs, certains éléments peuvent être différents de la configuration standard, sans que cela n’affecte les performances du moniteur. </w:t>
      </w:r>
    </w:p>
    <w:p w:rsidR="00070C80" w:rsidRPr="00346D61" w:rsidRDefault="00070C80">
      <w:pPr>
        <w:pStyle w:val="Default"/>
        <w:rPr>
          <w:rFonts w:cs="Arial"/>
          <w:sz w:val="18"/>
          <w:szCs w:val="18"/>
        </w:rPr>
      </w:pPr>
    </w:p>
    <w:p w:rsidR="00070C80" w:rsidRPr="00346D61" w:rsidRDefault="00346D61">
      <w:pPr>
        <w:pStyle w:val="Default"/>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sz w:val="28"/>
          <w:szCs w:val="28"/>
        </w:rPr>
      </w:pPr>
      <w:r w:rsidRPr="00346D61">
        <w:rPr>
          <w:rFonts w:cs="Arial"/>
          <w:b/>
          <w:bCs/>
          <w:noProof/>
          <w:sz w:val="28"/>
          <w:szCs w:val="28"/>
          <w:lang w:eastAsia="fr-FR"/>
        </w:rPr>
        <w:lastRenderedPageBreak/>
        <mc:AlternateContent>
          <mc:Choice Requires="wps">
            <w:drawing>
              <wp:anchor distT="152400" distB="152400" distL="152400" distR="152400" simplePos="0" relativeHeight="251691008" behindDoc="0" locked="0" layoutInCell="1" allowOverlap="1" wp14:anchorId="5B79AFDE" wp14:editId="665CB2FC">
                <wp:simplePos x="0" y="0"/>
                <wp:positionH relativeFrom="margin">
                  <wp:posOffset>5537835</wp:posOffset>
                </wp:positionH>
                <wp:positionV relativeFrom="line">
                  <wp:posOffset>136525</wp:posOffset>
                </wp:positionV>
                <wp:extent cx="513715" cy="9515475"/>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513715" cy="9515475"/>
                        </a:xfrm>
                        <a:prstGeom prst="rect">
                          <a:avLst/>
                        </a:prstGeom>
                        <a:noFill/>
                        <a:ln w="12700" cap="flat">
                          <a:noFill/>
                          <a:miter lim="400000"/>
                        </a:ln>
                        <a:effectLst/>
                      </wps:spPr>
                      <wps:txbx>
                        <w:txbxContent>
                          <w:p w:rsidR="0063220E" w:rsidRDefault="0063220E">
                            <w:pPr>
                              <w:pStyle w:val="Corps"/>
                              <w:rPr>
                                <w:sz w:val="21"/>
                                <w:szCs w:val="21"/>
                              </w:rPr>
                            </w:pPr>
                            <w:r>
                              <w:rPr>
                                <w:sz w:val="21"/>
                                <w:szCs w:val="21"/>
                              </w:rPr>
                              <w:t>1</w:t>
                            </w:r>
                          </w:p>
                          <w:p w:rsidR="0063220E" w:rsidRDefault="0063220E">
                            <w:pPr>
                              <w:pStyle w:val="Corps"/>
                              <w:rPr>
                                <w:sz w:val="21"/>
                                <w:szCs w:val="21"/>
                              </w:rPr>
                            </w:pPr>
                            <w:r>
                              <w:rPr>
                                <w:sz w:val="21"/>
                                <w:szCs w:val="21"/>
                              </w:rPr>
                              <w:t>1</w:t>
                            </w:r>
                          </w:p>
                          <w:p w:rsidR="0063220E" w:rsidRDefault="0063220E">
                            <w:pPr>
                              <w:pStyle w:val="Corps"/>
                              <w:rPr>
                                <w:sz w:val="21"/>
                                <w:szCs w:val="21"/>
                              </w:rPr>
                            </w:pPr>
                            <w:r>
                              <w:rPr>
                                <w:sz w:val="21"/>
                                <w:szCs w:val="21"/>
                              </w:rPr>
                              <w:t>1</w:t>
                            </w:r>
                          </w:p>
                          <w:p w:rsidR="0063220E" w:rsidRDefault="0063220E">
                            <w:pPr>
                              <w:pStyle w:val="Corps"/>
                              <w:rPr>
                                <w:sz w:val="21"/>
                                <w:szCs w:val="21"/>
                              </w:rPr>
                            </w:pPr>
                            <w:r>
                              <w:rPr>
                                <w:sz w:val="21"/>
                                <w:szCs w:val="21"/>
                              </w:rPr>
                              <w:t>3</w:t>
                            </w:r>
                          </w:p>
                          <w:p w:rsidR="0063220E" w:rsidRDefault="0063220E">
                            <w:pPr>
                              <w:pStyle w:val="Corps"/>
                              <w:rPr>
                                <w:sz w:val="21"/>
                                <w:szCs w:val="21"/>
                              </w:rPr>
                            </w:pPr>
                            <w:r>
                              <w:rPr>
                                <w:sz w:val="21"/>
                                <w:szCs w:val="21"/>
                              </w:rPr>
                              <w:t>3</w:t>
                            </w:r>
                          </w:p>
                          <w:p w:rsidR="0063220E" w:rsidRDefault="0063220E">
                            <w:pPr>
                              <w:pStyle w:val="Corps"/>
                              <w:rPr>
                                <w:sz w:val="21"/>
                                <w:szCs w:val="21"/>
                              </w:rPr>
                            </w:pPr>
                            <w:r>
                              <w:rPr>
                                <w:sz w:val="21"/>
                                <w:szCs w:val="21"/>
                              </w:rPr>
                              <w:t>4</w:t>
                            </w:r>
                          </w:p>
                          <w:p w:rsidR="0063220E" w:rsidRDefault="0063220E">
                            <w:pPr>
                              <w:pStyle w:val="Corps"/>
                              <w:rPr>
                                <w:sz w:val="21"/>
                                <w:szCs w:val="21"/>
                              </w:rPr>
                            </w:pPr>
                            <w:r>
                              <w:rPr>
                                <w:sz w:val="21"/>
                                <w:szCs w:val="21"/>
                              </w:rPr>
                              <w:t>4</w:t>
                            </w:r>
                          </w:p>
                          <w:p w:rsidR="0063220E" w:rsidRDefault="0063220E">
                            <w:pPr>
                              <w:pStyle w:val="Corps"/>
                              <w:rPr>
                                <w:sz w:val="21"/>
                                <w:szCs w:val="21"/>
                              </w:rPr>
                            </w:pPr>
                            <w:r>
                              <w:rPr>
                                <w:sz w:val="21"/>
                                <w:szCs w:val="21"/>
                              </w:rPr>
                              <w:t>4</w:t>
                            </w:r>
                          </w:p>
                          <w:p w:rsidR="0063220E" w:rsidRDefault="0063220E">
                            <w:pPr>
                              <w:pStyle w:val="Corps"/>
                              <w:rPr>
                                <w:sz w:val="21"/>
                                <w:szCs w:val="21"/>
                              </w:rPr>
                            </w:pPr>
                            <w:r>
                              <w:rPr>
                                <w:sz w:val="21"/>
                                <w:szCs w:val="21"/>
                              </w:rPr>
                              <w:t>5</w:t>
                            </w:r>
                          </w:p>
                          <w:p w:rsidR="0063220E" w:rsidRDefault="0063220E">
                            <w:pPr>
                              <w:pStyle w:val="Corps"/>
                              <w:rPr>
                                <w:sz w:val="21"/>
                                <w:szCs w:val="21"/>
                              </w:rPr>
                            </w:pPr>
                            <w:r>
                              <w:rPr>
                                <w:sz w:val="21"/>
                                <w:szCs w:val="21"/>
                              </w:rPr>
                              <w:t>5</w:t>
                            </w:r>
                          </w:p>
                          <w:p w:rsidR="0063220E" w:rsidRDefault="0063220E">
                            <w:pPr>
                              <w:pStyle w:val="Corps"/>
                              <w:rPr>
                                <w:sz w:val="21"/>
                                <w:szCs w:val="21"/>
                              </w:rPr>
                            </w:pPr>
                            <w:r>
                              <w:rPr>
                                <w:sz w:val="21"/>
                                <w:szCs w:val="21"/>
                              </w:rPr>
                              <w:t>5</w:t>
                            </w:r>
                          </w:p>
                          <w:p w:rsidR="0063220E" w:rsidRDefault="0063220E">
                            <w:pPr>
                              <w:pStyle w:val="Corps"/>
                              <w:rPr>
                                <w:sz w:val="21"/>
                                <w:szCs w:val="21"/>
                              </w:rPr>
                            </w:pPr>
                            <w:r>
                              <w:rPr>
                                <w:sz w:val="21"/>
                                <w:szCs w:val="21"/>
                              </w:rPr>
                              <w:t>5</w:t>
                            </w:r>
                          </w:p>
                          <w:p w:rsidR="0063220E" w:rsidRDefault="0063220E">
                            <w:pPr>
                              <w:pStyle w:val="Corps"/>
                              <w:rPr>
                                <w:sz w:val="21"/>
                                <w:szCs w:val="21"/>
                              </w:rPr>
                            </w:pPr>
                            <w:r>
                              <w:rPr>
                                <w:sz w:val="21"/>
                                <w:szCs w:val="21"/>
                              </w:rPr>
                              <w:t>5</w:t>
                            </w:r>
                          </w:p>
                          <w:p w:rsidR="0063220E" w:rsidRDefault="0063220E">
                            <w:pPr>
                              <w:pStyle w:val="Corps"/>
                              <w:rPr>
                                <w:sz w:val="21"/>
                                <w:szCs w:val="21"/>
                              </w:rPr>
                            </w:pPr>
                            <w:r>
                              <w:rPr>
                                <w:sz w:val="21"/>
                                <w:szCs w:val="21"/>
                              </w:rPr>
                              <w:t>5</w:t>
                            </w:r>
                          </w:p>
                          <w:p w:rsidR="0063220E" w:rsidRDefault="0063220E">
                            <w:pPr>
                              <w:pStyle w:val="Corps"/>
                              <w:rPr>
                                <w:sz w:val="21"/>
                                <w:szCs w:val="21"/>
                              </w:rPr>
                            </w:pPr>
                            <w:r>
                              <w:rPr>
                                <w:sz w:val="21"/>
                                <w:szCs w:val="21"/>
                              </w:rPr>
                              <w:t>6</w:t>
                            </w:r>
                          </w:p>
                          <w:p w:rsidR="0063220E" w:rsidRDefault="0063220E">
                            <w:pPr>
                              <w:pStyle w:val="Corps"/>
                              <w:rPr>
                                <w:sz w:val="21"/>
                                <w:szCs w:val="21"/>
                              </w:rPr>
                            </w:pPr>
                            <w:r>
                              <w:rPr>
                                <w:sz w:val="21"/>
                                <w:szCs w:val="21"/>
                              </w:rPr>
                              <w:t>6</w:t>
                            </w:r>
                          </w:p>
                          <w:p w:rsidR="0063220E" w:rsidRDefault="0063220E">
                            <w:pPr>
                              <w:pStyle w:val="Corps"/>
                              <w:rPr>
                                <w:sz w:val="21"/>
                                <w:szCs w:val="21"/>
                              </w:rPr>
                            </w:pPr>
                            <w:r>
                              <w:rPr>
                                <w:sz w:val="21"/>
                                <w:szCs w:val="21"/>
                              </w:rPr>
                              <w:t>6</w:t>
                            </w:r>
                          </w:p>
                          <w:p w:rsidR="0063220E" w:rsidRDefault="0063220E">
                            <w:pPr>
                              <w:pStyle w:val="Corps"/>
                              <w:rPr>
                                <w:sz w:val="21"/>
                                <w:szCs w:val="21"/>
                              </w:rPr>
                            </w:pPr>
                            <w:r>
                              <w:rPr>
                                <w:sz w:val="21"/>
                                <w:szCs w:val="21"/>
                              </w:rPr>
                              <w:t>6</w:t>
                            </w:r>
                          </w:p>
                          <w:p w:rsidR="0063220E" w:rsidRDefault="0063220E">
                            <w:pPr>
                              <w:pStyle w:val="Corps"/>
                              <w:rPr>
                                <w:sz w:val="21"/>
                                <w:szCs w:val="21"/>
                              </w:rPr>
                            </w:pPr>
                            <w:r>
                              <w:rPr>
                                <w:sz w:val="21"/>
                                <w:szCs w:val="21"/>
                              </w:rPr>
                              <w:t>7</w:t>
                            </w:r>
                          </w:p>
                          <w:p w:rsidR="0063220E" w:rsidRDefault="0063220E">
                            <w:pPr>
                              <w:pStyle w:val="Corps"/>
                              <w:rPr>
                                <w:sz w:val="21"/>
                                <w:szCs w:val="21"/>
                              </w:rPr>
                            </w:pPr>
                            <w:r>
                              <w:rPr>
                                <w:sz w:val="21"/>
                                <w:szCs w:val="21"/>
                              </w:rPr>
                              <w:t>9</w:t>
                            </w:r>
                          </w:p>
                          <w:p w:rsidR="0063220E" w:rsidRDefault="0063220E">
                            <w:pPr>
                              <w:pStyle w:val="Corps"/>
                              <w:rPr>
                                <w:sz w:val="21"/>
                                <w:szCs w:val="21"/>
                              </w:rPr>
                            </w:pPr>
                            <w:r>
                              <w:rPr>
                                <w:sz w:val="21"/>
                                <w:szCs w:val="21"/>
                              </w:rPr>
                              <w:t>9</w:t>
                            </w:r>
                          </w:p>
                          <w:p w:rsidR="0063220E" w:rsidRDefault="0063220E">
                            <w:pPr>
                              <w:pStyle w:val="Corps"/>
                              <w:rPr>
                                <w:sz w:val="21"/>
                                <w:szCs w:val="21"/>
                              </w:rPr>
                            </w:pPr>
                            <w:r>
                              <w:rPr>
                                <w:sz w:val="21"/>
                                <w:szCs w:val="21"/>
                              </w:rPr>
                              <w:t>9</w:t>
                            </w:r>
                          </w:p>
                          <w:p w:rsidR="0063220E" w:rsidRDefault="0063220E">
                            <w:pPr>
                              <w:pStyle w:val="Corps"/>
                              <w:rPr>
                                <w:sz w:val="21"/>
                                <w:szCs w:val="21"/>
                              </w:rPr>
                            </w:pPr>
                            <w:r>
                              <w:rPr>
                                <w:sz w:val="21"/>
                                <w:szCs w:val="21"/>
                              </w:rPr>
                              <w:t>10</w:t>
                            </w:r>
                          </w:p>
                          <w:p w:rsidR="0063220E" w:rsidRDefault="0063220E">
                            <w:pPr>
                              <w:pStyle w:val="Corps"/>
                              <w:rPr>
                                <w:sz w:val="21"/>
                                <w:szCs w:val="21"/>
                              </w:rPr>
                            </w:pPr>
                            <w:r>
                              <w:rPr>
                                <w:sz w:val="21"/>
                                <w:szCs w:val="21"/>
                              </w:rPr>
                              <w:t>10</w:t>
                            </w:r>
                          </w:p>
                          <w:p w:rsidR="0063220E" w:rsidRDefault="0063220E">
                            <w:pPr>
                              <w:pStyle w:val="Corps"/>
                              <w:rPr>
                                <w:sz w:val="21"/>
                                <w:szCs w:val="21"/>
                              </w:rPr>
                            </w:pPr>
                            <w:r>
                              <w:rPr>
                                <w:sz w:val="21"/>
                                <w:szCs w:val="21"/>
                              </w:rPr>
                              <w:t>11</w:t>
                            </w:r>
                            <w:r>
                              <w:rPr>
                                <w:sz w:val="21"/>
                                <w:szCs w:val="21"/>
                              </w:rPr>
                              <w:br/>
                              <w:t>11</w:t>
                            </w:r>
                          </w:p>
                          <w:p w:rsidR="0063220E" w:rsidRDefault="0063220E">
                            <w:pPr>
                              <w:pStyle w:val="Corps"/>
                              <w:rPr>
                                <w:sz w:val="21"/>
                                <w:szCs w:val="21"/>
                              </w:rPr>
                            </w:pPr>
                            <w:r>
                              <w:rPr>
                                <w:sz w:val="21"/>
                                <w:szCs w:val="21"/>
                              </w:rPr>
                              <w:t>11</w:t>
                            </w:r>
                          </w:p>
                          <w:p w:rsidR="0063220E" w:rsidRDefault="0063220E">
                            <w:pPr>
                              <w:pStyle w:val="Corps"/>
                              <w:rPr>
                                <w:sz w:val="21"/>
                                <w:szCs w:val="21"/>
                              </w:rPr>
                            </w:pPr>
                            <w:r>
                              <w:rPr>
                                <w:sz w:val="21"/>
                                <w:szCs w:val="21"/>
                              </w:rPr>
                              <w:t>12</w:t>
                            </w:r>
                          </w:p>
                          <w:p w:rsidR="0063220E" w:rsidRDefault="0063220E">
                            <w:pPr>
                              <w:pStyle w:val="Corps"/>
                              <w:rPr>
                                <w:sz w:val="21"/>
                                <w:szCs w:val="21"/>
                              </w:rPr>
                            </w:pPr>
                            <w:r>
                              <w:rPr>
                                <w:sz w:val="21"/>
                                <w:szCs w:val="21"/>
                              </w:rPr>
                              <w:t>12</w:t>
                            </w:r>
                          </w:p>
                          <w:p w:rsidR="0063220E" w:rsidRDefault="0063220E">
                            <w:pPr>
                              <w:pStyle w:val="Corps"/>
                              <w:rPr>
                                <w:sz w:val="21"/>
                                <w:szCs w:val="21"/>
                              </w:rPr>
                            </w:pPr>
                            <w:r>
                              <w:rPr>
                                <w:sz w:val="21"/>
                                <w:szCs w:val="21"/>
                              </w:rPr>
                              <w:t>13</w:t>
                            </w:r>
                          </w:p>
                          <w:p w:rsidR="0063220E" w:rsidRDefault="0063220E">
                            <w:pPr>
                              <w:pStyle w:val="Corps"/>
                              <w:rPr>
                                <w:sz w:val="21"/>
                                <w:szCs w:val="21"/>
                              </w:rPr>
                            </w:pPr>
                            <w:r>
                              <w:rPr>
                                <w:sz w:val="21"/>
                                <w:szCs w:val="21"/>
                              </w:rPr>
                              <w:t>13</w:t>
                            </w:r>
                          </w:p>
                          <w:p w:rsidR="0063220E" w:rsidRDefault="0063220E">
                            <w:pPr>
                              <w:pStyle w:val="Corps"/>
                              <w:rPr>
                                <w:sz w:val="21"/>
                                <w:szCs w:val="21"/>
                              </w:rPr>
                            </w:pPr>
                            <w:r>
                              <w:rPr>
                                <w:sz w:val="21"/>
                                <w:szCs w:val="21"/>
                              </w:rPr>
                              <w:t>15</w:t>
                            </w:r>
                          </w:p>
                          <w:p w:rsidR="0063220E" w:rsidRDefault="0063220E">
                            <w:pPr>
                              <w:pStyle w:val="Corps"/>
                              <w:rPr>
                                <w:sz w:val="21"/>
                                <w:szCs w:val="21"/>
                              </w:rPr>
                            </w:pPr>
                            <w:r>
                              <w:rPr>
                                <w:sz w:val="21"/>
                                <w:szCs w:val="21"/>
                              </w:rPr>
                              <w:t>15</w:t>
                            </w:r>
                          </w:p>
                          <w:p w:rsidR="0063220E" w:rsidRDefault="0063220E">
                            <w:pPr>
                              <w:pStyle w:val="Corps"/>
                              <w:rPr>
                                <w:sz w:val="21"/>
                                <w:szCs w:val="21"/>
                              </w:rPr>
                            </w:pPr>
                            <w:r>
                              <w:rPr>
                                <w:sz w:val="21"/>
                                <w:szCs w:val="21"/>
                              </w:rPr>
                              <w:t>15</w:t>
                            </w:r>
                          </w:p>
                          <w:p w:rsidR="0063220E" w:rsidRDefault="0063220E">
                            <w:pPr>
                              <w:pStyle w:val="Corps"/>
                              <w:rPr>
                                <w:sz w:val="21"/>
                                <w:szCs w:val="21"/>
                              </w:rPr>
                            </w:pPr>
                            <w:r>
                              <w:rPr>
                                <w:sz w:val="21"/>
                                <w:szCs w:val="21"/>
                              </w:rPr>
                              <w:t>16</w:t>
                            </w:r>
                          </w:p>
                          <w:p w:rsidR="0063220E" w:rsidRDefault="0063220E">
                            <w:pPr>
                              <w:pStyle w:val="Corps"/>
                              <w:rPr>
                                <w:sz w:val="21"/>
                                <w:szCs w:val="21"/>
                              </w:rPr>
                            </w:pPr>
                            <w:r>
                              <w:rPr>
                                <w:sz w:val="21"/>
                                <w:szCs w:val="21"/>
                              </w:rPr>
                              <w:t>16</w:t>
                            </w:r>
                          </w:p>
                          <w:p w:rsidR="0063220E" w:rsidRDefault="0063220E">
                            <w:pPr>
                              <w:pStyle w:val="Corps"/>
                              <w:rPr>
                                <w:sz w:val="21"/>
                                <w:szCs w:val="21"/>
                              </w:rPr>
                            </w:pPr>
                            <w:r>
                              <w:rPr>
                                <w:sz w:val="21"/>
                                <w:szCs w:val="21"/>
                              </w:rPr>
                              <w:t>16</w:t>
                            </w:r>
                          </w:p>
                          <w:p w:rsidR="0063220E" w:rsidRDefault="0063220E">
                            <w:pPr>
                              <w:pStyle w:val="Corps"/>
                              <w:rPr>
                                <w:sz w:val="21"/>
                                <w:szCs w:val="21"/>
                              </w:rPr>
                            </w:pPr>
                            <w:r>
                              <w:rPr>
                                <w:sz w:val="21"/>
                                <w:szCs w:val="21"/>
                              </w:rPr>
                              <w:t>17</w:t>
                            </w:r>
                          </w:p>
                          <w:p w:rsidR="0063220E" w:rsidRDefault="0063220E">
                            <w:pPr>
                              <w:pStyle w:val="Corps"/>
                              <w:rPr>
                                <w:sz w:val="21"/>
                                <w:szCs w:val="21"/>
                              </w:rPr>
                            </w:pPr>
                            <w:r>
                              <w:rPr>
                                <w:sz w:val="21"/>
                                <w:szCs w:val="21"/>
                              </w:rPr>
                              <w:t>17</w:t>
                            </w:r>
                          </w:p>
                          <w:p w:rsidR="0063220E" w:rsidRDefault="0063220E">
                            <w:pPr>
                              <w:pStyle w:val="Corps"/>
                              <w:rPr>
                                <w:sz w:val="21"/>
                                <w:szCs w:val="21"/>
                              </w:rPr>
                            </w:pPr>
                            <w:r>
                              <w:rPr>
                                <w:sz w:val="21"/>
                                <w:szCs w:val="21"/>
                              </w:rPr>
                              <w:t>17</w:t>
                            </w:r>
                          </w:p>
                          <w:p w:rsidR="0063220E" w:rsidRDefault="0063220E">
                            <w:pPr>
                              <w:pStyle w:val="Corps"/>
                              <w:rPr>
                                <w:sz w:val="21"/>
                                <w:szCs w:val="21"/>
                              </w:rPr>
                            </w:pPr>
                            <w:r>
                              <w:rPr>
                                <w:sz w:val="21"/>
                                <w:szCs w:val="21"/>
                              </w:rPr>
                              <w:t>17</w:t>
                            </w:r>
                          </w:p>
                          <w:p w:rsidR="0063220E" w:rsidRDefault="0063220E">
                            <w:pPr>
                              <w:pStyle w:val="Corps"/>
                              <w:rPr>
                                <w:sz w:val="21"/>
                                <w:szCs w:val="21"/>
                              </w:rPr>
                            </w:pPr>
                            <w:r>
                              <w:rPr>
                                <w:sz w:val="21"/>
                                <w:szCs w:val="21"/>
                              </w:rPr>
                              <w:t>17</w:t>
                            </w:r>
                          </w:p>
                          <w:p w:rsidR="0063220E" w:rsidRDefault="0063220E">
                            <w:pPr>
                              <w:pStyle w:val="Corps"/>
                              <w:rPr>
                                <w:sz w:val="21"/>
                                <w:szCs w:val="21"/>
                              </w:rPr>
                            </w:pPr>
                            <w:r>
                              <w:rPr>
                                <w:sz w:val="21"/>
                                <w:szCs w:val="21"/>
                              </w:rPr>
                              <w:t>18</w:t>
                            </w:r>
                          </w:p>
                          <w:p w:rsidR="0063220E" w:rsidRDefault="0063220E">
                            <w:pPr>
                              <w:pStyle w:val="Corps"/>
                              <w:rPr>
                                <w:sz w:val="21"/>
                                <w:szCs w:val="21"/>
                              </w:rPr>
                            </w:pPr>
                            <w:r>
                              <w:rPr>
                                <w:sz w:val="21"/>
                                <w:szCs w:val="21"/>
                              </w:rPr>
                              <w:t>19</w:t>
                            </w:r>
                          </w:p>
                          <w:p w:rsidR="0063220E" w:rsidRDefault="0063220E">
                            <w:pPr>
                              <w:pStyle w:val="Corps"/>
                              <w:rPr>
                                <w:sz w:val="21"/>
                                <w:szCs w:val="21"/>
                              </w:rPr>
                            </w:pPr>
                            <w:r>
                              <w:rPr>
                                <w:sz w:val="21"/>
                                <w:szCs w:val="21"/>
                              </w:rPr>
                              <w:t>20</w:t>
                            </w:r>
                          </w:p>
                          <w:p w:rsidR="0063220E" w:rsidRDefault="0063220E">
                            <w:pPr>
                              <w:pStyle w:val="Corps"/>
                              <w:rPr>
                                <w:sz w:val="21"/>
                                <w:szCs w:val="21"/>
                              </w:rPr>
                            </w:pPr>
                            <w:r>
                              <w:rPr>
                                <w:sz w:val="21"/>
                                <w:szCs w:val="21"/>
                              </w:rPr>
                              <w:t>20</w:t>
                            </w:r>
                          </w:p>
                          <w:p w:rsidR="0063220E" w:rsidRDefault="0063220E">
                            <w:pPr>
                              <w:pStyle w:val="Corps"/>
                              <w:rPr>
                                <w:sz w:val="21"/>
                                <w:szCs w:val="21"/>
                              </w:rPr>
                            </w:pPr>
                            <w:r>
                              <w:rPr>
                                <w:sz w:val="21"/>
                                <w:szCs w:val="21"/>
                              </w:rPr>
                              <w:t>20</w:t>
                            </w:r>
                          </w:p>
                          <w:p w:rsidR="0063220E" w:rsidRDefault="0063220E">
                            <w:pPr>
                              <w:pStyle w:val="Corps"/>
                              <w:rPr>
                                <w:sz w:val="21"/>
                                <w:szCs w:val="21"/>
                              </w:rPr>
                            </w:pPr>
                            <w:r>
                              <w:rPr>
                                <w:sz w:val="21"/>
                                <w:szCs w:val="21"/>
                              </w:rPr>
                              <w:t>20</w:t>
                            </w:r>
                          </w:p>
                          <w:p w:rsidR="0063220E" w:rsidRDefault="0063220E">
                            <w:pPr>
                              <w:pStyle w:val="Corps"/>
                              <w:rPr>
                                <w:sz w:val="21"/>
                                <w:szCs w:val="21"/>
                              </w:rPr>
                            </w:pPr>
                            <w:r>
                              <w:rPr>
                                <w:sz w:val="21"/>
                                <w:szCs w:val="21"/>
                              </w:rPr>
                              <w:t>21</w:t>
                            </w:r>
                          </w:p>
                          <w:p w:rsidR="0063220E" w:rsidRDefault="0063220E">
                            <w:pPr>
                              <w:pStyle w:val="Corps"/>
                              <w:rPr>
                                <w:sz w:val="21"/>
                                <w:szCs w:val="21"/>
                              </w:rPr>
                            </w:pPr>
                            <w:r>
                              <w:rPr>
                                <w:sz w:val="21"/>
                                <w:szCs w:val="21"/>
                              </w:rPr>
                              <w:t>21</w:t>
                            </w:r>
                          </w:p>
                          <w:p w:rsidR="0063220E" w:rsidRDefault="0063220E">
                            <w:pPr>
                              <w:pStyle w:val="Corps"/>
                              <w:rPr>
                                <w:sz w:val="21"/>
                                <w:szCs w:val="21"/>
                              </w:rPr>
                            </w:pPr>
                            <w:r>
                              <w:rPr>
                                <w:sz w:val="21"/>
                                <w:szCs w:val="21"/>
                              </w:rPr>
                              <w:t>21</w:t>
                            </w:r>
                          </w:p>
                          <w:p w:rsidR="0063220E" w:rsidRDefault="0063220E">
                            <w:pPr>
                              <w:pStyle w:val="Corps"/>
                              <w:rPr>
                                <w:sz w:val="21"/>
                                <w:szCs w:val="21"/>
                              </w:rPr>
                            </w:pPr>
                            <w:r>
                              <w:rPr>
                                <w:sz w:val="21"/>
                                <w:szCs w:val="21"/>
                              </w:rPr>
                              <w:t>21</w:t>
                            </w:r>
                          </w:p>
                          <w:p w:rsidR="0063220E" w:rsidRDefault="0063220E">
                            <w:pPr>
                              <w:pStyle w:val="Corps"/>
                              <w:rPr>
                                <w:sz w:val="21"/>
                                <w:szCs w:val="21"/>
                              </w:rPr>
                            </w:pPr>
                            <w:r>
                              <w:rPr>
                                <w:sz w:val="21"/>
                                <w:szCs w:val="21"/>
                              </w:rPr>
                              <w:t>24</w:t>
                            </w:r>
                          </w:p>
                          <w:p w:rsidR="0063220E" w:rsidRDefault="0063220E">
                            <w:pPr>
                              <w:pStyle w:val="Corps"/>
                              <w:rPr>
                                <w:sz w:val="21"/>
                                <w:szCs w:val="21"/>
                              </w:rPr>
                            </w:pPr>
                            <w:r>
                              <w:rPr>
                                <w:sz w:val="21"/>
                                <w:szCs w:val="21"/>
                              </w:rPr>
                              <w:t>24</w:t>
                            </w:r>
                          </w:p>
                          <w:p w:rsidR="0063220E" w:rsidRDefault="0063220E">
                            <w:pPr>
                              <w:pStyle w:val="Corps"/>
                              <w:rPr>
                                <w:sz w:val="21"/>
                                <w:szCs w:val="21"/>
                              </w:rPr>
                            </w:pPr>
                            <w:r>
                              <w:rPr>
                                <w:sz w:val="21"/>
                                <w:szCs w:val="21"/>
                              </w:rPr>
                              <w:t>24</w:t>
                            </w:r>
                          </w:p>
                          <w:p w:rsidR="0063220E" w:rsidRDefault="0063220E">
                            <w:pPr>
                              <w:pStyle w:val="Corps"/>
                              <w:rPr>
                                <w:sz w:val="21"/>
                                <w:szCs w:val="21"/>
                              </w:rPr>
                            </w:pPr>
                            <w:r>
                              <w:rPr>
                                <w:sz w:val="21"/>
                                <w:szCs w:val="21"/>
                              </w:rPr>
                              <w:t>24</w:t>
                            </w:r>
                          </w:p>
                          <w:p w:rsidR="0063220E" w:rsidRDefault="0063220E">
                            <w:pPr>
                              <w:pStyle w:val="Corps"/>
                              <w:rPr>
                                <w:sz w:val="21"/>
                                <w:szCs w:val="21"/>
                              </w:rPr>
                            </w:pPr>
                            <w:r>
                              <w:rPr>
                                <w:sz w:val="21"/>
                                <w:szCs w:val="21"/>
                              </w:rPr>
                              <w:t>26</w:t>
                            </w:r>
                          </w:p>
                          <w:p w:rsidR="0063220E" w:rsidRDefault="0063220E">
                            <w:pPr>
                              <w:pStyle w:val="Corps"/>
                              <w:rPr>
                                <w:sz w:val="21"/>
                                <w:szCs w:val="21"/>
                              </w:rPr>
                            </w:pPr>
                            <w:r>
                              <w:rPr>
                                <w:sz w:val="21"/>
                                <w:szCs w:val="21"/>
                              </w:rPr>
                              <w:t>26</w:t>
                            </w:r>
                          </w:p>
                          <w:p w:rsidR="0063220E" w:rsidRDefault="0063220E">
                            <w:pPr>
                              <w:pStyle w:val="Corps"/>
                            </w:pPr>
                            <w:r>
                              <w:rPr>
                                <w:sz w:val="21"/>
                                <w:szCs w:val="21"/>
                              </w:rPr>
                              <w:t>26</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officeArt object" o:spid="_x0000_s1026" style="position:absolute;margin-left:436.05pt;margin-top:10.75pt;width:40.45pt;height:749.25pt;z-index:251691008;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eZT2gEAAKQDAAAOAAAAZHJzL2Uyb0RvYy54bWysU8GO2yAQvVfqPyDuje1s3GStOKtVV1tV&#10;qtqVtvsBGENMBQwFEjt/38H2Zq32VjUHwgzDm3mP5/3dYDQ5Cx8U2JoWq5wSYTm0yh5r+vLj8cOO&#10;khCZbZkGK2p6EYHeHd6/2/euEmvoQLfCEwSxoepdTbsYXZVlgXfCsLACJyweSvCGRQz9MWs96xHd&#10;6Gyd5x+zHnzrPHARAmYfpkN6GPGlFDx+lzKISHRNcbY4rn5cm7Rmhz2rjp65TvF5DPYPUximLDa9&#10;Qj2wyMjJq7+gjOIeAsi44mAykFJxMXJANkX+B5vnjjkxckFxgrvKFP4fLP92fvJEtfh2+fZmuyl2&#10;65ISywy+1TTdvY8Emp+oZBKrd6HCO8/uyc9RwG1iPkhv0j/eIsMo8OUqsBgi4Zgsi5ttgfgcj27L&#10;otxsywSavd12PsTPAgxJm5r61DahsvPXEKfS15KUtvCotMY8q7QlPbJYb3N8Z87QS1Kz6fKiyqiI&#10;ftPK1HSTp9/cX9uEIUbHzJ0S1Ylc2sWhGWbGDbQXFK1H19Q0/DoxLyjRXyw+S5nvUvu4DPwyaJaB&#10;PZlPgMYsKGGWd4C+fB34/hRBqpFx6j61RKVSgFYYNZttm7y2jMeqt4/r8BsAAP//AwBQSwMEFAAG&#10;AAgAAAAhAO23JMnfAAAACwEAAA8AAABkcnMvZG93bnJldi54bWxMj0FOwzAQRfdI3MEaJDaIOgk4&#10;lBCnQoFK3VI4gBubJK09DrHThp6eYQXL0Tz9/365mp1lRzOG3qOEdJEAM9h43WMr4eN9fbsEFqJC&#10;raxHI+HbBFhVlxelKrQ/4Zs5bmPLKARDoSR0MQ4F56HpjFNh4QeD9Pv0o1ORzrHlelQnCneWZ0mS&#10;c6d6pIZODabuTHPYTk7Cppn2L2fxdY/5zTk/vNZrsa+tlNdX8/MTsGjm+AfDrz6pQ0VOOz+hDsxK&#10;WD5kKaESslQAI+BR3NG4HZGCmoFXJf+/ofoBAAD//wMAUEsBAi0AFAAGAAgAAAAhALaDOJL+AAAA&#10;4QEAABMAAAAAAAAAAAAAAAAAAAAAAFtDb250ZW50X1R5cGVzXS54bWxQSwECLQAUAAYACAAAACEA&#10;OP0h/9YAAACUAQAACwAAAAAAAAAAAAAAAAAvAQAAX3JlbHMvLnJlbHNQSwECLQAUAAYACAAAACEA&#10;QtHmU9oBAACkAwAADgAAAAAAAAAAAAAAAAAuAgAAZHJzL2Uyb0RvYy54bWxQSwECLQAUAAYACAAA&#10;ACEA7bckyd8AAAALAQAADwAAAAAAAAAAAAAAAAA0BAAAZHJzL2Rvd25yZXYueG1sUEsFBgAAAAAE&#10;AAQA8wAAAEAFAAAAAA==&#10;" filled="f" stroked="f" strokeweight="1pt">
                <v:stroke miterlimit="4"/>
                <v:textbox inset="4pt,4pt,4pt,4pt">
                  <w:txbxContent>
                    <w:p w:rsidR="0063220E" w:rsidRDefault="0063220E">
                      <w:pPr>
                        <w:pStyle w:val="Corps"/>
                        <w:rPr>
                          <w:sz w:val="21"/>
                          <w:szCs w:val="21"/>
                        </w:rPr>
                      </w:pPr>
                      <w:r>
                        <w:rPr>
                          <w:sz w:val="21"/>
                          <w:szCs w:val="21"/>
                        </w:rPr>
                        <w:t>1</w:t>
                      </w:r>
                    </w:p>
                    <w:p w:rsidR="0063220E" w:rsidRDefault="0063220E">
                      <w:pPr>
                        <w:pStyle w:val="Corps"/>
                        <w:rPr>
                          <w:sz w:val="21"/>
                          <w:szCs w:val="21"/>
                        </w:rPr>
                      </w:pPr>
                      <w:r>
                        <w:rPr>
                          <w:sz w:val="21"/>
                          <w:szCs w:val="21"/>
                        </w:rPr>
                        <w:t>1</w:t>
                      </w:r>
                    </w:p>
                    <w:p w:rsidR="0063220E" w:rsidRDefault="0063220E">
                      <w:pPr>
                        <w:pStyle w:val="Corps"/>
                        <w:rPr>
                          <w:sz w:val="21"/>
                          <w:szCs w:val="21"/>
                        </w:rPr>
                      </w:pPr>
                      <w:r>
                        <w:rPr>
                          <w:sz w:val="21"/>
                          <w:szCs w:val="21"/>
                        </w:rPr>
                        <w:t>1</w:t>
                      </w:r>
                    </w:p>
                    <w:p w:rsidR="0063220E" w:rsidRDefault="0063220E">
                      <w:pPr>
                        <w:pStyle w:val="Corps"/>
                        <w:rPr>
                          <w:sz w:val="21"/>
                          <w:szCs w:val="21"/>
                        </w:rPr>
                      </w:pPr>
                      <w:r>
                        <w:rPr>
                          <w:sz w:val="21"/>
                          <w:szCs w:val="21"/>
                        </w:rPr>
                        <w:t>3</w:t>
                      </w:r>
                    </w:p>
                    <w:p w:rsidR="0063220E" w:rsidRDefault="0063220E">
                      <w:pPr>
                        <w:pStyle w:val="Corps"/>
                        <w:rPr>
                          <w:sz w:val="21"/>
                          <w:szCs w:val="21"/>
                        </w:rPr>
                      </w:pPr>
                      <w:r>
                        <w:rPr>
                          <w:sz w:val="21"/>
                          <w:szCs w:val="21"/>
                        </w:rPr>
                        <w:t>3</w:t>
                      </w:r>
                    </w:p>
                    <w:p w:rsidR="0063220E" w:rsidRDefault="0063220E">
                      <w:pPr>
                        <w:pStyle w:val="Corps"/>
                        <w:rPr>
                          <w:sz w:val="21"/>
                          <w:szCs w:val="21"/>
                        </w:rPr>
                      </w:pPr>
                      <w:r>
                        <w:rPr>
                          <w:sz w:val="21"/>
                          <w:szCs w:val="21"/>
                        </w:rPr>
                        <w:t>4</w:t>
                      </w:r>
                    </w:p>
                    <w:p w:rsidR="0063220E" w:rsidRDefault="0063220E">
                      <w:pPr>
                        <w:pStyle w:val="Corps"/>
                        <w:rPr>
                          <w:sz w:val="21"/>
                          <w:szCs w:val="21"/>
                        </w:rPr>
                      </w:pPr>
                      <w:r>
                        <w:rPr>
                          <w:sz w:val="21"/>
                          <w:szCs w:val="21"/>
                        </w:rPr>
                        <w:t>4</w:t>
                      </w:r>
                    </w:p>
                    <w:p w:rsidR="0063220E" w:rsidRDefault="0063220E">
                      <w:pPr>
                        <w:pStyle w:val="Corps"/>
                        <w:rPr>
                          <w:sz w:val="21"/>
                          <w:szCs w:val="21"/>
                        </w:rPr>
                      </w:pPr>
                      <w:r>
                        <w:rPr>
                          <w:sz w:val="21"/>
                          <w:szCs w:val="21"/>
                        </w:rPr>
                        <w:t>4</w:t>
                      </w:r>
                    </w:p>
                    <w:p w:rsidR="0063220E" w:rsidRDefault="0063220E">
                      <w:pPr>
                        <w:pStyle w:val="Corps"/>
                        <w:rPr>
                          <w:sz w:val="21"/>
                          <w:szCs w:val="21"/>
                        </w:rPr>
                      </w:pPr>
                      <w:r>
                        <w:rPr>
                          <w:sz w:val="21"/>
                          <w:szCs w:val="21"/>
                        </w:rPr>
                        <w:t>5</w:t>
                      </w:r>
                    </w:p>
                    <w:p w:rsidR="0063220E" w:rsidRDefault="0063220E">
                      <w:pPr>
                        <w:pStyle w:val="Corps"/>
                        <w:rPr>
                          <w:sz w:val="21"/>
                          <w:szCs w:val="21"/>
                        </w:rPr>
                      </w:pPr>
                      <w:r>
                        <w:rPr>
                          <w:sz w:val="21"/>
                          <w:szCs w:val="21"/>
                        </w:rPr>
                        <w:t>5</w:t>
                      </w:r>
                    </w:p>
                    <w:p w:rsidR="0063220E" w:rsidRDefault="0063220E">
                      <w:pPr>
                        <w:pStyle w:val="Corps"/>
                        <w:rPr>
                          <w:sz w:val="21"/>
                          <w:szCs w:val="21"/>
                        </w:rPr>
                      </w:pPr>
                      <w:r>
                        <w:rPr>
                          <w:sz w:val="21"/>
                          <w:szCs w:val="21"/>
                        </w:rPr>
                        <w:t>5</w:t>
                      </w:r>
                    </w:p>
                    <w:p w:rsidR="0063220E" w:rsidRDefault="0063220E">
                      <w:pPr>
                        <w:pStyle w:val="Corps"/>
                        <w:rPr>
                          <w:sz w:val="21"/>
                          <w:szCs w:val="21"/>
                        </w:rPr>
                      </w:pPr>
                      <w:r>
                        <w:rPr>
                          <w:sz w:val="21"/>
                          <w:szCs w:val="21"/>
                        </w:rPr>
                        <w:t>5</w:t>
                      </w:r>
                    </w:p>
                    <w:p w:rsidR="0063220E" w:rsidRDefault="0063220E">
                      <w:pPr>
                        <w:pStyle w:val="Corps"/>
                        <w:rPr>
                          <w:sz w:val="21"/>
                          <w:szCs w:val="21"/>
                        </w:rPr>
                      </w:pPr>
                      <w:r>
                        <w:rPr>
                          <w:sz w:val="21"/>
                          <w:szCs w:val="21"/>
                        </w:rPr>
                        <w:t>5</w:t>
                      </w:r>
                    </w:p>
                    <w:p w:rsidR="0063220E" w:rsidRDefault="0063220E">
                      <w:pPr>
                        <w:pStyle w:val="Corps"/>
                        <w:rPr>
                          <w:sz w:val="21"/>
                          <w:szCs w:val="21"/>
                        </w:rPr>
                      </w:pPr>
                      <w:r>
                        <w:rPr>
                          <w:sz w:val="21"/>
                          <w:szCs w:val="21"/>
                        </w:rPr>
                        <w:t>5</w:t>
                      </w:r>
                    </w:p>
                    <w:p w:rsidR="0063220E" w:rsidRDefault="0063220E">
                      <w:pPr>
                        <w:pStyle w:val="Corps"/>
                        <w:rPr>
                          <w:sz w:val="21"/>
                          <w:szCs w:val="21"/>
                        </w:rPr>
                      </w:pPr>
                      <w:r>
                        <w:rPr>
                          <w:sz w:val="21"/>
                          <w:szCs w:val="21"/>
                        </w:rPr>
                        <w:t>6</w:t>
                      </w:r>
                    </w:p>
                    <w:p w:rsidR="0063220E" w:rsidRDefault="0063220E">
                      <w:pPr>
                        <w:pStyle w:val="Corps"/>
                        <w:rPr>
                          <w:sz w:val="21"/>
                          <w:szCs w:val="21"/>
                        </w:rPr>
                      </w:pPr>
                      <w:r>
                        <w:rPr>
                          <w:sz w:val="21"/>
                          <w:szCs w:val="21"/>
                        </w:rPr>
                        <w:t>6</w:t>
                      </w:r>
                    </w:p>
                    <w:p w:rsidR="0063220E" w:rsidRDefault="0063220E">
                      <w:pPr>
                        <w:pStyle w:val="Corps"/>
                        <w:rPr>
                          <w:sz w:val="21"/>
                          <w:szCs w:val="21"/>
                        </w:rPr>
                      </w:pPr>
                      <w:r>
                        <w:rPr>
                          <w:sz w:val="21"/>
                          <w:szCs w:val="21"/>
                        </w:rPr>
                        <w:t>6</w:t>
                      </w:r>
                    </w:p>
                    <w:p w:rsidR="0063220E" w:rsidRDefault="0063220E">
                      <w:pPr>
                        <w:pStyle w:val="Corps"/>
                        <w:rPr>
                          <w:sz w:val="21"/>
                          <w:szCs w:val="21"/>
                        </w:rPr>
                      </w:pPr>
                      <w:r>
                        <w:rPr>
                          <w:sz w:val="21"/>
                          <w:szCs w:val="21"/>
                        </w:rPr>
                        <w:t>6</w:t>
                      </w:r>
                    </w:p>
                    <w:p w:rsidR="0063220E" w:rsidRDefault="0063220E">
                      <w:pPr>
                        <w:pStyle w:val="Corps"/>
                        <w:rPr>
                          <w:sz w:val="21"/>
                          <w:szCs w:val="21"/>
                        </w:rPr>
                      </w:pPr>
                      <w:r>
                        <w:rPr>
                          <w:sz w:val="21"/>
                          <w:szCs w:val="21"/>
                        </w:rPr>
                        <w:t>7</w:t>
                      </w:r>
                    </w:p>
                    <w:p w:rsidR="0063220E" w:rsidRDefault="0063220E">
                      <w:pPr>
                        <w:pStyle w:val="Corps"/>
                        <w:rPr>
                          <w:sz w:val="21"/>
                          <w:szCs w:val="21"/>
                        </w:rPr>
                      </w:pPr>
                      <w:r>
                        <w:rPr>
                          <w:sz w:val="21"/>
                          <w:szCs w:val="21"/>
                        </w:rPr>
                        <w:t>9</w:t>
                      </w:r>
                    </w:p>
                    <w:p w:rsidR="0063220E" w:rsidRDefault="0063220E">
                      <w:pPr>
                        <w:pStyle w:val="Corps"/>
                        <w:rPr>
                          <w:sz w:val="21"/>
                          <w:szCs w:val="21"/>
                        </w:rPr>
                      </w:pPr>
                      <w:r>
                        <w:rPr>
                          <w:sz w:val="21"/>
                          <w:szCs w:val="21"/>
                        </w:rPr>
                        <w:t>9</w:t>
                      </w:r>
                    </w:p>
                    <w:p w:rsidR="0063220E" w:rsidRDefault="0063220E">
                      <w:pPr>
                        <w:pStyle w:val="Corps"/>
                        <w:rPr>
                          <w:sz w:val="21"/>
                          <w:szCs w:val="21"/>
                        </w:rPr>
                      </w:pPr>
                      <w:r>
                        <w:rPr>
                          <w:sz w:val="21"/>
                          <w:szCs w:val="21"/>
                        </w:rPr>
                        <w:t>9</w:t>
                      </w:r>
                    </w:p>
                    <w:p w:rsidR="0063220E" w:rsidRDefault="0063220E">
                      <w:pPr>
                        <w:pStyle w:val="Corps"/>
                        <w:rPr>
                          <w:sz w:val="21"/>
                          <w:szCs w:val="21"/>
                        </w:rPr>
                      </w:pPr>
                      <w:r>
                        <w:rPr>
                          <w:sz w:val="21"/>
                          <w:szCs w:val="21"/>
                        </w:rPr>
                        <w:t>10</w:t>
                      </w:r>
                    </w:p>
                    <w:p w:rsidR="0063220E" w:rsidRDefault="0063220E">
                      <w:pPr>
                        <w:pStyle w:val="Corps"/>
                        <w:rPr>
                          <w:sz w:val="21"/>
                          <w:szCs w:val="21"/>
                        </w:rPr>
                      </w:pPr>
                      <w:r>
                        <w:rPr>
                          <w:sz w:val="21"/>
                          <w:szCs w:val="21"/>
                        </w:rPr>
                        <w:t>10</w:t>
                      </w:r>
                    </w:p>
                    <w:p w:rsidR="0063220E" w:rsidRDefault="0063220E">
                      <w:pPr>
                        <w:pStyle w:val="Corps"/>
                        <w:rPr>
                          <w:sz w:val="21"/>
                          <w:szCs w:val="21"/>
                        </w:rPr>
                      </w:pPr>
                      <w:r>
                        <w:rPr>
                          <w:sz w:val="21"/>
                          <w:szCs w:val="21"/>
                        </w:rPr>
                        <w:t>11</w:t>
                      </w:r>
                      <w:r>
                        <w:rPr>
                          <w:sz w:val="21"/>
                          <w:szCs w:val="21"/>
                        </w:rPr>
                        <w:br/>
                        <w:t>11</w:t>
                      </w:r>
                    </w:p>
                    <w:p w:rsidR="0063220E" w:rsidRDefault="0063220E">
                      <w:pPr>
                        <w:pStyle w:val="Corps"/>
                        <w:rPr>
                          <w:sz w:val="21"/>
                          <w:szCs w:val="21"/>
                        </w:rPr>
                      </w:pPr>
                      <w:r>
                        <w:rPr>
                          <w:sz w:val="21"/>
                          <w:szCs w:val="21"/>
                        </w:rPr>
                        <w:t>11</w:t>
                      </w:r>
                    </w:p>
                    <w:p w:rsidR="0063220E" w:rsidRDefault="0063220E">
                      <w:pPr>
                        <w:pStyle w:val="Corps"/>
                        <w:rPr>
                          <w:sz w:val="21"/>
                          <w:szCs w:val="21"/>
                        </w:rPr>
                      </w:pPr>
                      <w:r>
                        <w:rPr>
                          <w:sz w:val="21"/>
                          <w:szCs w:val="21"/>
                        </w:rPr>
                        <w:t>12</w:t>
                      </w:r>
                    </w:p>
                    <w:p w:rsidR="0063220E" w:rsidRDefault="0063220E">
                      <w:pPr>
                        <w:pStyle w:val="Corps"/>
                        <w:rPr>
                          <w:sz w:val="21"/>
                          <w:szCs w:val="21"/>
                        </w:rPr>
                      </w:pPr>
                      <w:r>
                        <w:rPr>
                          <w:sz w:val="21"/>
                          <w:szCs w:val="21"/>
                        </w:rPr>
                        <w:t>12</w:t>
                      </w:r>
                    </w:p>
                    <w:p w:rsidR="0063220E" w:rsidRDefault="0063220E">
                      <w:pPr>
                        <w:pStyle w:val="Corps"/>
                        <w:rPr>
                          <w:sz w:val="21"/>
                          <w:szCs w:val="21"/>
                        </w:rPr>
                      </w:pPr>
                      <w:r>
                        <w:rPr>
                          <w:sz w:val="21"/>
                          <w:szCs w:val="21"/>
                        </w:rPr>
                        <w:t>13</w:t>
                      </w:r>
                    </w:p>
                    <w:p w:rsidR="0063220E" w:rsidRDefault="0063220E">
                      <w:pPr>
                        <w:pStyle w:val="Corps"/>
                        <w:rPr>
                          <w:sz w:val="21"/>
                          <w:szCs w:val="21"/>
                        </w:rPr>
                      </w:pPr>
                      <w:r>
                        <w:rPr>
                          <w:sz w:val="21"/>
                          <w:szCs w:val="21"/>
                        </w:rPr>
                        <w:t>13</w:t>
                      </w:r>
                    </w:p>
                    <w:p w:rsidR="0063220E" w:rsidRDefault="0063220E">
                      <w:pPr>
                        <w:pStyle w:val="Corps"/>
                        <w:rPr>
                          <w:sz w:val="21"/>
                          <w:szCs w:val="21"/>
                        </w:rPr>
                      </w:pPr>
                      <w:r>
                        <w:rPr>
                          <w:sz w:val="21"/>
                          <w:szCs w:val="21"/>
                        </w:rPr>
                        <w:t>15</w:t>
                      </w:r>
                    </w:p>
                    <w:p w:rsidR="0063220E" w:rsidRDefault="0063220E">
                      <w:pPr>
                        <w:pStyle w:val="Corps"/>
                        <w:rPr>
                          <w:sz w:val="21"/>
                          <w:szCs w:val="21"/>
                        </w:rPr>
                      </w:pPr>
                      <w:r>
                        <w:rPr>
                          <w:sz w:val="21"/>
                          <w:szCs w:val="21"/>
                        </w:rPr>
                        <w:t>15</w:t>
                      </w:r>
                    </w:p>
                    <w:p w:rsidR="0063220E" w:rsidRDefault="0063220E">
                      <w:pPr>
                        <w:pStyle w:val="Corps"/>
                        <w:rPr>
                          <w:sz w:val="21"/>
                          <w:szCs w:val="21"/>
                        </w:rPr>
                      </w:pPr>
                      <w:r>
                        <w:rPr>
                          <w:sz w:val="21"/>
                          <w:szCs w:val="21"/>
                        </w:rPr>
                        <w:t>15</w:t>
                      </w:r>
                    </w:p>
                    <w:p w:rsidR="0063220E" w:rsidRDefault="0063220E">
                      <w:pPr>
                        <w:pStyle w:val="Corps"/>
                        <w:rPr>
                          <w:sz w:val="21"/>
                          <w:szCs w:val="21"/>
                        </w:rPr>
                      </w:pPr>
                      <w:r>
                        <w:rPr>
                          <w:sz w:val="21"/>
                          <w:szCs w:val="21"/>
                        </w:rPr>
                        <w:t>16</w:t>
                      </w:r>
                    </w:p>
                    <w:p w:rsidR="0063220E" w:rsidRDefault="0063220E">
                      <w:pPr>
                        <w:pStyle w:val="Corps"/>
                        <w:rPr>
                          <w:sz w:val="21"/>
                          <w:szCs w:val="21"/>
                        </w:rPr>
                      </w:pPr>
                      <w:r>
                        <w:rPr>
                          <w:sz w:val="21"/>
                          <w:szCs w:val="21"/>
                        </w:rPr>
                        <w:t>16</w:t>
                      </w:r>
                    </w:p>
                    <w:p w:rsidR="0063220E" w:rsidRDefault="0063220E">
                      <w:pPr>
                        <w:pStyle w:val="Corps"/>
                        <w:rPr>
                          <w:sz w:val="21"/>
                          <w:szCs w:val="21"/>
                        </w:rPr>
                      </w:pPr>
                      <w:r>
                        <w:rPr>
                          <w:sz w:val="21"/>
                          <w:szCs w:val="21"/>
                        </w:rPr>
                        <w:t>16</w:t>
                      </w:r>
                    </w:p>
                    <w:p w:rsidR="0063220E" w:rsidRDefault="0063220E">
                      <w:pPr>
                        <w:pStyle w:val="Corps"/>
                        <w:rPr>
                          <w:sz w:val="21"/>
                          <w:szCs w:val="21"/>
                        </w:rPr>
                      </w:pPr>
                      <w:r>
                        <w:rPr>
                          <w:sz w:val="21"/>
                          <w:szCs w:val="21"/>
                        </w:rPr>
                        <w:t>17</w:t>
                      </w:r>
                    </w:p>
                    <w:p w:rsidR="0063220E" w:rsidRDefault="0063220E">
                      <w:pPr>
                        <w:pStyle w:val="Corps"/>
                        <w:rPr>
                          <w:sz w:val="21"/>
                          <w:szCs w:val="21"/>
                        </w:rPr>
                      </w:pPr>
                      <w:r>
                        <w:rPr>
                          <w:sz w:val="21"/>
                          <w:szCs w:val="21"/>
                        </w:rPr>
                        <w:t>17</w:t>
                      </w:r>
                    </w:p>
                    <w:p w:rsidR="0063220E" w:rsidRDefault="0063220E">
                      <w:pPr>
                        <w:pStyle w:val="Corps"/>
                        <w:rPr>
                          <w:sz w:val="21"/>
                          <w:szCs w:val="21"/>
                        </w:rPr>
                      </w:pPr>
                      <w:r>
                        <w:rPr>
                          <w:sz w:val="21"/>
                          <w:szCs w:val="21"/>
                        </w:rPr>
                        <w:t>17</w:t>
                      </w:r>
                    </w:p>
                    <w:p w:rsidR="0063220E" w:rsidRDefault="0063220E">
                      <w:pPr>
                        <w:pStyle w:val="Corps"/>
                        <w:rPr>
                          <w:sz w:val="21"/>
                          <w:szCs w:val="21"/>
                        </w:rPr>
                      </w:pPr>
                      <w:r>
                        <w:rPr>
                          <w:sz w:val="21"/>
                          <w:szCs w:val="21"/>
                        </w:rPr>
                        <w:t>17</w:t>
                      </w:r>
                    </w:p>
                    <w:p w:rsidR="0063220E" w:rsidRDefault="0063220E">
                      <w:pPr>
                        <w:pStyle w:val="Corps"/>
                        <w:rPr>
                          <w:sz w:val="21"/>
                          <w:szCs w:val="21"/>
                        </w:rPr>
                      </w:pPr>
                      <w:r>
                        <w:rPr>
                          <w:sz w:val="21"/>
                          <w:szCs w:val="21"/>
                        </w:rPr>
                        <w:t>17</w:t>
                      </w:r>
                    </w:p>
                    <w:p w:rsidR="0063220E" w:rsidRDefault="0063220E">
                      <w:pPr>
                        <w:pStyle w:val="Corps"/>
                        <w:rPr>
                          <w:sz w:val="21"/>
                          <w:szCs w:val="21"/>
                        </w:rPr>
                      </w:pPr>
                      <w:r>
                        <w:rPr>
                          <w:sz w:val="21"/>
                          <w:szCs w:val="21"/>
                        </w:rPr>
                        <w:t>18</w:t>
                      </w:r>
                    </w:p>
                    <w:p w:rsidR="0063220E" w:rsidRDefault="0063220E">
                      <w:pPr>
                        <w:pStyle w:val="Corps"/>
                        <w:rPr>
                          <w:sz w:val="21"/>
                          <w:szCs w:val="21"/>
                        </w:rPr>
                      </w:pPr>
                      <w:r>
                        <w:rPr>
                          <w:sz w:val="21"/>
                          <w:szCs w:val="21"/>
                        </w:rPr>
                        <w:t>19</w:t>
                      </w:r>
                    </w:p>
                    <w:p w:rsidR="0063220E" w:rsidRDefault="0063220E">
                      <w:pPr>
                        <w:pStyle w:val="Corps"/>
                        <w:rPr>
                          <w:sz w:val="21"/>
                          <w:szCs w:val="21"/>
                        </w:rPr>
                      </w:pPr>
                      <w:r>
                        <w:rPr>
                          <w:sz w:val="21"/>
                          <w:szCs w:val="21"/>
                        </w:rPr>
                        <w:t>20</w:t>
                      </w:r>
                    </w:p>
                    <w:p w:rsidR="0063220E" w:rsidRDefault="0063220E">
                      <w:pPr>
                        <w:pStyle w:val="Corps"/>
                        <w:rPr>
                          <w:sz w:val="21"/>
                          <w:szCs w:val="21"/>
                        </w:rPr>
                      </w:pPr>
                      <w:r>
                        <w:rPr>
                          <w:sz w:val="21"/>
                          <w:szCs w:val="21"/>
                        </w:rPr>
                        <w:t>20</w:t>
                      </w:r>
                    </w:p>
                    <w:p w:rsidR="0063220E" w:rsidRDefault="0063220E">
                      <w:pPr>
                        <w:pStyle w:val="Corps"/>
                        <w:rPr>
                          <w:sz w:val="21"/>
                          <w:szCs w:val="21"/>
                        </w:rPr>
                      </w:pPr>
                      <w:r>
                        <w:rPr>
                          <w:sz w:val="21"/>
                          <w:szCs w:val="21"/>
                        </w:rPr>
                        <w:t>20</w:t>
                      </w:r>
                    </w:p>
                    <w:p w:rsidR="0063220E" w:rsidRDefault="0063220E">
                      <w:pPr>
                        <w:pStyle w:val="Corps"/>
                        <w:rPr>
                          <w:sz w:val="21"/>
                          <w:szCs w:val="21"/>
                        </w:rPr>
                      </w:pPr>
                      <w:r>
                        <w:rPr>
                          <w:sz w:val="21"/>
                          <w:szCs w:val="21"/>
                        </w:rPr>
                        <w:t>20</w:t>
                      </w:r>
                    </w:p>
                    <w:p w:rsidR="0063220E" w:rsidRDefault="0063220E">
                      <w:pPr>
                        <w:pStyle w:val="Corps"/>
                        <w:rPr>
                          <w:sz w:val="21"/>
                          <w:szCs w:val="21"/>
                        </w:rPr>
                      </w:pPr>
                      <w:r>
                        <w:rPr>
                          <w:sz w:val="21"/>
                          <w:szCs w:val="21"/>
                        </w:rPr>
                        <w:t>21</w:t>
                      </w:r>
                    </w:p>
                    <w:p w:rsidR="0063220E" w:rsidRDefault="0063220E">
                      <w:pPr>
                        <w:pStyle w:val="Corps"/>
                        <w:rPr>
                          <w:sz w:val="21"/>
                          <w:szCs w:val="21"/>
                        </w:rPr>
                      </w:pPr>
                      <w:r>
                        <w:rPr>
                          <w:sz w:val="21"/>
                          <w:szCs w:val="21"/>
                        </w:rPr>
                        <w:t>21</w:t>
                      </w:r>
                    </w:p>
                    <w:p w:rsidR="0063220E" w:rsidRDefault="0063220E">
                      <w:pPr>
                        <w:pStyle w:val="Corps"/>
                        <w:rPr>
                          <w:sz w:val="21"/>
                          <w:szCs w:val="21"/>
                        </w:rPr>
                      </w:pPr>
                      <w:r>
                        <w:rPr>
                          <w:sz w:val="21"/>
                          <w:szCs w:val="21"/>
                        </w:rPr>
                        <w:t>21</w:t>
                      </w:r>
                    </w:p>
                    <w:p w:rsidR="0063220E" w:rsidRDefault="0063220E">
                      <w:pPr>
                        <w:pStyle w:val="Corps"/>
                        <w:rPr>
                          <w:sz w:val="21"/>
                          <w:szCs w:val="21"/>
                        </w:rPr>
                      </w:pPr>
                      <w:r>
                        <w:rPr>
                          <w:sz w:val="21"/>
                          <w:szCs w:val="21"/>
                        </w:rPr>
                        <w:t>21</w:t>
                      </w:r>
                    </w:p>
                    <w:p w:rsidR="0063220E" w:rsidRDefault="0063220E">
                      <w:pPr>
                        <w:pStyle w:val="Corps"/>
                        <w:rPr>
                          <w:sz w:val="21"/>
                          <w:szCs w:val="21"/>
                        </w:rPr>
                      </w:pPr>
                      <w:r>
                        <w:rPr>
                          <w:sz w:val="21"/>
                          <w:szCs w:val="21"/>
                        </w:rPr>
                        <w:t>24</w:t>
                      </w:r>
                    </w:p>
                    <w:p w:rsidR="0063220E" w:rsidRDefault="0063220E">
                      <w:pPr>
                        <w:pStyle w:val="Corps"/>
                        <w:rPr>
                          <w:sz w:val="21"/>
                          <w:szCs w:val="21"/>
                        </w:rPr>
                      </w:pPr>
                      <w:r>
                        <w:rPr>
                          <w:sz w:val="21"/>
                          <w:szCs w:val="21"/>
                        </w:rPr>
                        <w:t>24</w:t>
                      </w:r>
                    </w:p>
                    <w:p w:rsidR="0063220E" w:rsidRDefault="0063220E">
                      <w:pPr>
                        <w:pStyle w:val="Corps"/>
                        <w:rPr>
                          <w:sz w:val="21"/>
                          <w:szCs w:val="21"/>
                        </w:rPr>
                      </w:pPr>
                      <w:r>
                        <w:rPr>
                          <w:sz w:val="21"/>
                          <w:szCs w:val="21"/>
                        </w:rPr>
                        <w:t>24</w:t>
                      </w:r>
                    </w:p>
                    <w:p w:rsidR="0063220E" w:rsidRDefault="0063220E">
                      <w:pPr>
                        <w:pStyle w:val="Corps"/>
                        <w:rPr>
                          <w:sz w:val="21"/>
                          <w:szCs w:val="21"/>
                        </w:rPr>
                      </w:pPr>
                      <w:r>
                        <w:rPr>
                          <w:sz w:val="21"/>
                          <w:szCs w:val="21"/>
                        </w:rPr>
                        <w:t>24</w:t>
                      </w:r>
                    </w:p>
                    <w:p w:rsidR="0063220E" w:rsidRDefault="0063220E">
                      <w:pPr>
                        <w:pStyle w:val="Corps"/>
                        <w:rPr>
                          <w:sz w:val="21"/>
                          <w:szCs w:val="21"/>
                        </w:rPr>
                      </w:pPr>
                      <w:r>
                        <w:rPr>
                          <w:sz w:val="21"/>
                          <w:szCs w:val="21"/>
                        </w:rPr>
                        <w:t>26</w:t>
                      </w:r>
                    </w:p>
                    <w:p w:rsidR="0063220E" w:rsidRDefault="0063220E">
                      <w:pPr>
                        <w:pStyle w:val="Corps"/>
                        <w:rPr>
                          <w:sz w:val="21"/>
                          <w:szCs w:val="21"/>
                        </w:rPr>
                      </w:pPr>
                      <w:r>
                        <w:rPr>
                          <w:sz w:val="21"/>
                          <w:szCs w:val="21"/>
                        </w:rPr>
                        <w:t>26</w:t>
                      </w:r>
                    </w:p>
                    <w:p w:rsidR="0063220E" w:rsidRDefault="0063220E">
                      <w:pPr>
                        <w:pStyle w:val="Corps"/>
                      </w:pPr>
                      <w:r>
                        <w:rPr>
                          <w:sz w:val="21"/>
                          <w:szCs w:val="21"/>
                        </w:rPr>
                        <w:t>26</w:t>
                      </w:r>
                    </w:p>
                  </w:txbxContent>
                </v:textbox>
                <w10:wrap anchorx="margin" anchory="line"/>
              </v:rect>
            </w:pict>
          </mc:Fallback>
        </mc:AlternateContent>
      </w:r>
      <w:r w:rsidR="00EA4421" w:rsidRPr="00346D61">
        <w:rPr>
          <w:rFonts w:cs="Arial"/>
          <w:b/>
          <w:bCs/>
          <w:sz w:val="28"/>
          <w:szCs w:val="28"/>
        </w:rPr>
        <w:t xml:space="preserve">Sommaire </w:t>
      </w:r>
    </w:p>
    <w:p w:rsidR="00070C80" w:rsidRPr="00346D61" w:rsidRDefault="00EA4421">
      <w:pPr>
        <w:pStyle w:val="Default"/>
        <w:rPr>
          <w:rFonts w:cs="Arial"/>
          <w:sz w:val="21"/>
          <w:szCs w:val="21"/>
        </w:rPr>
      </w:pPr>
      <w:r w:rsidRPr="00346D61">
        <w:rPr>
          <w:rFonts w:cs="Arial"/>
          <w:sz w:val="21"/>
          <w:szCs w:val="21"/>
        </w:rPr>
        <w:t>1. Préface …………………………………………………………………………………………………</w:t>
      </w:r>
    </w:p>
    <w:p w:rsidR="00070C80" w:rsidRPr="00346D61" w:rsidRDefault="00EA4421">
      <w:pPr>
        <w:pStyle w:val="Default"/>
        <w:rPr>
          <w:rFonts w:cs="Arial"/>
          <w:sz w:val="21"/>
          <w:szCs w:val="21"/>
        </w:rPr>
      </w:pPr>
      <w:r w:rsidRPr="00346D61">
        <w:rPr>
          <w:rFonts w:cs="Arial"/>
          <w:sz w:val="21"/>
          <w:szCs w:val="21"/>
        </w:rPr>
        <w:tab/>
        <w:t>1.1 Introduction …………………………………………………………………………………</w:t>
      </w:r>
    </w:p>
    <w:p w:rsidR="00070C80" w:rsidRPr="00346D61" w:rsidRDefault="00EA4421">
      <w:pPr>
        <w:pStyle w:val="Default"/>
        <w:rPr>
          <w:rFonts w:cs="Arial"/>
          <w:sz w:val="21"/>
          <w:szCs w:val="21"/>
        </w:rPr>
      </w:pPr>
      <w:r w:rsidRPr="00346D61">
        <w:rPr>
          <w:rFonts w:cs="Arial"/>
          <w:sz w:val="21"/>
          <w:szCs w:val="21"/>
        </w:rPr>
        <w:tab/>
        <w:t>1.2 Consignes de sécurité …………………………………………………………………….</w:t>
      </w:r>
    </w:p>
    <w:p w:rsidR="00070C80" w:rsidRPr="00346D61" w:rsidRDefault="00EA4421">
      <w:pPr>
        <w:pStyle w:val="Default"/>
        <w:rPr>
          <w:rFonts w:cs="Arial"/>
          <w:sz w:val="21"/>
          <w:szCs w:val="21"/>
        </w:rPr>
      </w:pPr>
      <w:r w:rsidRPr="00346D61">
        <w:rPr>
          <w:rFonts w:cs="Arial"/>
          <w:sz w:val="21"/>
          <w:szCs w:val="21"/>
        </w:rPr>
        <w:tab/>
        <w:t>1.3 De la nécessité de confirmer la survie du fœtus avant utilisation du Moniteur …….</w:t>
      </w:r>
    </w:p>
    <w:p w:rsidR="00070C80" w:rsidRPr="00346D61" w:rsidRDefault="00EA4421">
      <w:pPr>
        <w:pStyle w:val="Default"/>
        <w:rPr>
          <w:rFonts w:cs="Arial"/>
          <w:sz w:val="21"/>
          <w:szCs w:val="21"/>
        </w:rPr>
      </w:pPr>
      <w:r w:rsidRPr="00346D61">
        <w:rPr>
          <w:rFonts w:cs="Arial"/>
          <w:sz w:val="21"/>
          <w:szCs w:val="21"/>
        </w:rPr>
        <w:tab/>
        <w:t xml:space="preserve">1.4 Utilisation prévue ......................................................................................................  </w:t>
      </w:r>
    </w:p>
    <w:p w:rsidR="00070C80" w:rsidRPr="00346D61" w:rsidRDefault="00EA4421">
      <w:pPr>
        <w:pStyle w:val="Default"/>
        <w:rPr>
          <w:rFonts w:cs="Arial"/>
          <w:sz w:val="21"/>
          <w:szCs w:val="21"/>
        </w:rPr>
      </w:pPr>
      <w:r w:rsidRPr="00346D61">
        <w:rPr>
          <w:rFonts w:cs="Arial"/>
          <w:sz w:val="21"/>
          <w:szCs w:val="21"/>
        </w:rPr>
        <w:t xml:space="preserve">2. Installation du moniteur …………………………………………………………………………….. </w:t>
      </w:r>
    </w:p>
    <w:p w:rsidR="00070C80" w:rsidRPr="00346D61" w:rsidRDefault="00EA4421">
      <w:pPr>
        <w:pStyle w:val="Default"/>
        <w:rPr>
          <w:rFonts w:cs="Arial"/>
          <w:sz w:val="21"/>
          <w:szCs w:val="21"/>
        </w:rPr>
      </w:pPr>
      <w:r w:rsidRPr="00346D61">
        <w:rPr>
          <w:rFonts w:cs="Arial"/>
          <w:sz w:val="21"/>
          <w:szCs w:val="21"/>
        </w:rPr>
        <w:tab/>
        <w:t xml:space="preserve">2.1 Déballage et vérification des éléments ....................................................................  </w:t>
      </w:r>
    </w:p>
    <w:p w:rsidR="00070C80" w:rsidRPr="00346D61" w:rsidRDefault="00EA4421">
      <w:pPr>
        <w:pStyle w:val="Default"/>
        <w:rPr>
          <w:rFonts w:cs="Arial"/>
          <w:sz w:val="21"/>
          <w:szCs w:val="21"/>
        </w:rPr>
      </w:pPr>
      <w:r w:rsidRPr="00346D61">
        <w:rPr>
          <w:rFonts w:cs="Arial"/>
          <w:sz w:val="21"/>
          <w:szCs w:val="21"/>
        </w:rPr>
        <w:tab/>
        <w:t xml:space="preserve">2.2 Alimentation ………………………………………………………………………………..  </w:t>
      </w:r>
    </w:p>
    <w:p w:rsidR="00070C80" w:rsidRPr="00346D61" w:rsidRDefault="00EA4421">
      <w:pPr>
        <w:pStyle w:val="Default"/>
        <w:rPr>
          <w:rFonts w:cs="Arial"/>
          <w:sz w:val="21"/>
          <w:szCs w:val="21"/>
        </w:rPr>
      </w:pPr>
      <w:r w:rsidRPr="00346D61">
        <w:rPr>
          <w:rFonts w:cs="Arial"/>
          <w:sz w:val="21"/>
          <w:szCs w:val="21"/>
        </w:rPr>
        <w:tab/>
        <w:t xml:space="preserve">2.3 Démarrage ...............................................................................................................  </w:t>
      </w:r>
    </w:p>
    <w:p w:rsidR="00070C80" w:rsidRPr="00346D61" w:rsidRDefault="00EA4421">
      <w:pPr>
        <w:pStyle w:val="Default"/>
        <w:rPr>
          <w:rFonts w:cs="Arial"/>
          <w:sz w:val="21"/>
          <w:szCs w:val="21"/>
        </w:rPr>
      </w:pPr>
      <w:r w:rsidRPr="00346D61">
        <w:rPr>
          <w:rFonts w:cs="Arial"/>
          <w:sz w:val="21"/>
          <w:szCs w:val="21"/>
        </w:rPr>
        <w:tab/>
        <w:t xml:space="preserve">2.4 Raccordement de la sonde ......................................................................................  </w:t>
      </w:r>
    </w:p>
    <w:p w:rsidR="00070C80" w:rsidRPr="00346D61" w:rsidRDefault="00EA4421">
      <w:pPr>
        <w:pStyle w:val="Default"/>
        <w:rPr>
          <w:rFonts w:cs="Arial"/>
          <w:sz w:val="21"/>
          <w:szCs w:val="21"/>
        </w:rPr>
      </w:pPr>
      <w:r w:rsidRPr="00346D61">
        <w:rPr>
          <w:rFonts w:cs="Arial"/>
          <w:sz w:val="21"/>
          <w:szCs w:val="21"/>
        </w:rPr>
        <w:tab/>
        <w:t xml:space="preserve">2.5 Vérification de l’imprimante ………………………………………………….…….…….  </w:t>
      </w:r>
    </w:p>
    <w:p w:rsidR="00070C80" w:rsidRPr="00346D61" w:rsidRDefault="00EA4421">
      <w:pPr>
        <w:pStyle w:val="Default"/>
        <w:rPr>
          <w:rFonts w:cs="Arial"/>
          <w:sz w:val="21"/>
          <w:szCs w:val="21"/>
        </w:rPr>
      </w:pPr>
      <w:r w:rsidRPr="00346D61">
        <w:rPr>
          <w:rFonts w:cs="Arial"/>
          <w:sz w:val="21"/>
          <w:szCs w:val="21"/>
        </w:rPr>
        <w:tab/>
        <w:t xml:space="preserve">2.6 Mise hors tension de l’appareil .................................................................................  </w:t>
      </w:r>
    </w:p>
    <w:p w:rsidR="00070C80" w:rsidRPr="00346D61" w:rsidRDefault="00EA4421">
      <w:pPr>
        <w:pStyle w:val="Default"/>
        <w:rPr>
          <w:rFonts w:cs="Arial"/>
          <w:sz w:val="21"/>
          <w:szCs w:val="21"/>
        </w:rPr>
      </w:pPr>
      <w:r w:rsidRPr="00346D61">
        <w:rPr>
          <w:rFonts w:cs="Arial"/>
          <w:sz w:val="21"/>
          <w:szCs w:val="21"/>
        </w:rPr>
        <w:tab/>
      </w:r>
      <w:r w:rsidRPr="00346D61">
        <w:rPr>
          <w:rFonts w:cs="Arial"/>
          <w:sz w:val="21"/>
          <w:szCs w:val="21"/>
        </w:rPr>
        <w:tab/>
        <w:t xml:space="preserve">2.6.1 Mise hors tension automatique ………………………………………………  </w:t>
      </w:r>
    </w:p>
    <w:p w:rsidR="00070C80" w:rsidRPr="00346D61" w:rsidRDefault="00EA4421">
      <w:pPr>
        <w:pStyle w:val="Default"/>
        <w:rPr>
          <w:rFonts w:cs="Arial"/>
          <w:sz w:val="21"/>
          <w:szCs w:val="21"/>
        </w:rPr>
      </w:pPr>
      <w:r w:rsidRPr="00346D61">
        <w:rPr>
          <w:rFonts w:cs="Arial"/>
          <w:sz w:val="21"/>
          <w:szCs w:val="21"/>
        </w:rPr>
        <w:tab/>
      </w:r>
      <w:r w:rsidRPr="00346D61">
        <w:rPr>
          <w:rFonts w:cs="Arial"/>
          <w:sz w:val="21"/>
          <w:szCs w:val="21"/>
        </w:rPr>
        <w:tab/>
        <w:t xml:space="preserve">2.6.2 Mise hors tension manuelle…………………………………………………..  </w:t>
      </w:r>
    </w:p>
    <w:p w:rsidR="00070C80" w:rsidRPr="00346D61" w:rsidRDefault="00EA4421">
      <w:pPr>
        <w:pStyle w:val="Default"/>
        <w:rPr>
          <w:rFonts w:cs="Arial"/>
          <w:sz w:val="21"/>
          <w:szCs w:val="21"/>
        </w:rPr>
      </w:pPr>
      <w:r w:rsidRPr="00346D61">
        <w:rPr>
          <w:rFonts w:cs="Arial"/>
          <w:sz w:val="21"/>
          <w:szCs w:val="21"/>
        </w:rPr>
        <w:t xml:space="preserve">3. Présentation générale du Moniteur .......................................................................................  </w:t>
      </w:r>
    </w:p>
    <w:p w:rsidR="00070C80" w:rsidRPr="00346D61" w:rsidRDefault="00EA4421">
      <w:pPr>
        <w:pStyle w:val="Default"/>
        <w:rPr>
          <w:rFonts w:cs="Arial"/>
          <w:sz w:val="21"/>
          <w:szCs w:val="21"/>
        </w:rPr>
      </w:pPr>
      <w:r w:rsidRPr="00346D61">
        <w:rPr>
          <w:rFonts w:cs="Arial"/>
          <w:sz w:val="21"/>
          <w:szCs w:val="21"/>
        </w:rPr>
        <w:tab/>
        <w:t xml:space="preserve">3.1 Présentation du moniteur ........................................................................................  </w:t>
      </w:r>
    </w:p>
    <w:p w:rsidR="00070C80" w:rsidRPr="00346D61" w:rsidRDefault="00EA4421">
      <w:pPr>
        <w:pStyle w:val="Default"/>
        <w:rPr>
          <w:rFonts w:cs="Arial"/>
          <w:sz w:val="21"/>
          <w:szCs w:val="21"/>
        </w:rPr>
      </w:pPr>
      <w:r w:rsidRPr="00346D61">
        <w:rPr>
          <w:rFonts w:cs="Arial"/>
          <w:sz w:val="21"/>
          <w:szCs w:val="21"/>
        </w:rPr>
        <w:tab/>
        <w:t xml:space="preserve">3.2 Vue de face ……………………………………………………………………………….  </w:t>
      </w:r>
    </w:p>
    <w:p w:rsidR="00070C80" w:rsidRPr="00346D61" w:rsidRDefault="00EA4421">
      <w:pPr>
        <w:pStyle w:val="Default"/>
        <w:rPr>
          <w:rFonts w:cs="Arial"/>
          <w:sz w:val="21"/>
          <w:szCs w:val="21"/>
        </w:rPr>
      </w:pPr>
      <w:r w:rsidRPr="00346D61">
        <w:rPr>
          <w:rFonts w:cs="Arial"/>
          <w:sz w:val="21"/>
          <w:szCs w:val="21"/>
        </w:rPr>
        <w:tab/>
        <w:t xml:space="preserve">3.3 Fonctions des touches ………………………………………….……………………….  </w:t>
      </w:r>
    </w:p>
    <w:p w:rsidR="00070C80" w:rsidRPr="00346D61" w:rsidRDefault="00EA4421">
      <w:pPr>
        <w:pStyle w:val="Default"/>
        <w:rPr>
          <w:rFonts w:cs="Arial"/>
          <w:sz w:val="21"/>
          <w:szCs w:val="21"/>
        </w:rPr>
      </w:pPr>
      <w:r w:rsidRPr="00346D61">
        <w:rPr>
          <w:rFonts w:cs="Arial"/>
          <w:sz w:val="21"/>
          <w:szCs w:val="21"/>
        </w:rPr>
        <w:tab/>
        <w:t xml:space="preserve">3.4 Interface externe …………………………………………………………………..…….  </w:t>
      </w:r>
    </w:p>
    <w:p w:rsidR="00070C80" w:rsidRPr="00346D61" w:rsidRDefault="00EA4421">
      <w:pPr>
        <w:pStyle w:val="Default"/>
        <w:rPr>
          <w:rFonts w:cs="Arial"/>
          <w:sz w:val="21"/>
          <w:szCs w:val="21"/>
        </w:rPr>
      </w:pPr>
      <w:r w:rsidRPr="00346D61">
        <w:rPr>
          <w:rFonts w:cs="Arial"/>
          <w:sz w:val="21"/>
          <w:szCs w:val="21"/>
        </w:rPr>
        <w:t xml:space="preserve">4. Interface d’affichage du Moniteur..........................................................................................  </w:t>
      </w:r>
    </w:p>
    <w:p w:rsidR="00070C80" w:rsidRPr="00346D61" w:rsidRDefault="00EA4421">
      <w:pPr>
        <w:pStyle w:val="Default"/>
        <w:rPr>
          <w:rFonts w:cs="Arial"/>
          <w:sz w:val="21"/>
          <w:szCs w:val="21"/>
        </w:rPr>
      </w:pPr>
      <w:r w:rsidRPr="00346D61">
        <w:rPr>
          <w:rFonts w:cs="Arial"/>
          <w:sz w:val="21"/>
          <w:szCs w:val="21"/>
        </w:rPr>
        <w:tab/>
        <w:t xml:space="preserve">4.1 Présentation ............................................................................................................  </w:t>
      </w:r>
    </w:p>
    <w:p w:rsidR="00070C80" w:rsidRPr="00346D61" w:rsidRDefault="00EA4421">
      <w:pPr>
        <w:pStyle w:val="Default"/>
        <w:rPr>
          <w:rFonts w:cs="Arial"/>
          <w:sz w:val="21"/>
          <w:szCs w:val="21"/>
        </w:rPr>
      </w:pPr>
      <w:r w:rsidRPr="00346D61">
        <w:rPr>
          <w:rFonts w:cs="Arial"/>
          <w:sz w:val="21"/>
          <w:szCs w:val="21"/>
        </w:rPr>
        <w:tab/>
        <w:t>4.2 Description de l’interface principale ........................................................................</w:t>
      </w:r>
    </w:p>
    <w:p w:rsidR="00070C80" w:rsidRPr="00346D61" w:rsidRDefault="00EA4421">
      <w:pPr>
        <w:pStyle w:val="Default"/>
        <w:rPr>
          <w:rFonts w:cs="Arial"/>
          <w:sz w:val="21"/>
          <w:szCs w:val="21"/>
        </w:rPr>
      </w:pPr>
      <w:r w:rsidRPr="00346D61">
        <w:rPr>
          <w:rFonts w:cs="Arial"/>
          <w:sz w:val="21"/>
          <w:szCs w:val="21"/>
        </w:rPr>
        <w:tab/>
        <w:t>4.3 Description de l’interface des paramètres ...............................................................</w:t>
      </w:r>
    </w:p>
    <w:p w:rsidR="00070C80" w:rsidRPr="00346D61" w:rsidRDefault="00EA4421">
      <w:pPr>
        <w:pStyle w:val="Default"/>
        <w:rPr>
          <w:rFonts w:cs="Arial"/>
          <w:sz w:val="21"/>
          <w:szCs w:val="21"/>
        </w:rPr>
      </w:pPr>
      <w:r w:rsidRPr="00346D61">
        <w:rPr>
          <w:rFonts w:cs="Arial"/>
          <w:sz w:val="21"/>
          <w:szCs w:val="21"/>
        </w:rPr>
        <w:tab/>
      </w:r>
      <w:r w:rsidRPr="00346D61">
        <w:rPr>
          <w:rFonts w:cs="Arial"/>
          <w:sz w:val="21"/>
          <w:szCs w:val="21"/>
        </w:rPr>
        <w:tab/>
        <w:t xml:space="preserve">4.3.1 Menu principal..………………………………………..………………………  </w:t>
      </w:r>
    </w:p>
    <w:p w:rsidR="00070C80" w:rsidRPr="00346D61" w:rsidRDefault="00EA4421">
      <w:pPr>
        <w:pStyle w:val="Default"/>
        <w:rPr>
          <w:rFonts w:cs="Arial"/>
          <w:sz w:val="21"/>
          <w:szCs w:val="21"/>
        </w:rPr>
      </w:pPr>
      <w:r w:rsidRPr="00346D61">
        <w:rPr>
          <w:rFonts w:cs="Arial"/>
          <w:sz w:val="21"/>
          <w:szCs w:val="21"/>
        </w:rPr>
        <w:tab/>
      </w:r>
      <w:r w:rsidRPr="00346D61">
        <w:rPr>
          <w:rFonts w:cs="Arial"/>
          <w:sz w:val="21"/>
          <w:szCs w:val="21"/>
        </w:rPr>
        <w:tab/>
        <w:t xml:space="preserve">4.3.2 Réglage Date/Heure .................................................................................  </w:t>
      </w:r>
    </w:p>
    <w:p w:rsidR="00070C80" w:rsidRPr="00346D61" w:rsidRDefault="00EA4421">
      <w:pPr>
        <w:pStyle w:val="Default"/>
        <w:rPr>
          <w:rFonts w:cs="Arial"/>
          <w:sz w:val="21"/>
          <w:szCs w:val="21"/>
        </w:rPr>
      </w:pPr>
      <w:r w:rsidRPr="00346D61">
        <w:rPr>
          <w:rFonts w:cs="Arial"/>
          <w:sz w:val="21"/>
          <w:szCs w:val="21"/>
        </w:rPr>
        <w:tab/>
      </w:r>
      <w:r w:rsidRPr="00346D61">
        <w:rPr>
          <w:rFonts w:cs="Arial"/>
          <w:sz w:val="21"/>
          <w:szCs w:val="21"/>
        </w:rPr>
        <w:tab/>
        <w:t>4.3.3 Réglages système ....................................................................................</w:t>
      </w:r>
    </w:p>
    <w:p w:rsidR="00070C80" w:rsidRPr="00346D61" w:rsidRDefault="00EA4421">
      <w:pPr>
        <w:pStyle w:val="Default"/>
        <w:rPr>
          <w:rFonts w:cs="Arial"/>
          <w:sz w:val="21"/>
          <w:szCs w:val="21"/>
        </w:rPr>
      </w:pPr>
      <w:r w:rsidRPr="00346D61">
        <w:rPr>
          <w:rFonts w:cs="Arial"/>
          <w:sz w:val="21"/>
          <w:szCs w:val="21"/>
        </w:rPr>
        <w:tab/>
      </w:r>
      <w:r w:rsidRPr="00346D61">
        <w:rPr>
          <w:rFonts w:cs="Arial"/>
          <w:sz w:val="21"/>
          <w:szCs w:val="21"/>
        </w:rPr>
        <w:tab/>
        <w:t>4.3.4 Réglages d’impression .............................................................................</w:t>
      </w:r>
    </w:p>
    <w:p w:rsidR="00070C80" w:rsidRPr="00346D61" w:rsidRDefault="00EA4421">
      <w:pPr>
        <w:pStyle w:val="Default"/>
        <w:rPr>
          <w:rFonts w:cs="Arial"/>
          <w:sz w:val="21"/>
          <w:szCs w:val="21"/>
        </w:rPr>
      </w:pPr>
      <w:r w:rsidRPr="00346D61">
        <w:rPr>
          <w:rFonts w:cs="Arial"/>
          <w:sz w:val="21"/>
          <w:szCs w:val="21"/>
        </w:rPr>
        <w:tab/>
      </w:r>
      <w:r w:rsidRPr="00346D61">
        <w:rPr>
          <w:rFonts w:cs="Arial"/>
          <w:sz w:val="21"/>
          <w:szCs w:val="21"/>
        </w:rPr>
        <w:tab/>
        <w:t xml:space="preserve">4.3.5 Alarme de surveillance fœtale .................................................................. </w:t>
      </w:r>
    </w:p>
    <w:p w:rsidR="00070C80" w:rsidRPr="00346D61" w:rsidRDefault="00EA4421">
      <w:pPr>
        <w:pStyle w:val="Default"/>
        <w:rPr>
          <w:rFonts w:cs="Arial"/>
          <w:sz w:val="21"/>
          <w:szCs w:val="21"/>
        </w:rPr>
      </w:pPr>
      <w:r w:rsidRPr="00346D61">
        <w:rPr>
          <w:rFonts w:cs="Arial"/>
          <w:sz w:val="21"/>
          <w:szCs w:val="21"/>
        </w:rPr>
        <w:tab/>
      </w:r>
      <w:r w:rsidRPr="00346D61">
        <w:rPr>
          <w:rFonts w:cs="Arial"/>
          <w:sz w:val="21"/>
          <w:szCs w:val="21"/>
        </w:rPr>
        <w:tab/>
        <w:t xml:space="preserve">4.3.6 Réglage des couleurs ............................................................................... </w:t>
      </w:r>
    </w:p>
    <w:p w:rsidR="00070C80" w:rsidRPr="00346D61" w:rsidRDefault="00EA4421">
      <w:pPr>
        <w:pStyle w:val="Default"/>
        <w:rPr>
          <w:rFonts w:cs="Arial"/>
          <w:sz w:val="21"/>
          <w:szCs w:val="21"/>
        </w:rPr>
      </w:pPr>
      <w:r w:rsidRPr="00346D61">
        <w:rPr>
          <w:rFonts w:cs="Arial"/>
          <w:sz w:val="21"/>
          <w:szCs w:val="21"/>
        </w:rPr>
        <w:tab/>
      </w:r>
      <w:r w:rsidRPr="00346D61">
        <w:rPr>
          <w:rFonts w:cs="Arial"/>
          <w:sz w:val="21"/>
          <w:szCs w:val="21"/>
        </w:rPr>
        <w:tab/>
        <w:t>4.3.7 Maintenance .............................................................................................</w:t>
      </w:r>
    </w:p>
    <w:p w:rsidR="00070C80" w:rsidRPr="00346D61" w:rsidRDefault="00EA4421">
      <w:pPr>
        <w:pStyle w:val="Default"/>
        <w:rPr>
          <w:rFonts w:cs="Arial"/>
          <w:sz w:val="21"/>
          <w:szCs w:val="21"/>
        </w:rPr>
      </w:pPr>
      <w:r w:rsidRPr="00346D61">
        <w:rPr>
          <w:rFonts w:cs="Arial"/>
          <w:sz w:val="21"/>
          <w:szCs w:val="21"/>
        </w:rPr>
        <w:tab/>
      </w:r>
      <w:r w:rsidRPr="00346D61">
        <w:rPr>
          <w:rFonts w:cs="Arial"/>
          <w:sz w:val="21"/>
          <w:szCs w:val="21"/>
        </w:rPr>
        <w:tab/>
        <w:t xml:space="preserve">4.3.8 Paramètres liés au fœtus ......................................................................... </w:t>
      </w:r>
    </w:p>
    <w:p w:rsidR="00070C80" w:rsidRPr="00346D61" w:rsidRDefault="00EA4421">
      <w:pPr>
        <w:pStyle w:val="Default"/>
        <w:rPr>
          <w:rFonts w:cs="Arial"/>
          <w:sz w:val="21"/>
          <w:szCs w:val="21"/>
        </w:rPr>
      </w:pPr>
      <w:r w:rsidRPr="00346D61">
        <w:rPr>
          <w:rFonts w:cs="Arial"/>
          <w:sz w:val="21"/>
          <w:szCs w:val="21"/>
        </w:rPr>
        <w:tab/>
      </w:r>
      <w:r w:rsidRPr="00346D61">
        <w:rPr>
          <w:rFonts w:cs="Arial"/>
          <w:sz w:val="21"/>
          <w:szCs w:val="21"/>
        </w:rPr>
        <w:tab/>
        <w:t>4.3.9 Informations sur la patiente ......................................................................</w:t>
      </w:r>
    </w:p>
    <w:p w:rsidR="00070C80" w:rsidRPr="00346D61" w:rsidRDefault="00EA4421">
      <w:pPr>
        <w:pStyle w:val="Default"/>
        <w:rPr>
          <w:rFonts w:cs="Arial"/>
          <w:sz w:val="21"/>
          <w:szCs w:val="21"/>
        </w:rPr>
      </w:pPr>
      <w:r w:rsidRPr="00346D61">
        <w:rPr>
          <w:rFonts w:cs="Arial"/>
          <w:sz w:val="21"/>
          <w:szCs w:val="21"/>
        </w:rPr>
        <w:tab/>
      </w:r>
      <w:r w:rsidRPr="00346D61">
        <w:rPr>
          <w:rFonts w:cs="Arial"/>
          <w:sz w:val="21"/>
          <w:szCs w:val="21"/>
        </w:rPr>
        <w:tab/>
        <w:t xml:space="preserve">4.3.10 </w:t>
      </w:r>
      <w:r>
        <w:rPr>
          <w:rFonts w:cs="Arial"/>
          <w:sz w:val="21"/>
          <w:szCs w:val="21"/>
        </w:rPr>
        <w:t>Evaluation</w:t>
      </w:r>
      <w:r w:rsidRPr="00346D61">
        <w:rPr>
          <w:rFonts w:cs="Arial"/>
          <w:sz w:val="21"/>
          <w:szCs w:val="21"/>
        </w:rPr>
        <w:t xml:space="preserve"> des résultats ............................................................................. </w:t>
      </w:r>
    </w:p>
    <w:p w:rsidR="00070C80" w:rsidRPr="00346D61" w:rsidRDefault="00EA4421">
      <w:pPr>
        <w:pStyle w:val="Default"/>
        <w:rPr>
          <w:rFonts w:cs="Arial"/>
          <w:sz w:val="21"/>
          <w:szCs w:val="21"/>
        </w:rPr>
      </w:pPr>
      <w:r w:rsidRPr="00346D61">
        <w:rPr>
          <w:rFonts w:cs="Arial"/>
          <w:sz w:val="21"/>
          <w:szCs w:val="21"/>
        </w:rPr>
        <w:tab/>
        <w:t>4.4 Retour: .....................................................................................................................</w:t>
      </w:r>
    </w:p>
    <w:p w:rsidR="00070C80" w:rsidRPr="00346D61" w:rsidRDefault="00EA4421">
      <w:pPr>
        <w:pStyle w:val="Default"/>
        <w:rPr>
          <w:rFonts w:cs="Arial"/>
          <w:sz w:val="21"/>
          <w:szCs w:val="21"/>
        </w:rPr>
      </w:pPr>
      <w:r w:rsidRPr="00346D61">
        <w:rPr>
          <w:rFonts w:cs="Arial"/>
          <w:sz w:val="21"/>
          <w:szCs w:val="21"/>
        </w:rPr>
        <w:t>5. Surveillance de la fréquence cardiaque du fœtus FHR .........................................................</w:t>
      </w:r>
      <w:r w:rsidRPr="00346D61">
        <w:rPr>
          <w:rFonts w:cs="Arial"/>
          <w:sz w:val="21"/>
          <w:szCs w:val="21"/>
        </w:rPr>
        <w:tab/>
        <w:t xml:space="preserve"> </w:t>
      </w:r>
    </w:p>
    <w:p w:rsidR="00070C80" w:rsidRPr="00346D61" w:rsidRDefault="00EA4421">
      <w:pPr>
        <w:pStyle w:val="Default"/>
        <w:rPr>
          <w:rFonts w:cs="Arial"/>
          <w:sz w:val="21"/>
          <w:szCs w:val="21"/>
        </w:rPr>
      </w:pPr>
      <w:r w:rsidRPr="00346D61">
        <w:rPr>
          <w:rFonts w:cs="Arial"/>
          <w:sz w:val="21"/>
          <w:szCs w:val="21"/>
        </w:rPr>
        <w:tab/>
        <w:t xml:space="preserve">5.1 Confusion entre MHR et FHR .................................................................................. </w:t>
      </w:r>
    </w:p>
    <w:p w:rsidR="00070C80" w:rsidRPr="00346D61" w:rsidRDefault="00EA4421">
      <w:pPr>
        <w:pStyle w:val="Default"/>
        <w:rPr>
          <w:rFonts w:cs="Arial"/>
          <w:sz w:val="21"/>
          <w:szCs w:val="21"/>
        </w:rPr>
      </w:pPr>
      <w:r w:rsidRPr="00346D61">
        <w:rPr>
          <w:rFonts w:cs="Arial"/>
          <w:sz w:val="21"/>
          <w:szCs w:val="21"/>
        </w:rPr>
        <w:tab/>
        <w:t>5.2 Introduction ..............................................................................................................</w:t>
      </w:r>
    </w:p>
    <w:p w:rsidR="00070C80" w:rsidRPr="00346D61" w:rsidRDefault="00EA4421">
      <w:pPr>
        <w:pStyle w:val="Default"/>
        <w:rPr>
          <w:rFonts w:cs="Arial"/>
          <w:sz w:val="21"/>
          <w:szCs w:val="21"/>
        </w:rPr>
      </w:pPr>
      <w:r w:rsidRPr="00346D61">
        <w:rPr>
          <w:rFonts w:cs="Arial"/>
          <w:sz w:val="21"/>
          <w:szCs w:val="21"/>
        </w:rPr>
        <w:tab/>
        <w:t xml:space="preserve">5.3 Paramètres de FHR ……………………………………………………………………… </w:t>
      </w:r>
    </w:p>
    <w:p w:rsidR="00070C80" w:rsidRPr="00346D61" w:rsidRDefault="00EA4421">
      <w:pPr>
        <w:pStyle w:val="Default"/>
        <w:rPr>
          <w:rFonts w:cs="Arial"/>
          <w:sz w:val="21"/>
          <w:szCs w:val="21"/>
        </w:rPr>
      </w:pPr>
      <w:r w:rsidRPr="00346D61">
        <w:rPr>
          <w:rFonts w:cs="Arial"/>
          <w:sz w:val="21"/>
          <w:szCs w:val="21"/>
        </w:rPr>
        <w:tab/>
        <w:t>5.4 Surveillance FHR .....................................................................................................</w:t>
      </w:r>
    </w:p>
    <w:p w:rsidR="00070C80" w:rsidRPr="00346D61" w:rsidRDefault="00EA4421">
      <w:pPr>
        <w:pStyle w:val="Default"/>
        <w:rPr>
          <w:rFonts w:cs="Arial"/>
          <w:sz w:val="21"/>
          <w:szCs w:val="21"/>
        </w:rPr>
      </w:pPr>
      <w:r w:rsidRPr="00346D61">
        <w:rPr>
          <w:rFonts w:cs="Arial"/>
          <w:sz w:val="21"/>
          <w:szCs w:val="21"/>
        </w:rPr>
        <w:tab/>
      </w:r>
      <w:r w:rsidRPr="00346D61">
        <w:rPr>
          <w:rFonts w:cs="Arial"/>
          <w:sz w:val="21"/>
          <w:szCs w:val="21"/>
        </w:rPr>
        <w:tab/>
        <w:t>5.4.1 Méthode de captation de signal FHR ........................................................</w:t>
      </w:r>
    </w:p>
    <w:p w:rsidR="00070C80" w:rsidRPr="00346D61" w:rsidRDefault="00EA4421">
      <w:pPr>
        <w:pStyle w:val="Default"/>
        <w:rPr>
          <w:rFonts w:cs="Arial"/>
          <w:sz w:val="21"/>
          <w:szCs w:val="21"/>
        </w:rPr>
      </w:pPr>
      <w:r w:rsidRPr="00346D61">
        <w:rPr>
          <w:rFonts w:cs="Arial"/>
          <w:sz w:val="21"/>
          <w:szCs w:val="21"/>
        </w:rPr>
        <w:tab/>
      </w:r>
      <w:r w:rsidRPr="00346D61">
        <w:rPr>
          <w:rFonts w:cs="Arial"/>
          <w:sz w:val="21"/>
          <w:szCs w:val="21"/>
        </w:rPr>
        <w:tab/>
        <w:t xml:space="preserve">5.4.2 Surveillance d’un fœtus ............................................................................ </w:t>
      </w:r>
    </w:p>
    <w:p w:rsidR="00070C80" w:rsidRPr="00346D61" w:rsidRDefault="00EA4421">
      <w:pPr>
        <w:pStyle w:val="Default"/>
        <w:rPr>
          <w:rFonts w:cs="Arial"/>
          <w:sz w:val="21"/>
          <w:szCs w:val="21"/>
        </w:rPr>
      </w:pPr>
      <w:r w:rsidRPr="00346D61">
        <w:rPr>
          <w:rFonts w:cs="Arial"/>
          <w:sz w:val="21"/>
          <w:szCs w:val="21"/>
        </w:rPr>
        <w:tab/>
      </w:r>
      <w:r w:rsidRPr="00346D61">
        <w:rPr>
          <w:rFonts w:cs="Arial"/>
          <w:sz w:val="21"/>
          <w:szCs w:val="21"/>
        </w:rPr>
        <w:tab/>
        <w:t xml:space="preserve">5.4.3 Surveillance de jumeaux ........................................................................... </w:t>
      </w:r>
    </w:p>
    <w:p w:rsidR="00070C80" w:rsidRPr="00346D61" w:rsidRDefault="00EA4421">
      <w:pPr>
        <w:pStyle w:val="Default"/>
        <w:rPr>
          <w:rFonts w:cs="Arial"/>
          <w:sz w:val="21"/>
          <w:szCs w:val="21"/>
        </w:rPr>
      </w:pPr>
      <w:r w:rsidRPr="00346D61">
        <w:rPr>
          <w:rFonts w:cs="Arial"/>
          <w:sz w:val="21"/>
          <w:szCs w:val="21"/>
        </w:rPr>
        <w:tab/>
        <w:t>5.5 Symptômes courants lors de la surveillance ............................................................</w:t>
      </w:r>
    </w:p>
    <w:p w:rsidR="00070C80" w:rsidRPr="00346D61" w:rsidRDefault="00EA4421">
      <w:pPr>
        <w:pStyle w:val="Default"/>
        <w:rPr>
          <w:rFonts w:cs="Arial"/>
          <w:sz w:val="18"/>
          <w:szCs w:val="18"/>
        </w:rPr>
      </w:pPr>
      <w:r w:rsidRPr="00346D61">
        <w:rPr>
          <w:rFonts w:cs="Arial"/>
          <w:sz w:val="21"/>
          <w:szCs w:val="21"/>
        </w:rPr>
        <w:tab/>
        <w:t>5.6 Nettoyage et entretien ..............................................................................................</w:t>
      </w:r>
    </w:p>
    <w:p w:rsidR="00070C80" w:rsidRPr="00346D61" w:rsidRDefault="00EA4421">
      <w:pPr>
        <w:pStyle w:val="Default"/>
        <w:rPr>
          <w:rFonts w:cs="Arial"/>
          <w:sz w:val="21"/>
          <w:szCs w:val="21"/>
        </w:rPr>
      </w:pPr>
      <w:r w:rsidRPr="00346D61">
        <w:rPr>
          <w:rFonts w:cs="Arial"/>
          <w:sz w:val="21"/>
          <w:szCs w:val="21"/>
        </w:rPr>
        <w:t>6. Surveillance des contractions utérines ...................................................................................</w:t>
      </w:r>
    </w:p>
    <w:p w:rsidR="00070C80" w:rsidRPr="00346D61" w:rsidRDefault="00EA4421">
      <w:pPr>
        <w:pStyle w:val="Default"/>
        <w:rPr>
          <w:rFonts w:cs="Arial"/>
          <w:sz w:val="21"/>
          <w:szCs w:val="21"/>
        </w:rPr>
      </w:pPr>
      <w:r w:rsidRPr="00346D61">
        <w:rPr>
          <w:rFonts w:cs="Arial"/>
          <w:sz w:val="21"/>
          <w:szCs w:val="21"/>
        </w:rPr>
        <w:tab/>
        <w:t>6.1 Introduction ..............................................................................................................</w:t>
      </w:r>
    </w:p>
    <w:p w:rsidR="00070C80" w:rsidRPr="00346D61" w:rsidRDefault="00EA4421">
      <w:pPr>
        <w:pStyle w:val="Default"/>
        <w:rPr>
          <w:rFonts w:cs="Arial"/>
          <w:sz w:val="21"/>
          <w:szCs w:val="21"/>
        </w:rPr>
      </w:pPr>
      <w:r w:rsidRPr="00346D61">
        <w:rPr>
          <w:rFonts w:cs="Arial"/>
          <w:sz w:val="21"/>
          <w:szCs w:val="21"/>
        </w:rPr>
        <w:tab/>
        <w:t>6.2 Réglages du TOCO .................................................................................................</w:t>
      </w:r>
    </w:p>
    <w:p w:rsidR="00070C80" w:rsidRPr="00346D61" w:rsidRDefault="00EA4421">
      <w:pPr>
        <w:pStyle w:val="Default"/>
        <w:rPr>
          <w:rFonts w:cs="Arial"/>
          <w:sz w:val="21"/>
          <w:szCs w:val="21"/>
        </w:rPr>
      </w:pPr>
      <w:r w:rsidRPr="00346D61">
        <w:rPr>
          <w:rFonts w:cs="Arial"/>
          <w:sz w:val="21"/>
          <w:szCs w:val="21"/>
        </w:rPr>
        <w:tab/>
        <w:t>6.3 Surveillance TOCO ..................................................................................................</w:t>
      </w:r>
    </w:p>
    <w:p w:rsidR="00070C80" w:rsidRPr="00346D61" w:rsidRDefault="00EA4421">
      <w:pPr>
        <w:pStyle w:val="Default"/>
        <w:rPr>
          <w:rFonts w:cs="Arial"/>
          <w:sz w:val="21"/>
          <w:szCs w:val="21"/>
        </w:rPr>
      </w:pPr>
      <w:r w:rsidRPr="00346D61">
        <w:rPr>
          <w:rFonts w:cs="Arial"/>
          <w:sz w:val="21"/>
          <w:szCs w:val="21"/>
        </w:rPr>
        <w:t>7. Surveillance des mouvements du fœtus et stimulation fœtale............................................</w:t>
      </w:r>
      <w:r w:rsidRPr="00346D61">
        <w:rPr>
          <w:rFonts w:cs="Arial"/>
          <w:sz w:val="21"/>
          <w:szCs w:val="21"/>
        </w:rPr>
        <w:tab/>
        <w:t>7.1Introduction .......................................................</w:t>
      </w:r>
      <w:r>
        <w:rPr>
          <w:rFonts w:cs="Arial"/>
          <w:sz w:val="21"/>
          <w:szCs w:val="21"/>
        </w:rPr>
        <w:t>....................</w:t>
      </w:r>
      <w:r w:rsidRPr="00346D61">
        <w:rPr>
          <w:rFonts w:cs="Arial"/>
          <w:sz w:val="21"/>
          <w:szCs w:val="21"/>
        </w:rPr>
        <w:t>....................................</w:t>
      </w:r>
    </w:p>
    <w:p w:rsidR="00070C80" w:rsidRPr="00346D61" w:rsidRDefault="00EA4421">
      <w:pPr>
        <w:pStyle w:val="Default"/>
        <w:rPr>
          <w:rFonts w:cs="Arial"/>
          <w:sz w:val="21"/>
          <w:szCs w:val="21"/>
        </w:rPr>
      </w:pPr>
      <w:r w:rsidRPr="00346D61">
        <w:rPr>
          <w:rFonts w:cs="Arial"/>
          <w:sz w:val="21"/>
          <w:szCs w:val="21"/>
        </w:rPr>
        <w:tab/>
        <w:t xml:space="preserve">7.2 Surveillance des mouvements du fœtus ................................................................. </w:t>
      </w:r>
    </w:p>
    <w:p w:rsidR="00070C80" w:rsidRPr="00346D61" w:rsidRDefault="00EA4421">
      <w:pPr>
        <w:pStyle w:val="Default"/>
        <w:rPr>
          <w:rFonts w:cs="Arial"/>
          <w:sz w:val="21"/>
          <w:szCs w:val="21"/>
        </w:rPr>
      </w:pPr>
      <w:r w:rsidRPr="00346D61">
        <w:rPr>
          <w:rFonts w:cs="Arial"/>
          <w:sz w:val="21"/>
          <w:szCs w:val="21"/>
        </w:rPr>
        <w:tab/>
        <w:t>7.3 Stimulation fœtale ………………………………………………………………………..</w:t>
      </w:r>
    </w:p>
    <w:p w:rsidR="00070C80" w:rsidRPr="00346D61" w:rsidRDefault="00EA4421">
      <w:pPr>
        <w:pStyle w:val="Default"/>
        <w:rPr>
          <w:rFonts w:cs="Arial"/>
          <w:sz w:val="21"/>
          <w:szCs w:val="21"/>
        </w:rPr>
      </w:pPr>
      <w:r w:rsidRPr="00346D61">
        <w:rPr>
          <w:rFonts w:cs="Arial"/>
          <w:sz w:val="21"/>
          <w:szCs w:val="21"/>
        </w:rPr>
        <w:t>8. Alarme ....................................................................................................................................</w:t>
      </w:r>
    </w:p>
    <w:p w:rsidR="00070C80" w:rsidRPr="00346D61" w:rsidRDefault="00EA4421">
      <w:pPr>
        <w:pStyle w:val="Default"/>
        <w:rPr>
          <w:rFonts w:cs="Arial"/>
          <w:sz w:val="21"/>
          <w:szCs w:val="21"/>
        </w:rPr>
      </w:pPr>
      <w:r w:rsidRPr="00346D61">
        <w:rPr>
          <w:rFonts w:cs="Arial"/>
          <w:sz w:val="21"/>
          <w:szCs w:val="21"/>
        </w:rPr>
        <w:tab/>
        <w:t>8.1 Catégories d’alarmes ...............................................................................................</w:t>
      </w:r>
    </w:p>
    <w:p w:rsidR="00070C80" w:rsidRPr="00346D61" w:rsidRDefault="00EA4421">
      <w:pPr>
        <w:pStyle w:val="Default"/>
        <w:rPr>
          <w:rFonts w:cs="Arial"/>
          <w:sz w:val="21"/>
          <w:szCs w:val="21"/>
        </w:rPr>
      </w:pPr>
      <w:r w:rsidRPr="00346D61">
        <w:rPr>
          <w:rFonts w:cs="Arial"/>
          <w:sz w:val="21"/>
          <w:szCs w:val="21"/>
        </w:rPr>
        <w:tab/>
        <w:t>8.2 Niveaux d’alarme ......................................................................................................</w:t>
      </w:r>
    </w:p>
    <w:p w:rsidR="00070C80" w:rsidRPr="00346D61" w:rsidRDefault="00EA4421">
      <w:pPr>
        <w:pStyle w:val="Default"/>
        <w:rPr>
          <w:rFonts w:cs="Arial"/>
          <w:sz w:val="21"/>
          <w:szCs w:val="21"/>
        </w:rPr>
      </w:pPr>
      <w:r w:rsidRPr="00346D61">
        <w:rPr>
          <w:rFonts w:cs="Arial"/>
          <w:sz w:val="21"/>
          <w:szCs w:val="21"/>
        </w:rPr>
        <w:tab/>
        <w:t xml:space="preserve">8.3 Manifestation de l’alarme .......................................................................................... </w:t>
      </w:r>
    </w:p>
    <w:p w:rsidR="00070C80" w:rsidRPr="00346D61" w:rsidRDefault="00EA4421">
      <w:pPr>
        <w:pStyle w:val="Default"/>
        <w:rPr>
          <w:rFonts w:cs="Arial"/>
          <w:sz w:val="21"/>
          <w:szCs w:val="21"/>
        </w:rPr>
      </w:pPr>
      <w:r w:rsidRPr="00346D61">
        <w:rPr>
          <w:rFonts w:cs="Arial"/>
          <w:sz w:val="21"/>
          <w:szCs w:val="21"/>
        </w:rPr>
        <w:t>9. Impression ...............................................................................................................................</w:t>
      </w:r>
    </w:p>
    <w:p w:rsidR="00070C80" w:rsidRPr="00346D61" w:rsidRDefault="00EA4421">
      <w:pPr>
        <w:pStyle w:val="Default"/>
        <w:rPr>
          <w:rFonts w:cs="Arial"/>
          <w:sz w:val="21"/>
          <w:szCs w:val="21"/>
        </w:rPr>
      </w:pPr>
      <w:r w:rsidRPr="00346D61">
        <w:rPr>
          <w:rFonts w:cs="Arial"/>
          <w:sz w:val="21"/>
          <w:szCs w:val="21"/>
        </w:rPr>
        <w:tab/>
        <w:t xml:space="preserve">9.1 Installer le papier d’impression ……………………………………………….…………. </w:t>
      </w:r>
    </w:p>
    <w:p w:rsidR="00070C80" w:rsidRPr="00346D61" w:rsidRDefault="00EA4421">
      <w:pPr>
        <w:pStyle w:val="Default"/>
        <w:rPr>
          <w:rFonts w:cs="Arial"/>
          <w:sz w:val="21"/>
          <w:szCs w:val="21"/>
        </w:rPr>
      </w:pPr>
      <w:r w:rsidRPr="00346D61">
        <w:rPr>
          <w:rFonts w:cs="Arial"/>
          <w:sz w:val="21"/>
          <w:szCs w:val="21"/>
        </w:rPr>
        <w:tab/>
        <w:t>9.2 Paramètres d’impression ..........................................................................................</w:t>
      </w:r>
    </w:p>
    <w:p w:rsidR="00070C80" w:rsidRPr="00346D61" w:rsidRDefault="00EA4421">
      <w:pPr>
        <w:pStyle w:val="Default"/>
        <w:rPr>
          <w:rFonts w:cs="Arial"/>
          <w:sz w:val="21"/>
          <w:szCs w:val="21"/>
        </w:rPr>
      </w:pPr>
      <w:r w:rsidRPr="00346D61">
        <w:rPr>
          <w:rFonts w:cs="Arial"/>
          <w:noProof/>
          <w:sz w:val="21"/>
          <w:szCs w:val="21"/>
          <w:lang w:eastAsia="fr-FR"/>
        </w:rPr>
        <w:lastRenderedPageBreak/>
        <mc:AlternateContent>
          <mc:Choice Requires="wps">
            <w:drawing>
              <wp:anchor distT="152400" distB="152400" distL="152400" distR="152400" simplePos="0" relativeHeight="251692032" behindDoc="0" locked="0" layoutInCell="1" allowOverlap="1" wp14:anchorId="307BC511" wp14:editId="1743E6D5">
                <wp:simplePos x="0" y="0"/>
                <wp:positionH relativeFrom="margin">
                  <wp:posOffset>5627370</wp:posOffset>
                </wp:positionH>
                <wp:positionV relativeFrom="page">
                  <wp:posOffset>675150</wp:posOffset>
                </wp:positionV>
                <wp:extent cx="530860" cy="4265295"/>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530860" cy="4265295"/>
                        </a:xfrm>
                        <a:prstGeom prst="rect">
                          <a:avLst/>
                        </a:prstGeom>
                        <a:noFill/>
                        <a:ln w="12700" cap="flat">
                          <a:noFill/>
                          <a:miter lim="400000"/>
                        </a:ln>
                        <a:effectLst/>
                      </wps:spPr>
                      <wps:txbx>
                        <w:txbxContent>
                          <w:p w:rsidR="0063220E" w:rsidRDefault="0063220E">
                            <w:pPr>
                              <w:pStyle w:val="Corps"/>
                              <w:rPr>
                                <w:sz w:val="21"/>
                                <w:szCs w:val="21"/>
                              </w:rPr>
                            </w:pPr>
                            <w:r>
                              <w:rPr>
                                <w:sz w:val="21"/>
                                <w:szCs w:val="21"/>
                              </w:rPr>
                              <w:t>27</w:t>
                            </w:r>
                          </w:p>
                          <w:p w:rsidR="0063220E" w:rsidRDefault="0063220E">
                            <w:pPr>
                              <w:pStyle w:val="Corps"/>
                              <w:rPr>
                                <w:sz w:val="21"/>
                                <w:szCs w:val="21"/>
                              </w:rPr>
                            </w:pPr>
                            <w:r>
                              <w:rPr>
                                <w:sz w:val="21"/>
                                <w:szCs w:val="21"/>
                              </w:rPr>
                              <w:t>27</w:t>
                            </w:r>
                          </w:p>
                          <w:p w:rsidR="0063220E" w:rsidRDefault="0063220E">
                            <w:pPr>
                              <w:pStyle w:val="Corps"/>
                              <w:rPr>
                                <w:sz w:val="21"/>
                                <w:szCs w:val="21"/>
                              </w:rPr>
                            </w:pPr>
                            <w:r>
                              <w:rPr>
                                <w:sz w:val="21"/>
                                <w:szCs w:val="21"/>
                              </w:rPr>
                              <w:t>28</w:t>
                            </w:r>
                          </w:p>
                          <w:p w:rsidR="0063220E" w:rsidRDefault="0063220E">
                            <w:pPr>
                              <w:pStyle w:val="Corps"/>
                              <w:rPr>
                                <w:sz w:val="21"/>
                                <w:szCs w:val="21"/>
                              </w:rPr>
                            </w:pPr>
                            <w:r>
                              <w:rPr>
                                <w:sz w:val="21"/>
                                <w:szCs w:val="21"/>
                              </w:rPr>
                              <w:t>28</w:t>
                            </w:r>
                          </w:p>
                          <w:p w:rsidR="0063220E" w:rsidRDefault="0063220E">
                            <w:pPr>
                              <w:pStyle w:val="Corps"/>
                              <w:rPr>
                                <w:sz w:val="21"/>
                                <w:szCs w:val="21"/>
                              </w:rPr>
                            </w:pPr>
                            <w:r>
                              <w:rPr>
                                <w:sz w:val="21"/>
                                <w:szCs w:val="21"/>
                              </w:rPr>
                              <w:t>29</w:t>
                            </w:r>
                          </w:p>
                          <w:p w:rsidR="0063220E" w:rsidRDefault="0063220E">
                            <w:pPr>
                              <w:pStyle w:val="Corps"/>
                              <w:rPr>
                                <w:sz w:val="21"/>
                                <w:szCs w:val="21"/>
                              </w:rPr>
                            </w:pPr>
                            <w:r>
                              <w:rPr>
                                <w:sz w:val="21"/>
                                <w:szCs w:val="21"/>
                              </w:rPr>
                              <w:t>30</w:t>
                            </w:r>
                          </w:p>
                          <w:p w:rsidR="0063220E" w:rsidRDefault="0063220E">
                            <w:pPr>
                              <w:pStyle w:val="Corps"/>
                              <w:rPr>
                                <w:sz w:val="21"/>
                                <w:szCs w:val="21"/>
                              </w:rPr>
                            </w:pPr>
                            <w:r>
                              <w:rPr>
                                <w:sz w:val="21"/>
                                <w:szCs w:val="21"/>
                              </w:rPr>
                              <w:t>31</w:t>
                            </w:r>
                          </w:p>
                          <w:p w:rsidR="0063220E" w:rsidRDefault="0063220E">
                            <w:pPr>
                              <w:pStyle w:val="Corps"/>
                              <w:rPr>
                                <w:sz w:val="21"/>
                                <w:szCs w:val="21"/>
                              </w:rPr>
                            </w:pPr>
                            <w:r>
                              <w:rPr>
                                <w:sz w:val="21"/>
                                <w:szCs w:val="21"/>
                              </w:rPr>
                              <w:t>32</w:t>
                            </w:r>
                          </w:p>
                          <w:p w:rsidR="0063220E" w:rsidRDefault="0063220E">
                            <w:pPr>
                              <w:pStyle w:val="Corps"/>
                              <w:rPr>
                                <w:sz w:val="21"/>
                                <w:szCs w:val="21"/>
                              </w:rPr>
                            </w:pPr>
                            <w:r>
                              <w:rPr>
                                <w:sz w:val="21"/>
                                <w:szCs w:val="21"/>
                              </w:rPr>
                              <w:t>33</w:t>
                            </w:r>
                          </w:p>
                          <w:p w:rsidR="0063220E" w:rsidRDefault="0063220E">
                            <w:pPr>
                              <w:pStyle w:val="Corps"/>
                              <w:rPr>
                                <w:sz w:val="21"/>
                                <w:szCs w:val="21"/>
                              </w:rPr>
                            </w:pPr>
                            <w:r>
                              <w:rPr>
                                <w:sz w:val="21"/>
                                <w:szCs w:val="21"/>
                              </w:rPr>
                              <w:t>34</w:t>
                            </w:r>
                          </w:p>
                          <w:p w:rsidR="0063220E" w:rsidRDefault="0063220E">
                            <w:pPr>
                              <w:pStyle w:val="Corps"/>
                            </w:pPr>
                          </w:p>
                        </w:txbxContent>
                      </wps:txbx>
                      <wps:bodyPr wrap="square" lIns="50800" tIns="50800" rIns="50800" bIns="50800" numCol="1" anchor="t">
                        <a:noAutofit/>
                      </wps:bodyPr>
                    </wps:wsp>
                  </a:graphicData>
                </a:graphic>
              </wp:anchor>
            </w:drawing>
          </mc:Choice>
          <mc:Fallback>
            <w:pict>
              <v:rect id="_x0000_s1027" style="position:absolute;margin-left:443.1pt;margin-top:53.15pt;width:41.8pt;height:335.85pt;z-index:251692032;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Nfm3QEAAKsDAAAOAAAAZHJzL2Uyb0RvYy54bWysU11v2yAUfZ+0/4B4X+y4zUetOFW1qtOk&#10;aavU7gdgDDETcBmQ2Pn3u9hOam1v1fJAuJfLufccjnf3vdHkJHxQYCu6XOSUCMuhUfZQ0Z+vT5+2&#10;lITIbMM0WFHRswj0fv/xw65zpSigBd0ITxDEhrJzFW1jdGWWBd4Kw8ICnLB4KMEbFjH0h6zxrEN0&#10;o7Miz9dZB75xHrgIAbOP4yHdD/hSCh5/SBlEJLqiOFscVj+sdVqz/Y6VB89cq/g0BnvHFIYpi02v&#10;UI8sMnL06h8oo7iHADIuOJgMpFRcDByQzTL/i81Ly5wYuKA4wV1lCv8Pln8/PXuiGny7fHOzuV1u&#10;izUllhl8q3G6Bx8J1L9QySRW50KJd17cs5+igNvEvJfepH+8RfpB4PNVYNFHwjG5usm3a3wGjke3&#10;xXpV3K0SaPZ22/kQvwgwJG0q6lPbhMpO30IcSy8lKW3hSWmNeVZqSzpkUWzy1IChl6Rm4+VZlVER&#10;/aaVwQHy9Jv6a5swxOCYqVOiOpJLu9jX/ajTRYYamjNq16F5Khp+H5kXlOivFl9nlW/TFHEe+HlQ&#10;zwN7NJ8B/bmkhFneAtrzMvfDMYJUA/E0xNgSBUsBOmKQbnJvstw8HqrevrH9HwAAAP//AwBQSwME&#10;FAAGAAgAAAAhALtAkHHgAAAACwEAAA8AAABkcnMvZG93bnJldi54bWxMj0FOwzAQRfdI3MEaJDaI&#10;2hTqpiFOhQKV2FI4gBubJK09DrHThp6eYQXL0X/6836xnrxjRzvELqCCu5kAZrEOpsNGwcf75jYD&#10;FpNGo11Aq+DbRliXlxeFzk044Zs9blPDqARjrhW0KfU557FurddxFnqLlH2GwetE59BwM+gTlXvH&#10;50JI7nWH9KHVva1aWx+2o1fwWo/75/Pi6wHlzVkeXqrNYl85pa6vpqdHYMlO6Q+GX31Sh5KcdmFE&#10;E5lTkGVyTigFQt4DI2IlVzRmp2C5zATwsuD/N5Q/AAAA//8DAFBLAQItABQABgAIAAAAIQC2gziS&#10;/gAAAOEBAAATAAAAAAAAAAAAAAAAAAAAAABbQ29udGVudF9UeXBlc10ueG1sUEsBAi0AFAAGAAgA&#10;AAAhADj9If/WAAAAlAEAAAsAAAAAAAAAAAAAAAAALwEAAF9yZWxzLy5yZWxzUEsBAi0AFAAGAAgA&#10;AAAhAFbM1+bdAQAAqwMAAA4AAAAAAAAAAAAAAAAALgIAAGRycy9lMm9Eb2MueG1sUEsBAi0AFAAG&#10;AAgAAAAhALtAkHHgAAAACwEAAA8AAAAAAAAAAAAAAAAANwQAAGRycy9kb3ducmV2LnhtbFBLBQYA&#10;AAAABAAEAPMAAABEBQAAAAA=&#10;" filled="f" stroked="f" strokeweight="1pt">
                <v:stroke miterlimit="4"/>
                <v:textbox inset="4pt,4pt,4pt,4pt">
                  <w:txbxContent>
                    <w:p w:rsidR="0063220E" w:rsidRDefault="0063220E">
                      <w:pPr>
                        <w:pStyle w:val="Corps"/>
                        <w:rPr>
                          <w:sz w:val="21"/>
                          <w:szCs w:val="21"/>
                        </w:rPr>
                      </w:pPr>
                      <w:r>
                        <w:rPr>
                          <w:sz w:val="21"/>
                          <w:szCs w:val="21"/>
                        </w:rPr>
                        <w:t>27</w:t>
                      </w:r>
                    </w:p>
                    <w:p w:rsidR="0063220E" w:rsidRDefault="0063220E">
                      <w:pPr>
                        <w:pStyle w:val="Corps"/>
                        <w:rPr>
                          <w:sz w:val="21"/>
                          <w:szCs w:val="21"/>
                        </w:rPr>
                      </w:pPr>
                      <w:r>
                        <w:rPr>
                          <w:sz w:val="21"/>
                          <w:szCs w:val="21"/>
                        </w:rPr>
                        <w:t>27</w:t>
                      </w:r>
                    </w:p>
                    <w:p w:rsidR="0063220E" w:rsidRDefault="0063220E">
                      <w:pPr>
                        <w:pStyle w:val="Corps"/>
                        <w:rPr>
                          <w:sz w:val="21"/>
                          <w:szCs w:val="21"/>
                        </w:rPr>
                      </w:pPr>
                      <w:r>
                        <w:rPr>
                          <w:sz w:val="21"/>
                          <w:szCs w:val="21"/>
                        </w:rPr>
                        <w:t>28</w:t>
                      </w:r>
                    </w:p>
                    <w:p w:rsidR="0063220E" w:rsidRDefault="0063220E">
                      <w:pPr>
                        <w:pStyle w:val="Corps"/>
                        <w:rPr>
                          <w:sz w:val="21"/>
                          <w:szCs w:val="21"/>
                        </w:rPr>
                      </w:pPr>
                      <w:r>
                        <w:rPr>
                          <w:sz w:val="21"/>
                          <w:szCs w:val="21"/>
                        </w:rPr>
                        <w:t>28</w:t>
                      </w:r>
                    </w:p>
                    <w:p w:rsidR="0063220E" w:rsidRDefault="0063220E">
                      <w:pPr>
                        <w:pStyle w:val="Corps"/>
                        <w:rPr>
                          <w:sz w:val="21"/>
                          <w:szCs w:val="21"/>
                        </w:rPr>
                      </w:pPr>
                      <w:r>
                        <w:rPr>
                          <w:sz w:val="21"/>
                          <w:szCs w:val="21"/>
                        </w:rPr>
                        <w:t>29</w:t>
                      </w:r>
                    </w:p>
                    <w:p w:rsidR="0063220E" w:rsidRDefault="0063220E">
                      <w:pPr>
                        <w:pStyle w:val="Corps"/>
                        <w:rPr>
                          <w:sz w:val="21"/>
                          <w:szCs w:val="21"/>
                        </w:rPr>
                      </w:pPr>
                      <w:r>
                        <w:rPr>
                          <w:sz w:val="21"/>
                          <w:szCs w:val="21"/>
                        </w:rPr>
                        <w:t>30</w:t>
                      </w:r>
                    </w:p>
                    <w:p w:rsidR="0063220E" w:rsidRDefault="0063220E">
                      <w:pPr>
                        <w:pStyle w:val="Corps"/>
                        <w:rPr>
                          <w:sz w:val="21"/>
                          <w:szCs w:val="21"/>
                        </w:rPr>
                      </w:pPr>
                      <w:r>
                        <w:rPr>
                          <w:sz w:val="21"/>
                          <w:szCs w:val="21"/>
                        </w:rPr>
                        <w:t>31</w:t>
                      </w:r>
                    </w:p>
                    <w:p w:rsidR="0063220E" w:rsidRDefault="0063220E">
                      <w:pPr>
                        <w:pStyle w:val="Corps"/>
                        <w:rPr>
                          <w:sz w:val="21"/>
                          <w:szCs w:val="21"/>
                        </w:rPr>
                      </w:pPr>
                      <w:r>
                        <w:rPr>
                          <w:sz w:val="21"/>
                          <w:szCs w:val="21"/>
                        </w:rPr>
                        <w:t>32</w:t>
                      </w:r>
                    </w:p>
                    <w:p w:rsidR="0063220E" w:rsidRDefault="0063220E">
                      <w:pPr>
                        <w:pStyle w:val="Corps"/>
                        <w:rPr>
                          <w:sz w:val="21"/>
                          <w:szCs w:val="21"/>
                        </w:rPr>
                      </w:pPr>
                      <w:r>
                        <w:rPr>
                          <w:sz w:val="21"/>
                          <w:szCs w:val="21"/>
                        </w:rPr>
                        <w:t>33</w:t>
                      </w:r>
                    </w:p>
                    <w:p w:rsidR="0063220E" w:rsidRDefault="0063220E">
                      <w:pPr>
                        <w:pStyle w:val="Corps"/>
                        <w:rPr>
                          <w:sz w:val="21"/>
                          <w:szCs w:val="21"/>
                        </w:rPr>
                      </w:pPr>
                      <w:r>
                        <w:rPr>
                          <w:sz w:val="21"/>
                          <w:szCs w:val="21"/>
                        </w:rPr>
                        <w:t>34</w:t>
                      </w:r>
                    </w:p>
                    <w:p w:rsidR="0063220E" w:rsidRDefault="0063220E">
                      <w:pPr>
                        <w:pStyle w:val="Corps"/>
                      </w:pPr>
                    </w:p>
                  </w:txbxContent>
                </v:textbox>
                <w10:wrap anchorx="margin" anchory="page"/>
              </v:rect>
            </w:pict>
          </mc:Fallback>
        </mc:AlternateContent>
      </w:r>
      <w:r w:rsidRPr="00346D61">
        <w:rPr>
          <w:rFonts w:cs="Arial"/>
          <w:sz w:val="21"/>
          <w:szCs w:val="21"/>
        </w:rPr>
        <w:tab/>
        <w:t xml:space="preserve">9.3 Imprimer....................................................................................................................  </w:t>
      </w:r>
    </w:p>
    <w:p w:rsidR="00070C80" w:rsidRPr="00346D61" w:rsidRDefault="00EA4421">
      <w:pPr>
        <w:pStyle w:val="Default"/>
        <w:rPr>
          <w:rFonts w:cs="Arial"/>
          <w:sz w:val="21"/>
          <w:szCs w:val="21"/>
        </w:rPr>
      </w:pPr>
      <w:r w:rsidRPr="00346D61">
        <w:rPr>
          <w:rFonts w:cs="Arial"/>
          <w:sz w:val="21"/>
          <w:szCs w:val="21"/>
        </w:rPr>
        <w:tab/>
        <w:t>9.4 Nettoyage des têtes d’impression .............................................................................</w:t>
      </w:r>
    </w:p>
    <w:p w:rsidR="00070C80" w:rsidRPr="00346D61" w:rsidRDefault="00EA4421">
      <w:pPr>
        <w:pStyle w:val="Default"/>
        <w:rPr>
          <w:rFonts w:cs="Arial"/>
          <w:sz w:val="21"/>
          <w:szCs w:val="21"/>
        </w:rPr>
      </w:pPr>
      <w:r w:rsidRPr="00346D61">
        <w:rPr>
          <w:rFonts w:cs="Arial"/>
          <w:sz w:val="21"/>
          <w:szCs w:val="21"/>
        </w:rPr>
        <w:t>10. Evaluation .............................................................................................................................</w:t>
      </w:r>
    </w:p>
    <w:p w:rsidR="00070C80" w:rsidRPr="00346D61" w:rsidRDefault="00EA4421">
      <w:pPr>
        <w:pStyle w:val="Default"/>
        <w:rPr>
          <w:rFonts w:cs="Arial"/>
          <w:sz w:val="21"/>
          <w:szCs w:val="21"/>
        </w:rPr>
      </w:pPr>
      <w:r w:rsidRPr="00346D61">
        <w:rPr>
          <w:rFonts w:cs="Arial"/>
          <w:sz w:val="21"/>
          <w:szCs w:val="21"/>
        </w:rPr>
        <w:tab/>
        <w:t>10.1 Description...............................................................................................................</w:t>
      </w:r>
    </w:p>
    <w:p w:rsidR="00070C80" w:rsidRPr="00346D61" w:rsidRDefault="00EA4421">
      <w:pPr>
        <w:pStyle w:val="Default"/>
        <w:rPr>
          <w:rFonts w:cs="Arial"/>
          <w:sz w:val="21"/>
          <w:szCs w:val="21"/>
        </w:rPr>
      </w:pPr>
      <w:r w:rsidRPr="00346D61">
        <w:rPr>
          <w:rFonts w:cs="Arial"/>
          <w:sz w:val="21"/>
          <w:szCs w:val="21"/>
        </w:rPr>
        <w:tab/>
        <w:t>10.2 Méthode ..................................................................................................................</w:t>
      </w:r>
    </w:p>
    <w:p w:rsidR="00070C80" w:rsidRPr="00346D61" w:rsidRDefault="00EA4421">
      <w:pPr>
        <w:pStyle w:val="Default"/>
        <w:rPr>
          <w:rFonts w:cs="Arial"/>
          <w:sz w:val="21"/>
          <w:szCs w:val="21"/>
        </w:rPr>
      </w:pPr>
      <w:r w:rsidRPr="00346D61">
        <w:rPr>
          <w:rFonts w:cs="Arial"/>
          <w:sz w:val="21"/>
          <w:szCs w:val="21"/>
        </w:rPr>
        <w:tab/>
        <w:t>10.3 Alarme ……………………………………………………………………………………..</w:t>
      </w:r>
    </w:p>
    <w:p w:rsidR="00070C80" w:rsidRPr="00346D61" w:rsidRDefault="00EA4421">
      <w:pPr>
        <w:pStyle w:val="Default"/>
        <w:rPr>
          <w:rFonts w:cs="Arial"/>
          <w:sz w:val="21"/>
          <w:szCs w:val="21"/>
        </w:rPr>
      </w:pPr>
      <w:r w:rsidRPr="00346D61">
        <w:rPr>
          <w:rFonts w:cs="Arial"/>
          <w:sz w:val="21"/>
          <w:szCs w:val="21"/>
        </w:rPr>
        <w:t>Appendix 1: Résolution de problèmes ………………………………………………………………..</w:t>
      </w:r>
    </w:p>
    <w:p w:rsidR="00070C80" w:rsidRPr="00346D61" w:rsidRDefault="00EA4421">
      <w:pPr>
        <w:pStyle w:val="Default"/>
        <w:rPr>
          <w:rFonts w:cs="Arial"/>
          <w:sz w:val="21"/>
          <w:szCs w:val="21"/>
        </w:rPr>
      </w:pPr>
      <w:r w:rsidRPr="00346D61">
        <w:rPr>
          <w:rFonts w:cs="Arial"/>
          <w:sz w:val="21"/>
          <w:szCs w:val="21"/>
        </w:rPr>
        <w:t>Appendix 2 : Spécifications……………………………………………………………………………..</w:t>
      </w:r>
    </w:p>
    <w:p w:rsidR="00070C80" w:rsidRPr="00346D61" w:rsidRDefault="00EA4421">
      <w:pPr>
        <w:pStyle w:val="Default"/>
        <w:rPr>
          <w:rFonts w:cs="Arial"/>
          <w:sz w:val="21"/>
          <w:szCs w:val="21"/>
        </w:rPr>
      </w:pPr>
      <w:r w:rsidRPr="00346D61">
        <w:rPr>
          <w:rFonts w:cs="Arial"/>
          <w:sz w:val="21"/>
          <w:szCs w:val="21"/>
        </w:rPr>
        <w:t>Accessoires ………………………………………………………………………………………………</w:t>
      </w:r>
    </w:p>
    <w:p w:rsidR="00070C80" w:rsidRPr="00346D61" w:rsidRDefault="00EA4421">
      <w:pPr>
        <w:pStyle w:val="Default"/>
        <w:rPr>
          <w:rFonts w:cs="Arial"/>
          <w:sz w:val="21"/>
          <w:szCs w:val="21"/>
        </w:rPr>
      </w:pPr>
      <w:r w:rsidRPr="00346D61">
        <w:rPr>
          <w:rFonts w:cs="Arial"/>
          <w:sz w:val="21"/>
          <w:szCs w:val="21"/>
        </w:rPr>
        <w:t>Carte de garantie…………………………………………………………………………………………</w:t>
      </w:r>
    </w:p>
    <w:p w:rsidR="00070C80" w:rsidRPr="00346D61" w:rsidRDefault="00070C8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cs="Arial"/>
        </w:rPr>
        <w:sectPr w:rsidR="00070C80" w:rsidRPr="00346D61">
          <w:headerReference w:type="default" r:id="rId9"/>
          <w:footerReference w:type="default" r:id="rId10"/>
          <w:pgSz w:w="11906" w:h="16838"/>
          <w:pgMar w:top="1134" w:right="1475" w:bottom="1134" w:left="1134" w:header="709" w:footer="850" w:gutter="0"/>
          <w:cols w:space="720"/>
        </w:sectPr>
      </w:pPr>
    </w:p>
    <w:p w:rsidR="00070C80" w:rsidRPr="00346D61" w:rsidRDefault="00EA442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cs="Arial"/>
          <w:sz w:val="32"/>
          <w:szCs w:val="32"/>
        </w:rPr>
      </w:pPr>
      <w:r w:rsidRPr="00346D61">
        <w:rPr>
          <w:rFonts w:cs="Arial"/>
          <w:b/>
          <w:bCs/>
          <w:sz w:val="32"/>
          <w:szCs w:val="32"/>
        </w:rPr>
        <w:lastRenderedPageBreak/>
        <w:t xml:space="preserve">1. Préface </w:t>
      </w:r>
    </w:p>
    <w:p w:rsidR="00070C80" w:rsidRPr="00346D61" w:rsidRDefault="00EA4421">
      <w:pPr>
        <w:pStyle w:val="Default"/>
        <w:rPr>
          <w:rFonts w:cs="Arial"/>
          <w:sz w:val="21"/>
          <w:szCs w:val="21"/>
        </w:rPr>
      </w:pPr>
      <w:r w:rsidRPr="00346D61">
        <w:rPr>
          <w:rFonts w:cs="Arial"/>
          <w:sz w:val="21"/>
          <w:szCs w:val="21"/>
        </w:rPr>
        <w:t xml:space="preserve"> Introduction</w:t>
      </w:r>
    </w:p>
    <w:p w:rsidR="00070C80" w:rsidRPr="00346D61" w:rsidRDefault="00EA4421">
      <w:pPr>
        <w:pStyle w:val="Default"/>
        <w:rPr>
          <w:rFonts w:cs="Arial"/>
          <w:sz w:val="21"/>
          <w:szCs w:val="21"/>
        </w:rPr>
      </w:pPr>
      <w:r w:rsidRPr="00346D61">
        <w:rPr>
          <w:rFonts w:cs="Arial"/>
          <w:sz w:val="21"/>
          <w:szCs w:val="21"/>
        </w:rPr>
        <w:t> Consignes de sécurité</w:t>
      </w:r>
    </w:p>
    <w:p w:rsidR="00070C80" w:rsidRPr="00346D61" w:rsidRDefault="00EA4421">
      <w:pPr>
        <w:pStyle w:val="Default"/>
        <w:rPr>
          <w:rFonts w:cs="Arial"/>
          <w:sz w:val="21"/>
          <w:szCs w:val="21"/>
        </w:rPr>
      </w:pPr>
      <w:r w:rsidRPr="00346D61">
        <w:rPr>
          <w:rFonts w:cs="Arial"/>
          <w:sz w:val="21"/>
          <w:szCs w:val="21"/>
        </w:rPr>
        <w:t xml:space="preserve"> De la nécessité de confirmer la survie du </w:t>
      </w:r>
      <w:r w:rsidR="00346D61" w:rsidRPr="00346D61">
        <w:rPr>
          <w:rFonts w:cs="Arial"/>
          <w:sz w:val="21"/>
          <w:szCs w:val="21"/>
        </w:rPr>
        <w:t>fœtus</w:t>
      </w:r>
      <w:r w:rsidRPr="00346D61">
        <w:rPr>
          <w:rFonts w:cs="Arial"/>
          <w:sz w:val="21"/>
          <w:szCs w:val="21"/>
        </w:rPr>
        <w:t xml:space="preserve"> avant utilisation du Moniteur</w:t>
      </w:r>
    </w:p>
    <w:p w:rsidR="00070C80" w:rsidRPr="00346D61" w:rsidRDefault="00EA4421">
      <w:pPr>
        <w:pStyle w:val="Default"/>
        <w:rPr>
          <w:rFonts w:cs="Arial"/>
          <w:sz w:val="21"/>
          <w:szCs w:val="21"/>
        </w:rPr>
      </w:pPr>
      <w:r w:rsidRPr="00346D61">
        <w:rPr>
          <w:rFonts w:cs="Arial"/>
          <w:sz w:val="21"/>
          <w:szCs w:val="21"/>
        </w:rPr>
        <w:t xml:space="preserve"> Utilisation prévue</w:t>
      </w:r>
    </w:p>
    <w:p w:rsidR="00070C80" w:rsidRPr="00346D61" w:rsidRDefault="00070C80">
      <w:pPr>
        <w:pStyle w:val="Default"/>
        <w:rPr>
          <w:rFonts w:cs="Arial"/>
          <w:sz w:val="21"/>
          <w:szCs w:val="21"/>
        </w:rPr>
      </w:pPr>
    </w:p>
    <w:p w:rsidR="00070C80" w:rsidRPr="00346D61" w:rsidRDefault="00EA4421">
      <w:pPr>
        <w:pStyle w:val="Default"/>
        <w:rPr>
          <w:rFonts w:cs="Arial"/>
          <w:sz w:val="28"/>
          <w:szCs w:val="28"/>
        </w:rPr>
      </w:pPr>
      <w:r w:rsidRPr="00346D61">
        <w:rPr>
          <w:rFonts w:cs="Arial"/>
          <w:b/>
          <w:bCs/>
          <w:sz w:val="28"/>
          <w:szCs w:val="28"/>
        </w:rPr>
        <w:t xml:space="preserve">1.1 Introduction </w:t>
      </w:r>
    </w:p>
    <w:p w:rsidR="00070C80" w:rsidRPr="00346D61" w:rsidRDefault="00EA4421">
      <w:pPr>
        <w:pStyle w:val="Default"/>
        <w:rPr>
          <w:rFonts w:cs="Arial"/>
          <w:sz w:val="21"/>
          <w:szCs w:val="21"/>
        </w:rPr>
      </w:pPr>
      <w:r w:rsidRPr="00346D61">
        <w:rPr>
          <w:rFonts w:cs="Arial"/>
          <w:sz w:val="21"/>
          <w:szCs w:val="21"/>
        </w:rPr>
        <w:t xml:space="preserve">Bienvenue dans le guide d’utilisation du Moniteur </w:t>
      </w:r>
      <w:r w:rsidR="00346D61" w:rsidRPr="00346D61">
        <w:rPr>
          <w:rFonts w:cs="Arial"/>
          <w:sz w:val="21"/>
          <w:szCs w:val="21"/>
        </w:rPr>
        <w:t>fœtal</w:t>
      </w:r>
      <w:r w:rsidRPr="00346D61">
        <w:rPr>
          <w:rFonts w:cs="Arial"/>
          <w:sz w:val="21"/>
          <w:szCs w:val="21"/>
        </w:rPr>
        <w:t xml:space="preserve"> multi-paramètres (désigné sous le nom Moniteur dans le guide) </w:t>
      </w:r>
    </w:p>
    <w:p w:rsidR="00070C80" w:rsidRPr="00346D61" w:rsidRDefault="00EA4421">
      <w:pPr>
        <w:pStyle w:val="Default"/>
        <w:rPr>
          <w:rFonts w:cs="Arial"/>
          <w:sz w:val="21"/>
          <w:szCs w:val="21"/>
        </w:rPr>
      </w:pPr>
      <w:r w:rsidRPr="00346D61">
        <w:rPr>
          <w:rFonts w:cs="Arial"/>
          <w:sz w:val="21"/>
          <w:szCs w:val="21"/>
        </w:rPr>
        <w:t xml:space="preserve">Ce manuel décrit en détails les indicateurs fournis par le Moniteur, son utilisation et entretien. Il s’adresse aux utilisateurs déjà familiarisés avec les paramètres concernés et ayant une expérience antérieure de l’utilisation du Moniteur. </w:t>
      </w:r>
    </w:p>
    <w:p w:rsidR="00070C80" w:rsidRPr="00346D61" w:rsidRDefault="00EA4421">
      <w:pPr>
        <w:pStyle w:val="Default"/>
        <w:rPr>
          <w:rFonts w:cs="Arial"/>
          <w:sz w:val="21"/>
          <w:szCs w:val="21"/>
        </w:rPr>
      </w:pPr>
      <w:r w:rsidRPr="00346D61">
        <w:rPr>
          <w:rFonts w:cs="Arial"/>
          <w:sz w:val="21"/>
          <w:szCs w:val="21"/>
        </w:rPr>
        <w:t xml:space="preserve">Avant d’utiliser ce Moniteur, veuillez lire attentivement le manuel d’utilisation afin d’assurer un usage optimal, dans le cadre des normes de sécurité requises. </w:t>
      </w:r>
    </w:p>
    <w:p w:rsidR="00070C80" w:rsidRPr="00346D61" w:rsidRDefault="00EA4421">
      <w:pPr>
        <w:pStyle w:val="Default"/>
        <w:rPr>
          <w:rFonts w:eastAsia="Times" w:cs="Arial"/>
        </w:rPr>
      </w:pPr>
      <w:r w:rsidRPr="00346D61">
        <w:rPr>
          <w:rFonts w:cs="Arial"/>
          <w:sz w:val="21"/>
          <w:szCs w:val="21"/>
        </w:rPr>
        <w:t>Le manuel d’utilisation est fourni avec le Moniteur et doit être placé près de celui-ci pour référence.</w:t>
      </w:r>
    </w:p>
    <w:p w:rsidR="00070C80" w:rsidRPr="00346D61" w:rsidRDefault="00070C80">
      <w:pPr>
        <w:pStyle w:val="Pardfaut"/>
        <w:spacing w:after="240"/>
        <w:rPr>
          <w:rFonts w:ascii="Arial" w:eastAsia="Arial" w:hAnsi="Arial" w:cs="Arial"/>
          <w:sz w:val="21"/>
          <w:szCs w:val="21"/>
          <w:lang w:val="fr-FR"/>
        </w:rPr>
      </w:pPr>
    </w:p>
    <w:p w:rsidR="00070C80" w:rsidRPr="00346D61" w:rsidRDefault="00EA4421">
      <w:pPr>
        <w:pStyle w:val="Default"/>
        <w:rPr>
          <w:rFonts w:cs="Arial"/>
          <w:sz w:val="28"/>
          <w:szCs w:val="28"/>
        </w:rPr>
      </w:pPr>
      <w:r w:rsidRPr="00346D61">
        <w:rPr>
          <w:rFonts w:cs="Arial"/>
          <w:b/>
          <w:bCs/>
          <w:sz w:val="28"/>
          <w:szCs w:val="28"/>
        </w:rPr>
        <w:t xml:space="preserve">1.2 Consignes de sécurité </w:t>
      </w:r>
    </w:p>
    <w:p w:rsidR="00070C80" w:rsidRPr="00346D61" w:rsidRDefault="00EA442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sz w:val="21"/>
          <w:szCs w:val="21"/>
        </w:rPr>
      </w:pPr>
      <w:r w:rsidRPr="00346D61">
        <w:rPr>
          <w:rFonts w:cs="Arial"/>
          <w:sz w:val="21"/>
          <w:szCs w:val="21"/>
        </w:rPr>
        <w:t>Appareil mobile hybride de type BF</w:t>
      </w:r>
    </w:p>
    <w:p w:rsidR="00070C80" w:rsidRPr="00346D61" w:rsidRDefault="00070C8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sz w:val="21"/>
          <w:szCs w:val="21"/>
        </w:rPr>
      </w:pPr>
    </w:p>
    <w:p w:rsidR="00070C80" w:rsidRPr="00346D61" w:rsidRDefault="00EA442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sz w:val="28"/>
          <w:szCs w:val="28"/>
        </w:rPr>
      </w:pPr>
      <w:r w:rsidRPr="00346D61">
        <w:rPr>
          <w:rFonts w:cs="Arial"/>
          <w:sz w:val="21"/>
          <w:szCs w:val="21"/>
        </w:rPr>
        <w:t xml:space="preserve">Le symbole </w:t>
      </w:r>
      <w:r w:rsidRPr="00346D61">
        <w:rPr>
          <w:rFonts w:cs="Arial"/>
          <w:noProof/>
          <w:sz w:val="21"/>
          <w:szCs w:val="21"/>
          <w:lang w:eastAsia="fr-FR"/>
        </w:rPr>
        <w:drawing>
          <wp:inline distT="0" distB="0" distL="0" distR="0">
            <wp:extent cx="361836" cy="348679"/>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ge6image24432.png"/>
                    <pic:cNvPicPr>
                      <a:picLocks noChangeAspect="1"/>
                    </pic:cNvPicPr>
                  </pic:nvPicPr>
                  <pic:blipFill>
                    <a:blip r:embed="rId11">
                      <a:extLst/>
                    </a:blip>
                    <a:stretch>
                      <a:fillRect/>
                    </a:stretch>
                  </pic:blipFill>
                  <pic:spPr>
                    <a:xfrm>
                      <a:off x="0" y="0"/>
                      <a:ext cx="361836" cy="348679"/>
                    </a:xfrm>
                    <a:prstGeom prst="rect">
                      <a:avLst/>
                    </a:prstGeom>
                    <a:ln w="12700" cap="flat">
                      <a:noFill/>
                      <a:miter lim="400000"/>
                    </a:ln>
                    <a:effectLst/>
                  </pic:spPr>
                </pic:pic>
              </a:graphicData>
            </a:graphic>
          </wp:inline>
        </w:drawing>
      </w:r>
      <w:r w:rsidRPr="00346D61">
        <w:rPr>
          <w:rFonts w:cs="Arial"/>
          <w:sz w:val="21"/>
          <w:szCs w:val="21"/>
        </w:rPr>
        <w:t xml:space="preserve"> désigne un dispositif de type BF</w:t>
      </w:r>
    </w:p>
    <w:p w:rsidR="00070C80" w:rsidRPr="00346D61" w:rsidRDefault="00070C80">
      <w:pPr>
        <w:pStyle w:val="Default"/>
        <w:rPr>
          <w:rFonts w:cs="Arial"/>
          <w:sz w:val="21"/>
          <w:szCs w:val="21"/>
        </w:rPr>
      </w:pPr>
    </w:p>
    <w:p w:rsidR="00070C80" w:rsidRPr="00346D61" w:rsidRDefault="00EA4421">
      <w:pPr>
        <w:pStyle w:val="Default"/>
        <w:rPr>
          <w:rFonts w:cs="Arial"/>
          <w:sz w:val="21"/>
          <w:szCs w:val="21"/>
        </w:rPr>
      </w:pPr>
      <w:r w:rsidRPr="00346D61">
        <w:rPr>
          <w:rFonts w:cs="Arial"/>
          <w:sz w:val="21"/>
          <w:szCs w:val="21"/>
        </w:rPr>
        <w:t>La protection BF indique que la mise en contact avec le patient du Moniteur doit répondre aux normes IEC60601-1, en termes de protection au</w:t>
      </w:r>
      <w:r w:rsidR="00346D61" w:rsidRPr="00346D61">
        <w:rPr>
          <w:rFonts w:cs="Arial"/>
          <w:sz w:val="21"/>
          <w:szCs w:val="21"/>
        </w:rPr>
        <w:t>x</w:t>
      </w:r>
      <w:r w:rsidRPr="00346D61">
        <w:rPr>
          <w:rFonts w:cs="Arial"/>
          <w:sz w:val="21"/>
          <w:szCs w:val="21"/>
        </w:rPr>
        <w:t xml:space="preserve"> chocs électriques.</w:t>
      </w:r>
    </w:p>
    <w:p w:rsidR="00070C80" w:rsidRPr="00346D61" w:rsidRDefault="00EA4421">
      <w:pPr>
        <w:pStyle w:val="Default"/>
        <w:rPr>
          <w:rFonts w:cs="Arial"/>
          <w:sz w:val="21"/>
          <w:szCs w:val="21"/>
        </w:rPr>
      </w:pPr>
      <w:r w:rsidRPr="00346D61">
        <w:rPr>
          <w:rFonts w:cs="Arial"/>
          <w:sz w:val="21"/>
          <w:szCs w:val="21"/>
        </w:rPr>
        <w:t>La classification d’étanchéité de la sonde ultrasons est IPX1</w:t>
      </w:r>
    </w:p>
    <w:p w:rsidR="00070C80" w:rsidRPr="00346D61" w:rsidRDefault="00070C80">
      <w:pPr>
        <w:pStyle w:val="Default"/>
        <w:rPr>
          <w:rFonts w:cs="Arial"/>
          <w:sz w:val="21"/>
          <w:szCs w:val="21"/>
        </w:rPr>
      </w:pPr>
    </w:p>
    <w:p w:rsidR="00070C80" w:rsidRPr="00346D61" w:rsidRDefault="00070C8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b/>
          <w:bCs/>
          <w:sz w:val="21"/>
          <w:szCs w:val="21"/>
        </w:rPr>
      </w:pPr>
    </w:p>
    <w:p w:rsidR="00070C80" w:rsidRPr="00346D61" w:rsidRDefault="00EA4421">
      <w:pPr>
        <w:pStyle w:val="Default"/>
        <w:rPr>
          <w:rFonts w:cs="Arial"/>
          <w:b/>
          <w:bCs/>
          <w:sz w:val="21"/>
          <w:szCs w:val="21"/>
        </w:rPr>
      </w:pPr>
      <w:r w:rsidRPr="00346D61">
        <w:rPr>
          <w:rFonts w:cs="Arial"/>
          <w:b/>
          <w:bCs/>
          <w:sz w:val="21"/>
          <w:szCs w:val="21"/>
        </w:rPr>
        <w:t>Instructions pour une utilisation en sécurité</w:t>
      </w:r>
    </w:p>
    <w:p w:rsidR="00070C80" w:rsidRPr="00346D61" w:rsidRDefault="00EA4421">
      <w:pPr>
        <w:pStyle w:val="Default"/>
        <w:rPr>
          <w:rFonts w:cs="Arial"/>
          <w:sz w:val="21"/>
          <w:szCs w:val="21"/>
        </w:rPr>
      </w:pPr>
      <w:r w:rsidRPr="00346D61">
        <w:rPr>
          <w:rFonts w:cs="Arial"/>
          <w:sz w:val="21"/>
          <w:szCs w:val="21"/>
        </w:rPr>
        <w:t>Afin d’éviter les risques de blessures, assurez-vous de respecter les consignes de sécurité suivantes lors de l'utilisation du Moniteur.</w:t>
      </w:r>
    </w:p>
    <w:p w:rsidR="00070C80" w:rsidRPr="00346D61" w:rsidRDefault="00070C80">
      <w:pPr>
        <w:pStyle w:val="Default"/>
        <w:rPr>
          <w:rFonts w:cs="Arial"/>
          <w:sz w:val="21"/>
          <w:szCs w:val="21"/>
        </w:rPr>
      </w:pPr>
    </w:p>
    <w:p w:rsidR="00070C80" w:rsidRPr="00346D61" w:rsidRDefault="00EA4421">
      <w:pPr>
        <w:pStyle w:val="Default"/>
        <w:rPr>
          <w:rFonts w:cs="Arial"/>
          <w:sz w:val="21"/>
          <w:szCs w:val="21"/>
        </w:rPr>
      </w:pPr>
      <w:r w:rsidRPr="00346D61">
        <w:rPr>
          <w:rFonts w:cs="Arial"/>
          <w:b/>
          <w:bCs/>
          <w:sz w:val="21"/>
          <w:szCs w:val="21"/>
        </w:rPr>
        <w:t>Attention :</w:t>
      </w:r>
      <w:r w:rsidRPr="00346D61">
        <w:rPr>
          <w:rFonts w:cs="Arial"/>
          <w:sz w:val="21"/>
          <w:szCs w:val="21"/>
        </w:rPr>
        <w:t xml:space="preserve"> Ne vous fiez pas uniquement au système d'alarme du Moniteur</w:t>
      </w:r>
      <w:r w:rsidRPr="00346D61">
        <w:rPr>
          <w:rFonts w:cs="Arial"/>
        </w:rPr>
        <w:t xml:space="preserve"> </w:t>
      </w:r>
      <w:r w:rsidRPr="00346D61">
        <w:rPr>
          <w:rFonts w:cs="Arial"/>
          <w:sz w:val="21"/>
          <w:szCs w:val="21"/>
        </w:rPr>
        <w:t xml:space="preserve">lors de la surveillance du patient. Si la limite d'alarme est trop faible ou le son de l’appareil est éteint, vous pourriez blesser votre patient. La méthode la plus fiable est l’attention constante du professionnel de santé et l’utilisation correcte de l’équipement. Les fonctions « Alarme » du Moniteur devraient perte régulièrement vérifiées. Quand plusieurs appareils sont utilisés simultanément sur un patient, les fuites de courants peuvent d’additionner. Avant toute utilisation simultanée, il est conseillé de faire appel à un professionnel afin de vérifier les fuites électriques et d’assurer une utilisation en toute sécurité pour le patient, l’opérateur et l’environnement immédiat. </w:t>
      </w:r>
      <w:r w:rsidRPr="00346D61">
        <w:rPr>
          <w:rFonts w:cs="Arial"/>
          <w:sz w:val="21"/>
          <w:szCs w:val="21"/>
        </w:rPr>
        <w:br/>
        <w:t xml:space="preserve">Si vous avez des questions, veuillez consulter le fabriquant. </w:t>
      </w:r>
    </w:p>
    <w:p w:rsidR="00070C80" w:rsidRPr="00346D61" w:rsidRDefault="00EA4421">
      <w:pPr>
        <w:pStyle w:val="Default"/>
        <w:rPr>
          <w:rFonts w:cs="Arial"/>
          <w:sz w:val="21"/>
          <w:szCs w:val="21"/>
        </w:rPr>
      </w:pPr>
      <w:r w:rsidRPr="00346D61">
        <w:rPr>
          <w:rFonts w:cs="Arial"/>
          <w:sz w:val="21"/>
          <w:szCs w:val="21"/>
        </w:rPr>
        <w:t xml:space="preserve">Avant d'utiliser ce Moniteur, l'opérateur doit vérifier que ce dernier est en bon état de fonctionnement et que l'environnement d'exploitation est conforme aux recommandations. En cas d’utilisation d’un bistouri électrique à haute fréquence, les câblages entourant le patient doivent être placés loin de la zone chirurgicale afin de limiter les risques de brûlure dus à une mise à la terre déficiente. </w:t>
      </w:r>
    </w:p>
    <w:p w:rsidR="00070C80" w:rsidRPr="00346D61" w:rsidRDefault="00EA4421">
      <w:pPr>
        <w:pStyle w:val="Default"/>
        <w:rPr>
          <w:rFonts w:cs="Arial"/>
          <w:sz w:val="21"/>
          <w:szCs w:val="21"/>
        </w:rPr>
      </w:pPr>
      <w:r w:rsidRPr="00346D61">
        <w:rPr>
          <w:rFonts w:cs="Arial"/>
          <w:sz w:val="21"/>
          <w:szCs w:val="21"/>
        </w:rPr>
        <w:t xml:space="preserve">Vérifiez régulièrement l’état des accessoires réutilisables, des capteurs et des câbles. Les remplacer si nécessaire et jeter les éléments endommagés comme des déchets médicaux. </w:t>
      </w:r>
    </w:p>
    <w:p w:rsidR="00070C80" w:rsidRPr="00346D61" w:rsidRDefault="00070C8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b/>
          <w:bCs/>
          <w:sz w:val="21"/>
          <w:szCs w:val="21"/>
        </w:rPr>
      </w:pPr>
    </w:p>
    <w:p w:rsidR="00070C80" w:rsidRPr="00346D61" w:rsidRDefault="00EA4421">
      <w:pPr>
        <w:pStyle w:val="Default"/>
        <w:rPr>
          <w:rFonts w:cs="Arial"/>
          <w:sz w:val="21"/>
          <w:szCs w:val="21"/>
        </w:rPr>
      </w:pPr>
      <w:r w:rsidRPr="00346D61">
        <w:rPr>
          <w:rFonts w:cs="Arial"/>
          <w:b/>
          <w:bCs/>
          <w:sz w:val="21"/>
          <w:szCs w:val="21"/>
        </w:rPr>
        <w:t xml:space="preserve">Attention </w:t>
      </w:r>
      <w:r w:rsidRPr="00346D61">
        <w:rPr>
          <w:rFonts w:cs="Arial"/>
          <w:sz w:val="21"/>
          <w:szCs w:val="21"/>
        </w:rPr>
        <w:t xml:space="preserve">: Ne pas utiliser cet équipement en présence de gaz inflammable comme des agents anesthésiants car cela peut provoquer une explosion. </w:t>
      </w:r>
    </w:p>
    <w:p w:rsidR="00070C80" w:rsidRPr="00346D61" w:rsidRDefault="00EA4421">
      <w:pPr>
        <w:pStyle w:val="Default"/>
        <w:rPr>
          <w:rFonts w:cs="Arial"/>
          <w:sz w:val="21"/>
          <w:szCs w:val="21"/>
        </w:rPr>
      </w:pPr>
      <w:r w:rsidRPr="00346D61">
        <w:rPr>
          <w:rFonts w:cs="Arial"/>
          <w:b/>
          <w:bCs/>
          <w:sz w:val="21"/>
          <w:szCs w:val="21"/>
        </w:rPr>
        <w:t xml:space="preserve">Attention </w:t>
      </w:r>
      <w:r w:rsidRPr="00346D61">
        <w:rPr>
          <w:rFonts w:cs="Arial"/>
          <w:sz w:val="21"/>
          <w:szCs w:val="21"/>
        </w:rPr>
        <w:t>:</w:t>
      </w:r>
      <w:r w:rsidRPr="00346D61">
        <w:rPr>
          <w:rFonts w:cs="Arial"/>
          <w:b/>
          <w:bCs/>
          <w:sz w:val="21"/>
          <w:szCs w:val="21"/>
        </w:rPr>
        <w:t xml:space="preserve"> </w:t>
      </w:r>
      <w:r w:rsidRPr="00346D61">
        <w:rPr>
          <w:rFonts w:cs="Arial"/>
          <w:sz w:val="21"/>
          <w:szCs w:val="21"/>
        </w:rPr>
        <w:t>Ne pas jeter la batterie dans le feu. Cela peut provoquer une explosion.</w:t>
      </w:r>
    </w:p>
    <w:p w:rsidR="00070C80" w:rsidRPr="00346D61" w:rsidRDefault="00EA4421">
      <w:pPr>
        <w:pStyle w:val="Default"/>
        <w:rPr>
          <w:rFonts w:cs="Arial"/>
          <w:sz w:val="21"/>
          <w:szCs w:val="21"/>
        </w:rPr>
      </w:pPr>
      <w:r w:rsidRPr="00346D61">
        <w:rPr>
          <w:rFonts w:cs="Arial"/>
          <w:b/>
          <w:bCs/>
          <w:sz w:val="21"/>
          <w:szCs w:val="21"/>
        </w:rPr>
        <w:t>Attention</w:t>
      </w:r>
      <w:r w:rsidRPr="00346D61">
        <w:rPr>
          <w:rFonts w:cs="Arial"/>
          <w:sz w:val="21"/>
          <w:szCs w:val="21"/>
        </w:rPr>
        <w:t xml:space="preserve"> : Ne pas toucher les connecteurs et le patient simultanément.</w:t>
      </w:r>
    </w:p>
    <w:p w:rsidR="00070C80" w:rsidRPr="00346D61" w:rsidRDefault="00EA4421">
      <w:pPr>
        <w:pStyle w:val="Default"/>
        <w:rPr>
          <w:rFonts w:cs="Arial"/>
          <w:sz w:val="21"/>
          <w:szCs w:val="21"/>
        </w:rPr>
      </w:pPr>
      <w:r w:rsidRPr="00346D61">
        <w:rPr>
          <w:rFonts w:cs="Arial"/>
          <w:b/>
          <w:bCs/>
          <w:sz w:val="21"/>
          <w:szCs w:val="21"/>
        </w:rPr>
        <w:t xml:space="preserve">Attention </w:t>
      </w:r>
      <w:r w:rsidRPr="00346D61">
        <w:rPr>
          <w:rFonts w:cs="Arial"/>
          <w:sz w:val="21"/>
          <w:szCs w:val="21"/>
        </w:rPr>
        <w:t>: L'appareil est utilisé sur un patient à la fois.</w:t>
      </w:r>
    </w:p>
    <w:p w:rsidR="00070C80" w:rsidRPr="00346D61" w:rsidRDefault="00EA4421">
      <w:pPr>
        <w:pStyle w:val="Default"/>
        <w:rPr>
          <w:rFonts w:cs="Arial"/>
          <w:sz w:val="21"/>
          <w:szCs w:val="21"/>
        </w:rPr>
      </w:pPr>
      <w:r w:rsidRPr="00346D61">
        <w:rPr>
          <w:rFonts w:cs="Arial"/>
          <w:b/>
          <w:bCs/>
          <w:sz w:val="21"/>
          <w:szCs w:val="21"/>
        </w:rPr>
        <w:t>Attention</w:t>
      </w:r>
      <w:r w:rsidRPr="00346D61">
        <w:rPr>
          <w:rFonts w:cs="Arial"/>
          <w:sz w:val="21"/>
          <w:szCs w:val="21"/>
        </w:rPr>
        <w:t xml:space="preserve"> : Cet instrument ne protège pas des vibrations. Ne pas utiliser à proximité d’appareils d’électrochirurgie (notamment les appareils haute fréquence) ou dans le cas d’IRM afin d’éviter tous risques pour le patient ou l’opérateur.</w:t>
      </w:r>
    </w:p>
    <w:p w:rsidR="00070C80" w:rsidRPr="00346D61" w:rsidRDefault="00EA4421">
      <w:pPr>
        <w:pStyle w:val="Default"/>
        <w:rPr>
          <w:rFonts w:cs="Arial"/>
          <w:sz w:val="21"/>
          <w:szCs w:val="21"/>
        </w:rPr>
      </w:pPr>
      <w:r w:rsidRPr="00346D61">
        <w:rPr>
          <w:rFonts w:cs="Arial"/>
          <w:b/>
          <w:bCs/>
          <w:sz w:val="21"/>
          <w:szCs w:val="21"/>
        </w:rPr>
        <w:t xml:space="preserve">Attention </w:t>
      </w:r>
      <w:r w:rsidRPr="00346D61">
        <w:rPr>
          <w:rFonts w:cs="Arial"/>
          <w:sz w:val="21"/>
          <w:szCs w:val="21"/>
        </w:rPr>
        <w:t>: Cet instrument doit être entretenu par des ingénieurs qualifiés.</w:t>
      </w:r>
    </w:p>
    <w:p w:rsidR="00070C80" w:rsidRPr="00346D61" w:rsidRDefault="00EA4421">
      <w:pPr>
        <w:pStyle w:val="Default"/>
        <w:rPr>
          <w:rFonts w:cs="Arial"/>
          <w:sz w:val="21"/>
          <w:szCs w:val="21"/>
        </w:rPr>
      </w:pPr>
      <w:r w:rsidRPr="00346D61">
        <w:rPr>
          <w:rFonts w:cs="Arial"/>
          <w:b/>
          <w:bCs/>
          <w:sz w:val="21"/>
          <w:szCs w:val="21"/>
        </w:rPr>
        <w:lastRenderedPageBreak/>
        <w:t xml:space="preserve">Attention </w:t>
      </w:r>
      <w:r w:rsidRPr="00346D61">
        <w:rPr>
          <w:rFonts w:cs="Arial"/>
          <w:sz w:val="21"/>
          <w:szCs w:val="21"/>
        </w:rPr>
        <w:t>: Cet appareil est conçu pour fonctionner en continu.</w:t>
      </w:r>
    </w:p>
    <w:p w:rsidR="00070C80" w:rsidRPr="00346D61" w:rsidRDefault="00EA4421">
      <w:pPr>
        <w:pStyle w:val="Default"/>
        <w:rPr>
          <w:rFonts w:cs="Arial"/>
          <w:sz w:val="21"/>
          <w:szCs w:val="21"/>
        </w:rPr>
      </w:pPr>
      <w:r w:rsidRPr="00346D61">
        <w:rPr>
          <w:rFonts w:cs="Arial"/>
          <w:b/>
          <w:bCs/>
          <w:sz w:val="21"/>
          <w:szCs w:val="21"/>
        </w:rPr>
        <w:t xml:space="preserve">Attention </w:t>
      </w:r>
      <w:r w:rsidRPr="00346D61">
        <w:rPr>
          <w:rFonts w:cs="Arial"/>
          <w:sz w:val="21"/>
          <w:szCs w:val="21"/>
        </w:rPr>
        <w:t>: Gardez cet instrument propre et évitez une exposition aux vibrations.</w:t>
      </w:r>
    </w:p>
    <w:p w:rsidR="00070C80" w:rsidRPr="00346D61" w:rsidRDefault="00EA4421">
      <w:pPr>
        <w:pStyle w:val="Default"/>
        <w:rPr>
          <w:rFonts w:cs="Arial"/>
          <w:sz w:val="21"/>
          <w:szCs w:val="21"/>
        </w:rPr>
      </w:pPr>
      <w:r w:rsidRPr="00346D61">
        <w:rPr>
          <w:rFonts w:cs="Arial"/>
          <w:b/>
          <w:bCs/>
          <w:sz w:val="21"/>
          <w:szCs w:val="21"/>
        </w:rPr>
        <w:t>Attention</w:t>
      </w:r>
      <w:r w:rsidRPr="00346D61">
        <w:rPr>
          <w:rFonts w:cs="Arial"/>
          <w:sz w:val="21"/>
          <w:szCs w:val="21"/>
        </w:rPr>
        <w:t xml:space="preserve"> : Pas de désinfection à haute température ou de stérilisation par faisceau d’électrons ou rayons gamma. </w:t>
      </w:r>
    </w:p>
    <w:p w:rsidR="00070C80" w:rsidRPr="00346D61" w:rsidRDefault="00EA4421">
      <w:pPr>
        <w:pStyle w:val="Default"/>
        <w:rPr>
          <w:rFonts w:cs="Arial"/>
          <w:sz w:val="21"/>
          <w:szCs w:val="21"/>
        </w:rPr>
      </w:pPr>
      <w:r w:rsidRPr="00346D61">
        <w:rPr>
          <w:rFonts w:cs="Arial"/>
          <w:b/>
          <w:bCs/>
          <w:sz w:val="21"/>
          <w:szCs w:val="21"/>
        </w:rPr>
        <w:t xml:space="preserve">Attention </w:t>
      </w:r>
      <w:r w:rsidRPr="00346D61">
        <w:rPr>
          <w:rFonts w:cs="Arial"/>
          <w:sz w:val="21"/>
          <w:szCs w:val="21"/>
        </w:rPr>
        <w:t xml:space="preserve">: Interférences électromagnétiques - assurez-vous que l’environnement d’utilisation de l’appareil est éloigné de fortes interférences, comme les émetteurs sans fil, téléphones mobiles ou tout autre source d’interférences. </w:t>
      </w:r>
    </w:p>
    <w:p w:rsidR="00070C80" w:rsidRPr="00346D61" w:rsidRDefault="00EA4421">
      <w:pPr>
        <w:pStyle w:val="Default"/>
        <w:rPr>
          <w:rFonts w:cs="Arial"/>
          <w:sz w:val="21"/>
          <w:szCs w:val="21"/>
        </w:rPr>
      </w:pPr>
      <w:r w:rsidRPr="00346D61">
        <w:rPr>
          <w:rFonts w:cs="Arial"/>
          <w:b/>
          <w:bCs/>
          <w:sz w:val="21"/>
          <w:szCs w:val="21"/>
        </w:rPr>
        <w:t xml:space="preserve">Attention </w:t>
      </w:r>
      <w:r w:rsidRPr="00346D61">
        <w:rPr>
          <w:rFonts w:cs="Arial"/>
          <w:sz w:val="21"/>
          <w:szCs w:val="21"/>
        </w:rPr>
        <w:t xml:space="preserve">: Avant d’utiliser cet instrument, veuillez vérifier si les équipements n’ont pas subi de dommages pouvant affecter la sécurité du patient ou la performance de l’appareil. La vérification doit se faire au moins tous les mois. Si une alteration est détectée, elle doit être réparée avant toute utilisation. </w:t>
      </w:r>
    </w:p>
    <w:p w:rsidR="00070C80" w:rsidRPr="00346D61" w:rsidRDefault="00EA4421">
      <w:pPr>
        <w:pStyle w:val="Pardfaut"/>
        <w:spacing w:after="240"/>
        <w:rPr>
          <w:rFonts w:ascii="Arial" w:eastAsia="Arial" w:hAnsi="Arial" w:cs="Arial"/>
          <w:sz w:val="21"/>
          <w:szCs w:val="21"/>
          <w:lang w:val="fr-FR"/>
        </w:rPr>
      </w:pPr>
      <w:r w:rsidRPr="00346D61">
        <w:rPr>
          <w:rFonts w:ascii="Arial" w:hAnsi="Arial" w:cs="Arial"/>
          <w:b/>
          <w:bCs/>
          <w:sz w:val="21"/>
          <w:szCs w:val="21"/>
          <w:lang w:val="fr-FR"/>
        </w:rPr>
        <w:t xml:space="preserve">Attention </w:t>
      </w:r>
      <w:r w:rsidRPr="00346D61">
        <w:rPr>
          <w:rFonts w:ascii="Arial" w:hAnsi="Arial" w:cs="Arial"/>
          <w:sz w:val="21"/>
          <w:szCs w:val="21"/>
          <w:lang w:val="fr-FR"/>
        </w:rPr>
        <w:t>: Les vérifications de sécurité suivantes doivent être effectuée pour une personne autorisée, une à deux fois par an ou en accord avec les réglementations en vigueur :</w:t>
      </w:r>
      <w:r w:rsidRPr="00346D61">
        <w:rPr>
          <w:rFonts w:ascii="Arial" w:eastAsia="Arial Unicode MS" w:hAnsi="Arial" w:cs="Arial"/>
          <w:sz w:val="21"/>
          <w:szCs w:val="21"/>
          <w:lang w:val="fr-FR"/>
        </w:rPr>
        <w:br/>
      </w:r>
      <w:r w:rsidRPr="00346D61">
        <w:rPr>
          <w:rFonts w:ascii="Arial" w:eastAsia="Arial" w:hAnsi="Arial" w:cs="Arial"/>
          <w:sz w:val="21"/>
          <w:szCs w:val="21"/>
          <w:lang w:val="fr-FR"/>
        </w:rPr>
        <w:tab/>
      </w:r>
      <w:r w:rsidRPr="00346D61">
        <w:rPr>
          <w:rFonts w:ascii="Arial" w:hAnsi="Arial" w:cs="Arial"/>
          <w:sz w:val="21"/>
          <w:szCs w:val="21"/>
          <w:lang w:val="fr-FR"/>
        </w:rPr>
        <w:t>Vérification de l’état des pièces mécaniques et des fonctions</w:t>
      </w:r>
      <w:r w:rsidRPr="00346D61">
        <w:rPr>
          <w:rFonts w:ascii="Arial" w:eastAsia="Arial Unicode MS" w:hAnsi="Arial" w:cs="Arial"/>
          <w:sz w:val="21"/>
          <w:szCs w:val="21"/>
          <w:lang w:val="fr-FR"/>
        </w:rPr>
        <w:br/>
      </w:r>
      <w:r w:rsidRPr="00346D61">
        <w:rPr>
          <w:rFonts w:ascii="Arial" w:eastAsia="Arial" w:hAnsi="Arial" w:cs="Arial"/>
          <w:sz w:val="21"/>
          <w:szCs w:val="21"/>
          <w:lang w:val="fr-FR"/>
        </w:rPr>
        <w:tab/>
      </w:r>
      <w:r w:rsidRPr="00346D61">
        <w:rPr>
          <w:rFonts w:ascii="Arial" w:hAnsi="Arial" w:cs="Arial"/>
          <w:sz w:val="21"/>
          <w:szCs w:val="21"/>
          <w:lang w:val="fr-FR"/>
        </w:rPr>
        <w:t>Vérification de la visibilité des labels de sécurité</w:t>
      </w:r>
      <w:r w:rsidRPr="00346D61">
        <w:rPr>
          <w:rFonts w:ascii="Arial" w:eastAsia="Arial Unicode MS" w:hAnsi="Arial" w:cs="Arial"/>
          <w:sz w:val="21"/>
          <w:szCs w:val="21"/>
          <w:lang w:val="fr-FR"/>
        </w:rPr>
        <w:br/>
      </w:r>
      <w:r w:rsidRPr="00346D61">
        <w:rPr>
          <w:rFonts w:ascii="Arial" w:eastAsia="Arial" w:hAnsi="Arial" w:cs="Arial"/>
          <w:sz w:val="21"/>
          <w:szCs w:val="21"/>
          <w:lang w:val="fr-FR"/>
        </w:rPr>
        <w:tab/>
      </w:r>
      <w:r w:rsidRPr="00346D61">
        <w:rPr>
          <w:rFonts w:ascii="Arial" w:hAnsi="Arial" w:cs="Arial"/>
          <w:sz w:val="21"/>
          <w:szCs w:val="21"/>
          <w:lang w:val="fr-FR"/>
        </w:rPr>
        <w:t>Vérification si les fonctions sont conformes à celles décrites dans le manuel d’utilisation</w:t>
      </w:r>
      <w:r w:rsidRPr="00346D61">
        <w:rPr>
          <w:rFonts w:ascii="Arial" w:eastAsia="Arial Unicode MS" w:hAnsi="Arial" w:cs="Arial"/>
          <w:sz w:val="21"/>
          <w:szCs w:val="21"/>
          <w:lang w:val="fr-FR"/>
        </w:rPr>
        <w:br/>
      </w:r>
      <w:r w:rsidRPr="00346D61">
        <w:rPr>
          <w:rFonts w:ascii="Arial" w:hAnsi="Arial" w:cs="Arial"/>
          <w:b/>
          <w:bCs/>
          <w:sz w:val="21"/>
          <w:szCs w:val="21"/>
          <w:lang w:val="fr-FR"/>
        </w:rPr>
        <w:t xml:space="preserve">Attention </w:t>
      </w:r>
      <w:r w:rsidRPr="00346D61">
        <w:rPr>
          <w:rFonts w:ascii="Arial" w:hAnsi="Arial" w:cs="Arial"/>
          <w:sz w:val="21"/>
          <w:szCs w:val="21"/>
          <w:lang w:val="fr-FR"/>
        </w:rPr>
        <w:t xml:space="preserve">: Veuillez renvoyer l’appareil en fin de vie au fabricant en respectant les règles en matière de recyclage. </w:t>
      </w:r>
      <w:r w:rsidRPr="00346D61">
        <w:rPr>
          <w:rFonts w:ascii="Arial" w:eastAsia="Arial Unicode MS" w:hAnsi="Arial" w:cs="Arial"/>
          <w:sz w:val="21"/>
          <w:szCs w:val="21"/>
          <w:lang w:val="fr-FR"/>
        </w:rPr>
        <w:br/>
      </w:r>
      <w:r w:rsidRPr="00346D61">
        <w:rPr>
          <w:rFonts w:ascii="Arial" w:hAnsi="Arial" w:cs="Arial"/>
          <w:b/>
          <w:bCs/>
          <w:sz w:val="21"/>
          <w:szCs w:val="21"/>
          <w:lang w:val="fr-FR"/>
        </w:rPr>
        <w:t xml:space="preserve">Attention </w:t>
      </w:r>
      <w:r w:rsidRPr="00346D61">
        <w:rPr>
          <w:rFonts w:ascii="Arial" w:hAnsi="Arial" w:cs="Arial"/>
          <w:sz w:val="21"/>
          <w:szCs w:val="21"/>
          <w:lang w:val="fr-FR"/>
        </w:rPr>
        <w:t xml:space="preserve">: Une fois les capacités de la batterie épuisées, cette dernière doit être traitée en accord avec les règles locales de recyclage. </w:t>
      </w:r>
      <w:r w:rsidRPr="00346D61">
        <w:rPr>
          <w:rFonts w:ascii="Arial" w:eastAsia="Arial Unicode MS" w:hAnsi="Arial" w:cs="Arial"/>
          <w:sz w:val="21"/>
          <w:szCs w:val="21"/>
          <w:lang w:val="fr-FR"/>
        </w:rPr>
        <w:br/>
      </w:r>
      <w:r w:rsidRPr="00346D61">
        <w:rPr>
          <w:rFonts w:ascii="Arial" w:hAnsi="Arial" w:cs="Arial"/>
          <w:b/>
          <w:bCs/>
          <w:sz w:val="21"/>
          <w:szCs w:val="21"/>
          <w:lang w:val="fr-FR"/>
        </w:rPr>
        <w:t xml:space="preserve">Attention </w:t>
      </w:r>
      <w:r w:rsidRPr="00346D61">
        <w:rPr>
          <w:rFonts w:ascii="Arial" w:hAnsi="Arial" w:cs="Arial"/>
          <w:sz w:val="21"/>
          <w:szCs w:val="21"/>
          <w:lang w:val="fr-FR"/>
        </w:rPr>
        <w:t>: Si ce moniteur n’est pas utilisé pendant une longue période</w:t>
      </w:r>
      <w:r w:rsidRPr="00346D61">
        <w:rPr>
          <w:rFonts w:ascii="Arial" w:hAnsi="Arial" w:cs="Arial"/>
          <w:sz w:val="21"/>
          <w:szCs w:val="21"/>
          <w:lang w:val="it-IT"/>
        </w:rPr>
        <w:t>, retirez la batterie.</w:t>
      </w:r>
      <w:r w:rsidRPr="00346D61">
        <w:rPr>
          <w:rFonts w:ascii="Arial" w:eastAsia="Arial Unicode MS" w:hAnsi="Arial" w:cs="Arial"/>
          <w:sz w:val="21"/>
          <w:szCs w:val="21"/>
          <w:lang w:val="fr-FR"/>
        </w:rPr>
        <w:br/>
      </w:r>
      <w:r w:rsidRPr="00346D61">
        <w:rPr>
          <w:rFonts w:ascii="Arial" w:hAnsi="Arial" w:cs="Arial"/>
          <w:b/>
          <w:bCs/>
          <w:sz w:val="21"/>
          <w:szCs w:val="21"/>
          <w:lang w:val="fr-FR"/>
        </w:rPr>
        <w:t xml:space="preserve">Attention </w:t>
      </w:r>
      <w:r w:rsidRPr="00346D61">
        <w:rPr>
          <w:rFonts w:ascii="Arial" w:hAnsi="Arial" w:cs="Arial"/>
          <w:sz w:val="21"/>
          <w:szCs w:val="21"/>
          <w:lang w:val="fr-FR"/>
        </w:rPr>
        <w:t>: La batterie doit être stockée dans un endroit frais et sec.</w:t>
      </w:r>
      <w:r w:rsidRPr="00346D61">
        <w:rPr>
          <w:rFonts w:ascii="Arial" w:eastAsia="Arial Unicode MS" w:hAnsi="Arial" w:cs="Arial"/>
          <w:sz w:val="21"/>
          <w:szCs w:val="21"/>
          <w:lang w:val="fr-FR"/>
        </w:rPr>
        <w:br/>
      </w:r>
      <w:r w:rsidRPr="00346D61">
        <w:rPr>
          <w:rFonts w:ascii="Arial" w:hAnsi="Arial" w:cs="Arial"/>
          <w:b/>
          <w:bCs/>
          <w:sz w:val="21"/>
          <w:szCs w:val="21"/>
          <w:lang w:val="fr-FR"/>
        </w:rPr>
        <w:t xml:space="preserve">Attention </w:t>
      </w:r>
      <w:r w:rsidRPr="00346D61">
        <w:rPr>
          <w:rFonts w:ascii="Arial" w:hAnsi="Arial" w:cs="Arial"/>
          <w:sz w:val="21"/>
          <w:szCs w:val="21"/>
          <w:lang w:val="fr-FR"/>
        </w:rPr>
        <w:t xml:space="preserve">: Ne pas stocker la batterie à proximité d’objets métalliques afin d’éviter les risques de court-circuit. </w:t>
      </w:r>
      <w:r w:rsidRPr="00346D61">
        <w:rPr>
          <w:rFonts w:ascii="Arial" w:eastAsia="Arial Unicode MS" w:hAnsi="Arial" w:cs="Arial"/>
          <w:sz w:val="21"/>
          <w:szCs w:val="21"/>
          <w:lang w:val="fr-FR"/>
        </w:rPr>
        <w:br/>
      </w:r>
      <w:r w:rsidRPr="00346D61">
        <w:rPr>
          <w:rFonts w:ascii="Arial" w:hAnsi="Arial" w:cs="Arial"/>
          <w:b/>
          <w:bCs/>
          <w:sz w:val="21"/>
          <w:szCs w:val="21"/>
          <w:lang w:val="fr-FR"/>
        </w:rPr>
        <w:t xml:space="preserve">Attention </w:t>
      </w:r>
      <w:r w:rsidRPr="00346D61">
        <w:rPr>
          <w:rFonts w:ascii="Arial" w:hAnsi="Arial" w:cs="Arial"/>
          <w:sz w:val="21"/>
          <w:szCs w:val="21"/>
          <w:lang w:val="fr-FR"/>
        </w:rPr>
        <w:t>: Nous recommandons de limiter l’exposition aux ultrasons autant que possible. Il s’agit d’une règle de bonne pratique et doit ê</w:t>
      </w:r>
      <w:r w:rsidRPr="00346D61">
        <w:rPr>
          <w:rFonts w:ascii="Arial" w:hAnsi="Arial" w:cs="Arial"/>
          <w:sz w:val="21"/>
          <w:szCs w:val="21"/>
          <w:lang w:val="pt-PT"/>
        </w:rPr>
        <w:t>tre observ</w:t>
      </w:r>
      <w:r w:rsidRPr="00346D61">
        <w:rPr>
          <w:rFonts w:ascii="Arial" w:hAnsi="Arial" w:cs="Arial"/>
          <w:sz w:val="21"/>
          <w:szCs w:val="21"/>
          <w:lang w:val="fr-FR"/>
        </w:rPr>
        <w:t>ée en tout temps.</w:t>
      </w:r>
      <w:r w:rsidRPr="00346D61">
        <w:rPr>
          <w:rFonts w:ascii="Arial" w:eastAsia="Arial Unicode MS" w:hAnsi="Arial" w:cs="Arial"/>
          <w:sz w:val="21"/>
          <w:szCs w:val="21"/>
          <w:lang w:val="fr-FR"/>
        </w:rPr>
        <w:br/>
      </w:r>
      <w:r w:rsidRPr="00346D61">
        <w:rPr>
          <w:rFonts w:ascii="Arial" w:hAnsi="Arial" w:cs="Arial"/>
          <w:b/>
          <w:bCs/>
          <w:sz w:val="21"/>
          <w:szCs w:val="21"/>
          <w:lang w:val="fr-FR"/>
        </w:rPr>
        <w:t xml:space="preserve">Attention </w:t>
      </w:r>
      <w:r w:rsidRPr="00346D61">
        <w:rPr>
          <w:rFonts w:ascii="Arial" w:hAnsi="Arial" w:cs="Arial"/>
          <w:sz w:val="21"/>
          <w:szCs w:val="21"/>
          <w:lang w:val="fr-FR"/>
        </w:rPr>
        <w:t xml:space="preserve">: Ne pas utiliser cet appareil immédiatement après son transfert d’un environnement froid vers un lieu chauffé et humide. </w:t>
      </w:r>
      <w:r w:rsidRPr="00346D61">
        <w:rPr>
          <w:rFonts w:ascii="Arial" w:eastAsia="Arial Unicode MS" w:hAnsi="Arial" w:cs="Arial"/>
          <w:sz w:val="21"/>
          <w:szCs w:val="21"/>
          <w:lang w:val="fr-FR"/>
        </w:rPr>
        <w:br/>
      </w:r>
      <w:r w:rsidRPr="00346D61">
        <w:rPr>
          <w:rFonts w:ascii="Arial" w:hAnsi="Arial" w:cs="Arial"/>
          <w:b/>
          <w:bCs/>
          <w:sz w:val="21"/>
          <w:szCs w:val="21"/>
          <w:lang w:val="fr-FR"/>
        </w:rPr>
        <w:t xml:space="preserve">Attention </w:t>
      </w:r>
      <w:r w:rsidRPr="00346D61">
        <w:rPr>
          <w:rFonts w:ascii="Arial" w:hAnsi="Arial" w:cs="Arial"/>
          <w:sz w:val="21"/>
          <w:szCs w:val="21"/>
          <w:lang w:val="fr-FR"/>
        </w:rPr>
        <w:t xml:space="preserve">: Afin de permettre une utilisation en toute sécurité, l’environnement doit être propre, sans gaz corrosifs ou inflammables. Ne pas utiliser dans des conditions de températures ou d’humidité extrêmes. </w:t>
      </w:r>
      <w:r w:rsidRPr="00346D61">
        <w:rPr>
          <w:rFonts w:ascii="Arial" w:eastAsia="Arial Unicode MS" w:hAnsi="Arial" w:cs="Arial"/>
          <w:sz w:val="21"/>
          <w:szCs w:val="21"/>
          <w:lang w:val="fr-FR"/>
        </w:rPr>
        <w:br/>
      </w:r>
      <w:r w:rsidRPr="00346D61">
        <w:rPr>
          <w:rFonts w:ascii="Arial" w:hAnsi="Arial" w:cs="Arial"/>
          <w:b/>
          <w:bCs/>
          <w:sz w:val="21"/>
          <w:szCs w:val="21"/>
          <w:lang w:val="fr-FR"/>
        </w:rPr>
        <w:t xml:space="preserve">Attention </w:t>
      </w:r>
      <w:r w:rsidRPr="00346D61">
        <w:rPr>
          <w:rFonts w:ascii="Arial" w:hAnsi="Arial" w:cs="Arial"/>
          <w:sz w:val="21"/>
          <w:szCs w:val="21"/>
          <w:lang w:val="fr-FR"/>
        </w:rPr>
        <w:t xml:space="preserve">: Arrêtez toute utilisation en cas d’exposition à l’eau. </w:t>
      </w:r>
      <w:r w:rsidRPr="00346D61">
        <w:rPr>
          <w:rFonts w:ascii="Arial" w:eastAsia="Arial Unicode MS" w:hAnsi="Arial" w:cs="Arial"/>
          <w:sz w:val="21"/>
          <w:szCs w:val="21"/>
          <w:lang w:val="fr-FR"/>
        </w:rPr>
        <w:br/>
      </w:r>
      <w:r w:rsidRPr="00346D61">
        <w:rPr>
          <w:rFonts w:ascii="Arial" w:hAnsi="Arial" w:cs="Arial"/>
          <w:b/>
          <w:bCs/>
          <w:sz w:val="21"/>
          <w:szCs w:val="21"/>
          <w:lang w:val="fr-FR"/>
        </w:rPr>
        <w:t xml:space="preserve">Attention </w:t>
      </w:r>
      <w:r w:rsidRPr="00346D61">
        <w:rPr>
          <w:rFonts w:ascii="Arial" w:hAnsi="Arial" w:cs="Arial"/>
          <w:sz w:val="21"/>
          <w:szCs w:val="21"/>
          <w:lang w:val="fr-FR"/>
        </w:rPr>
        <w:t>: Même si l’appareil est solide et conçu pour résister à une utilisation clinique, il contient des éléments fragiles qui doivent être manipulés avec précaution. C’est notamment le cas des transducteurs.</w:t>
      </w:r>
      <w:r w:rsidRPr="00346D61">
        <w:rPr>
          <w:rFonts w:ascii="Arial" w:eastAsia="Arial Unicode MS" w:hAnsi="Arial" w:cs="Arial"/>
          <w:sz w:val="21"/>
          <w:szCs w:val="21"/>
          <w:lang w:val="fr-FR"/>
        </w:rPr>
        <w:br/>
      </w:r>
      <w:r w:rsidRPr="00346D61">
        <w:rPr>
          <w:rFonts w:ascii="Arial" w:hAnsi="Arial" w:cs="Arial"/>
          <w:b/>
          <w:bCs/>
          <w:sz w:val="21"/>
          <w:szCs w:val="21"/>
          <w:lang w:val="fr-FR"/>
        </w:rPr>
        <w:t xml:space="preserve">Attention </w:t>
      </w:r>
      <w:r w:rsidRPr="00346D61">
        <w:rPr>
          <w:rFonts w:ascii="Arial" w:hAnsi="Arial" w:cs="Arial"/>
          <w:sz w:val="21"/>
          <w:szCs w:val="21"/>
          <w:lang w:val="fr-FR"/>
        </w:rPr>
        <w:t xml:space="preserve">: L’utilisation de gels à base d’eau proposés par des fournisseurs certifiés est fortement recommandée. Les gels à base d’huile peuvent endommager le transducteur et ne doivent pas être utilisés, sous peine de voir la garantie de l’appareil annulée. </w:t>
      </w:r>
      <w:r w:rsidRPr="00346D61">
        <w:rPr>
          <w:rFonts w:ascii="Arial" w:eastAsia="Arial Unicode MS" w:hAnsi="Arial" w:cs="Arial"/>
          <w:sz w:val="21"/>
          <w:szCs w:val="21"/>
          <w:lang w:val="fr-FR"/>
        </w:rPr>
        <w:br/>
      </w:r>
      <w:r w:rsidRPr="00346D61">
        <w:rPr>
          <w:rFonts w:ascii="Arial" w:hAnsi="Arial" w:cs="Arial"/>
          <w:b/>
          <w:bCs/>
          <w:sz w:val="21"/>
          <w:szCs w:val="21"/>
          <w:lang w:val="fr-FR"/>
        </w:rPr>
        <w:t xml:space="preserve">Attention </w:t>
      </w:r>
      <w:r w:rsidRPr="00346D61">
        <w:rPr>
          <w:rFonts w:ascii="Arial" w:hAnsi="Arial" w:cs="Arial"/>
          <w:sz w:val="21"/>
          <w:szCs w:val="21"/>
          <w:lang w:val="fr-FR"/>
        </w:rPr>
        <w:t>: L’excédent de gel doit être nettoyé après utilisation. La face avant du transducteur, le corps du capteur et l'unité principale peuvent ê</w:t>
      </w:r>
      <w:r w:rsidRPr="00346D61">
        <w:rPr>
          <w:rFonts w:ascii="Arial" w:hAnsi="Arial" w:cs="Arial"/>
          <w:sz w:val="21"/>
          <w:szCs w:val="21"/>
          <w:lang w:val="it-IT"/>
        </w:rPr>
        <w:t>tre nettoy</w:t>
      </w:r>
      <w:r w:rsidRPr="00346D61">
        <w:rPr>
          <w:rFonts w:ascii="Arial" w:hAnsi="Arial" w:cs="Arial"/>
          <w:sz w:val="21"/>
          <w:szCs w:val="21"/>
          <w:lang w:val="fr-FR"/>
        </w:rPr>
        <w:t>ées avec un chiffon humide imprégné d'un désinfectant ou un détergent doux.</w:t>
      </w:r>
      <w:r w:rsidRPr="00346D61">
        <w:rPr>
          <w:rFonts w:ascii="Arial" w:eastAsia="Arial Unicode MS" w:hAnsi="Arial" w:cs="Arial"/>
          <w:sz w:val="21"/>
          <w:szCs w:val="21"/>
          <w:lang w:val="fr-FR"/>
        </w:rPr>
        <w:br/>
      </w:r>
      <w:r w:rsidRPr="00346D61">
        <w:rPr>
          <w:rFonts w:ascii="Arial" w:hAnsi="Arial" w:cs="Arial"/>
          <w:b/>
          <w:bCs/>
          <w:sz w:val="21"/>
          <w:szCs w:val="21"/>
          <w:lang w:val="fr-FR"/>
        </w:rPr>
        <w:t xml:space="preserve">Attention </w:t>
      </w:r>
      <w:r w:rsidRPr="00346D61">
        <w:rPr>
          <w:rFonts w:ascii="Arial" w:hAnsi="Arial" w:cs="Arial"/>
          <w:sz w:val="21"/>
          <w:szCs w:val="21"/>
          <w:lang w:val="fr-FR"/>
        </w:rPr>
        <w:t xml:space="preserve">: Un chiffon doux imbibé d'hypochlorite de sodium 1000 ppm peut être utilisé pour le nettoyage et la désinfection. </w:t>
      </w:r>
      <w:r w:rsidRPr="00346D61">
        <w:rPr>
          <w:rFonts w:ascii="Arial" w:eastAsia="Arial Unicode MS" w:hAnsi="Arial" w:cs="Arial"/>
          <w:sz w:val="21"/>
          <w:szCs w:val="21"/>
          <w:lang w:val="fr-FR"/>
        </w:rPr>
        <w:br/>
      </w:r>
      <w:r w:rsidRPr="00346D61">
        <w:rPr>
          <w:rFonts w:ascii="Arial" w:hAnsi="Arial" w:cs="Arial"/>
          <w:b/>
          <w:bCs/>
          <w:sz w:val="21"/>
          <w:szCs w:val="21"/>
          <w:lang w:val="fr-FR"/>
        </w:rPr>
        <w:t xml:space="preserve">Attention </w:t>
      </w:r>
      <w:r w:rsidRPr="00346D61">
        <w:rPr>
          <w:rFonts w:ascii="Arial" w:hAnsi="Arial" w:cs="Arial"/>
          <w:sz w:val="21"/>
          <w:szCs w:val="21"/>
          <w:lang w:val="fr-FR"/>
        </w:rPr>
        <w:t>: L'unité principale, les transducteurs et autres accessoires ne peuvent pas être désinfectés à la vapeur.</w:t>
      </w:r>
      <w:r w:rsidRPr="00346D61">
        <w:rPr>
          <w:rFonts w:ascii="Arial" w:eastAsia="Arial Unicode MS" w:hAnsi="Arial" w:cs="Arial"/>
          <w:sz w:val="21"/>
          <w:szCs w:val="21"/>
          <w:lang w:val="fr-FR"/>
        </w:rPr>
        <w:br/>
      </w:r>
      <w:r w:rsidRPr="00346D61">
        <w:rPr>
          <w:rFonts w:ascii="Arial" w:hAnsi="Arial" w:cs="Arial"/>
          <w:b/>
          <w:bCs/>
          <w:sz w:val="21"/>
          <w:szCs w:val="21"/>
          <w:lang w:val="fr-FR"/>
        </w:rPr>
        <w:t xml:space="preserve">Attention </w:t>
      </w:r>
      <w:r w:rsidRPr="00346D61">
        <w:rPr>
          <w:rFonts w:ascii="Arial" w:hAnsi="Arial" w:cs="Arial"/>
          <w:sz w:val="21"/>
          <w:szCs w:val="21"/>
          <w:lang w:val="fr-FR"/>
        </w:rPr>
        <w:t xml:space="preserve">: Le transducteur TOCO n’est pas imperméable à l’eau. Ne pas utiliser de gel et éviter tout liquide. </w:t>
      </w:r>
      <w:r w:rsidRPr="00346D61">
        <w:rPr>
          <w:rFonts w:ascii="Arial" w:eastAsia="Arial Unicode MS" w:hAnsi="Arial" w:cs="Arial"/>
          <w:sz w:val="21"/>
          <w:szCs w:val="21"/>
          <w:lang w:val="fr-FR"/>
        </w:rPr>
        <w:br/>
      </w:r>
      <w:r w:rsidRPr="00346D61">
        <w:rPr>
          <w:rFonts w:ascii="Arial" w:hAnsi="Arial" w:cs="Arial"/>
          <w:b/>
          <w:bCs/>
          <w:sz w:val="21"/>
          <w:szCs w:val="21"/>
          <w:lang w:val="fr-FR"/>
        </w:rPr>
        <w:t xml:space="preserve">Attention </w:t>
      </w:r>
      <w:r w:rsidRPr="00346D61">
        <w:rPr>
          <w:rFonts w:ascii="Arial" w:hAnsi="Arial" w:cs="Arial"/>
          <w:sz w:val="21"/>
          <w:szCs w:val="21"/>
          <w:lang w:val="fr-FR"/>
        </w:rPr>
        <w:t xml:space="preserve">: Le câble d’alimentation doit être inséré dans une prise avec 3 fils. La prise de terre ne doit pas être enlevée. </w:t>
      </w:r>
      <w:r w:rsidRPr="00346D61">
        <w:rPr>
          <w:rFonts w:ascii="Arial" w:eastAsia="Arial Unicode MS" w:hAnsi="Arial" w:cs="Arial"/>
          <w:sz w:val="21"/>
          <w:szCs w:val="21"/>
          <w:lang w:val="fr-FR"/>
        </w:rPr>
        <w:br/>
      </w:r>
      <w:r w:rsidRPr="00346D61">
        <w:rPr>
          <w:rFonts w:ascii="Arial" w:hAnsi="Arial" w:cs="Arial"/>
          <w:b/>
          <w:bCs/>
          <w:sz w:val="21"/>
          <w:szCs w:val="21"/>
          <w:lang w:val="fr-FR"/>
        </w:rPr>
        <w:t xml:space="preserve">Attention </w:t>
      </w:r>
      <w:r w:rsidRPr="00346D61">
        <w:rPr>
          <w:rFonts w:ascii="Arial" w:hAnsi="Arial" w:cs="Arial"/>
          <w:sz w:val="21"/>
          <w:szCs w:val="21"/>
          <w:lang w:val="fr-FR"/>
        </w:rPr>
        <w:t>: Après utilisation, ne pas brancher le câble du transducteur avec les transducteurs pour éviter tout dommage.</w:t>
      </w:r>
      <w:r w:rsidRPr="00346D61">
        <w:rPr>
          <w:rFonts w:ascii="Arial" w:eastAsia="Arial Unicode MS" w:hAnsi="Arial" w:cs="Arial"/>
          <w:sz w:val="21"/>
          <w:szCs w:val="21"/>
          <w:lang w:val="fr-FR"/>
        </w:rPr>
        <w:br/>
      </w:r>
      <w:r w:rsidRPr="00346D61">
        <w:rPr>
          <w:rFonts w:ascii="Arial" w:hAnsi="Arial" w:cs="Arial"/>
          <w:b/>
          <w:bCs/>
          <w:sz w:val="21"/>
          <w:szCs w:val="21"/>
          <w:lang w:val="fr-FR"/>
        </w:rPr>
        <w:t xml:space="preserve">Attention </w:t>
      </w:r>
      <w:r w:rsidRPr="00346D61">
        <w:rPr>
          <w:rFonts w:ascii="Arial" w:hAnsi="Arial" w:cs="Arial"/>
          <w:sz w:val="21"/>
          <w:szCs w:val="21"/>
          <w:lang w:val="fr-FR"/>
        </w:rPr>
        <w:t xml:space="preserve">: Ne pas éteindre le volume de l’appareil pendant la surveillance. Il est primordial de surveiller les battements cardiaques du </w:t>
      </w:r>
      <w:r w:rsidR="00346D61" w:rsidRPr="00346D61">
        <w:rPr>
          <w:rFonts w:ascii="Arial" w:hAnsi="Arial" w:cs="Arial"/>
          <w:sz w:val="21"/>
          <w:szCs w:val="21"/>
          <w:lang w:val="fr-FR"/>
        </w:rPr>
        <w:t>fœtus</w:t>
      </w:r>
      <w:r w:rsidRPr="00346D61">
        <w:rPr>
          <w:rFonts w:ascii="Arial" w:hAnsi="Arial" w:cs="Arial"/>
          <w:sz w:val="21"/>
          <w:szCs w:val="21"/>
          <w:lang w:val="fr-FR"/>
        </w:rPr>
        <w:t xml:space="preserve">. </w:t>
      </w:r>
      <w:r w:rsidRPr="00346D61">
        <w:rPr>
          <w:rFonts w:ascii="Arial" w:eastAsia="Arial Unicode MS" w:hAnsi="Arial" w:cs="Arial"/>
          <w:sz w:val="21"/>
          <w:szCs w:val="21"/>
          <w:lang w:val="fr-FR"/>
        </w:rPr>
        <w:br/>
      </w:r>
      <w:r w:rsidRPr="00346D61">
        <w:rPr>
          <w:rFonts w:ascii="Arial" w:hAnsi="Arial" w:cs="Arial"/>
          <w:b/>
          <w:bCs/>
          <w:sz w:val="21"/>
          <w:szCs w:val="21"/>
          <w:lang w:val="fr-FR"/>
        </w:rPr>
        <w:t xml:space="preserve">Attention </w:t>
      </w:r>
      <w:r w:rsidRPr="00346D61">
        <w:rPr>
          <w:rFonts w:ascii="Arial" w:hAnsi="Arial" w:cs="Arial"/>
          <w:sz w:val="21"/>
          <w:szCs w:val="21"/>
          <w:lang w:val="fr-FR"/>
        </w:rPr>
        <w:t xml:space="preserve">: La précision de la surveillance du rythme cardiaque du </w:t>
      </w:r>
      <w:r w:rsidR="00346D61" w:rsidRPr="00346D61">
        <w:rPr>
          <w:rFonts w:ascii="Arial" w:hAnsi="Arial" w:cs="Arial"/>
          <w:sz w:val="21"/>
          <w:szCs w:val="21"/>
          <w:lang w:val="fr-FR"/>
        </w:rPr>
        <w:t>fœtus</w:t>
      </w:r>
      <w:r w:rsidRPr="00346D61">
        <w:rPr>
          <w:rFonts w:ascii="Arial" w:hAnsi="Arial" w:cs="Arial"/>
          <w:sz w:val="21"/>
          <w:szCs w:val="21"/>
          <w:lang w:val="fr-FR"/>
        </w:rPr>
        <w:t xml:space="preserve"> est déterminée par l’appareil et ne peut être modifiée. Si vous avez des doutes sur la fiabilité des résultats, vous pouvez procéder à une vérification en utilisant d’autres équipements comme un stéthoscope ou vous pouvez contacter les distributeurs locaux ou le fabricant pour assistance. </w:t>
      </w:r>
    </w:p>
    <w:p w:rsidR="00070C80" w:rsidRPr="00346D61" w:rsidRDefault="00070C80">
      <w:pPr>
        <w:pStyle w:val="Default"/>
        <w:rPr>
          <w:rFonts w:cs="Arial"/>
          <w:sz w:val="21"/>
          <w:szCs w:val="21"/>
        </w:rPr>
      </w:pPr>
    </w:p>
    <w:p w:rsidR="00070C80" w:rsidRPr="00346D61" w:rsidRDefault="00070C8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b/>
          <w:bCs/>
          <w:sz w:val="21"/>
          <w:szCs w:val="21"/>
        </w:rPr>
      </w:pPr>
    </w:p>
    <w:p w:rsidR="00070C80" w:rsidRPr="00346D61" w:rsidRDefault="00EA4421">
      <w:pPr>
        <w:pStyle w:val="Default"/>
        <w:rPr>
          <w:rFonts w:cs="Arial"/>
          <w:b/>
          <w:bCs/>
          <w:sz w:val="28"/>
          <w:szCs w:val="28"/>
        </w:rPr>
      </w:pPr>
      <w:r w:rsidRPr="00346D61">
        <w:rPr>
          <w:rFonts w:cs="Arial"/>
          <w:b/>
          <w:bCs/>
          <w:sz w:val="28"/>
          <w:szCs w:val="28"/>
        </w:rPr>
        <w:lastRenderedPageBreak/>
        <w:t xml:space="preserve">1.3 De la nécessité de vérifier la survie du </w:t>
      </w:r>
      <w:r w:rsidR="00346D61" w:rsidRPr="00346D61">
        <w:rPr>
          <w:rFonts w:cs="Arial"/>
          <w:b/>
          <w:bCs/>
          <w:sz w:val="28"/>
          <w:szCs w:val="28"/>
        </w:rPr>
        <w:t>fœtus</w:t>
      </w:r>
      <w:r w:rsidRPr="00346D61">
        <w:rPr>
          <w:rFonts w:cs="Arial"/>
          <w:b/>
          <w:bCs/>
          <w:sz w:val="28"/>
          <w:szCs w:val="28"/>
        </w:rPr>
        <w:t xml:space="preserve"> avant utilisation du Moniteur</w:t>
      </w:r>
    </w:p>
    <w:p w:rsidR="00070C80" w:rsidRPr="00346D61" w:rsidRDefault="00070C80">
      <w:pPr>
        <w:pStyle w:val="Default"/>
        <w:rPr>
          <w:rFonts w:cs="Arial"/>
          <w:sz w:val="28"/>
          <w:szCs w:val="28"/>
        </w:rPr>
      </w:pPr>
    </w:p>
    <w:p w:rsidR="00070C80" w:rsidRPr="00346D61" w:rsidRDefault="00EA4421">
      <w:pPr>
        <w:pStyle w:val="Default"/>
        <w:rPr>
          <w:rFonts w:cs="Arial"/>
          <w:sz w:val="21"/>
          <w:szCs w:val="21"/>
        </w:rPr>
      </w:pPr>
      <w:r w:rsidRPr="00346D61">
        <w:rPr>
          <w:rFonts w:cs="Arial"/>
          <w:sz w:val="21"/>
          <w:szCs w:val="21"/>
        </w:rPr>
        <w:t xml:space="preserve">La technologie actuelle ne permet pas de distinguer le rythme cardiaque fœtal (FHR) de la fréquence cardiaque maternelle (MHR). Par conséquent, avant l’utilisation du Moniteur, vous devez employer une autre méthode pour confirmer que le </w:t>
      </w:r>
      <w:r w:rsidR="00346D61" w:rsidRPr="00346D61">
        <w:rPr>
          <w:rFonts w:cs="Arial"/>
          <w:sz w:val="21"/>
          <w:szCs w:val="21"/>
        </w:rPr>
        <w:t>fœtus</w:t>
      </w:r>
      <w:r w:rsidRPr="00346D61">
        <w:rPr>
          <w:rFonts w:cs="Arial"/>
          <w:sz w:val="21"/>
          <w:szCs w:val="21"/>
        </w:rPr>
        <w:t xml:space="preserve"> est bien en vie, comme la recherche des mouvements </w:t>
      </w:r>
      <w:r w:rsidR="00346D61" w:rsidRPr="00346D61">
        <w:rPr>
          <w:rFonts w:cs="Arial"/>
          <w:sz w:val="21"/>
          <w:szCs w:val="21"/>
        </w:rPr>
        <w:t>fœtaux</w:t>
      </w:r>
      <w:r w:rsidRPr="00346D61">
        <w:rPr>
          <w:rFonts w:cs="Arial"/>
          <w:sz w:val="21"/>
          <w:szCs w:val="21"/>
        </w:rPr>
        <w:t xml:space="preserve"> par palpation, le recours au stéthoscope obstétrical ou pinard.</w:t>
      </w:r>
    </w:p>
    <w:p w:rsidR="00070C80" w:rsidRPr="00346D61" w:rsidRDefault="00EA4421">
      <w:pPr>
        <w:pStyle w:val="Default"/>
        <w:rPr>
          <w:rFonts w:cs="Arial"/>
          <w:sz w:val="21"/>
          <w:szCs w:val="21"/>
        </w:rPr>
      </w:pPr>
      <w:r w:rsidRPr="00346D61">
        <w:rPr>
          <w:rFonts w:cs="Arial"/>
          <w:sz w:val="21"/>
          <w:szCs w:val="21"/>
        </w:rPr>
        <w:t xml:space="preserve">Si vous ne pouvez pas entendre les battements du </w:t>
      </w:r>
      <w:r w:rsidR="00346D61" w:rsidRPr="00346D61">
        <w:rPr>
          <w:rFonts w:cs="Arial"/>
          <w:sz w:val="21"/>
          <w:szCs w:val="21"/>
        </w:rPr>
        <w:t>cœur</w:t>
      </w:r>
      <w:r w:rsidRPr="00346D61">
        <w:rPr>
          <w:rFonts w:cs="Arial"/>
          <w:sz w:val="21"/>
          <w:szCs w:val="21"/>
        </w:rPr>
        <w:t xml:space="preserve"> du </w:t>
      </w:r>
      <w:r w:rsidR="00346D61" w:rsidRPr="00346D61">
        <w:rPr>
          <w:rFonts w:cs="Arial"/>
          <w:sz w:val="21"/>
          <w:szCs w:val="21"/>
        </w:rPr>
        <w:t>fœtus</w:t>
      </w:r>
      <w:r w:rsidRPr="00346D61">
        <w:rPr>
          <w:rFonts w:cs="Arial"/>
          <w:sz w:val="21"/>
          <w:szCs w:val="21"/>
        </w:rPr>
        <w:t xml:space="preserve"> ou percevoir ses mouvements, vous aurez besoin d'utiliser l'échographie obstétricale pour confirmer la vie du fœtus et que le </w:t>
      </w:r>
      <w:r w:rsidR="00346D61" w:rsidRPr="00346D61">
        <w:rPr>
          <w:rFonts w:cs="Arial"/>
          <w:sz w:val="21"/>
          <w:szCs w:val="21"/>
        </w:rPr>
        <w:t>fœtus</w:t>
      </w:r>
      <w:r w:rsidRPr="00346D61">
        <w:rPr>
          <w:rFonts w:cs="Arial"/>
          <w:sz w:val="21"/>
          <w:szCs w:val="21"/>
        </w:rPr>
        <w:t xml:space="preserve"> est la source du signal détecté. </w:t>
      </w:r>
    </w:p>
    <w:p w:rsidR="00070C80" w:rsidRPr="00346D61" w:rsidRDefault="00070C80">
      <w:pPr>
        <w:pStyle w:val="Default"/>
        <w:rPr>
          <w:rFonts w:cs="Arial"/>
          <w:sz w:val="21"/>
          <w:szCs w:val="21"/>
        </w:rPr>
      </w:pPr>
    </w:p>
    <w:p w:rsidR="00070C80" w:rsidRPr="00346D61" w:rsidRDefault="00EA4421">
      <w:pPr>
        <w:pStyle w:val="Default"/>
        <w:rPr>
          <w:rFonts w:cs="Arial"/>
          <w:sz w:val="21"/>
          <w:szCs w:val="21"/>
        </w:rPr>
      </w:pPr>
      <w:r w:rsidRPr="00346D61">
        <w:rPr>
          <w:rFonts w:cs="Arial"/>
          <w:sz w:val="21"/>
          <w:szCs w:val="21"/>
        </w:rPr>
        <w:t>Rappels :</w:t>
      </w:r>
    </w:p>
    <w:p w:rsidR="00070C80" w:rsidRPr="00346D61" w:rsidRDefault="00EA4421">
      <w:pPr>
        <w:pStyle w:val="Default"/>
        <w:numPr>
          <w:ilvl w:val="0"/>
          <w:numId w:val="2"/>
        </w:numPr>
        <w:rPr>
          <w:rFonts w:cs="Arial"/>
          <w:sz w:val="21"/>
          <w:szCs w:val="21"/>
        </w:rPr>
      </w:pPr>
      <w:r w:rsidRPr="00346D61">
        <w:rPr>
          <w:rFonts w:cs="Arial"/>
          <w:sz w:val="21"/>
          <w:szCs w:val="21"/>
        </w:rPr>
        <w:t xml:space="preserve">Les tracés des rythmes cardiaques de la mère et du </w:t>
      </w:r>
      <w:r w:rsidR="00346D61" w:rsidRPr="00346D61">
        <w:rPr>
          <w:rFonts w:cs="Arial"/>
          <w:sz w:val="21"/>
          <w:szCs w:val="21"/>
        </w:rPr>
        <w:t>fœtus</w:t>
      </w:r>
      <w:r w:rsidRPr="00346D61">
        <w:rPr>
          <w:rFonts w:cs="Arial"/>
          <w:sz w:val="21"/>
          <w:szCs w:val="21"/>
        </w:rPr>
        <w:t xml:space="preserve"> peuvent avoir des caractéristiques très proches, en particulier les accélérations et décélérations. </w:t>
      </w:r>
    </w:p>
    <w:p w:rsidR="00070C80" w:rsidRPr="00346D61" w:rsidRDefault="00EA4421">
      <w:pPr>
        <w:pStyle w:val="Default"/>
        <w:numPr>
          <w:ilvl w:val="0"/>
          <w:numId w:val="2"/>
        </w:numPr>
        <w:rPr>
          <w:rFonts w:cs="Arial"/>
          <w:sz w:val="21"/>
          <w:szCs w:val="21"/>
        </w:rPr>
      </w:pPr>
      <w:r w:rsidRPr="00346D61">
        <w:rPr>
          <w:rFonts w:cs="Arial"/>
          <w:sz w:val="21"/>
          <w:szCs w:val="21"/>
        </w:rPr>
        <w:t>Ne vous fiez pas seulement aux mouvements sur le tracé pour identifier les sources du rythme cardiaque fœtal. Les tracés du m</w:t>
      </w:r>
      <w:r w:rsidR="00346D61" w:rsidRPr="00346D61">
        <w:rPr>
          <w:rFonts w:cs="Arial"/>
          <w:sz w:val="21"/>
          <w:szCs w:val="21"/>
        </w:rPr>
        <w:t>ouvement fœtal (FM) ne garantissent</w:t>
      </w:r>
      <w:r w:rsidRPr="00346D61">
        <w:rPr>
          <w:rFonts w:cs="Arial"/>
          <w:sz w:val="21"/>
          <w:szCs w:val="21"/>
        </w:rPr>
        <w:t xml:space="preserve"> pas toujours que le </w:t>
      </w:r>
      <w:r w:rsidR="00346D61" w:rsidRPr="00346D61">
        <w:rPr>
          <w:rFonts w:cs="Arial"/>
          <w:sz w:val="21"/>
          <w:szCs w:val="21"/>
        </w:rPr>
        <w:t>fœtus</w:t>
      </w:r>
      <w:r w:rsidRPr="00346D61">
        <w:rPr>
          <w:rFonts w:cs="Arial"/>
          <w:sz w:val="21"/>
          <w:szCs w:val="21"/>
        </w:rPr>
        <w:t xml:space="preserve"> est toujours vivant. Un </w:t>
      </w:r>
      <w:r w:rsidR="00346D61" w:rsidRPr="00346D61">
        <w:rPr>
          <w:rFonts w:cs="Arial"/>
          <w:sz w:val="21"/>
          <w:szCs w:val="21"/>
        </w:rPr>
        <w:t>fœtus</w:t>
      </w:r>
      <w:r w:rsidRPr="00346D61">
        <w:rPr>
          <w:rFonts w:cs="Arial"/>
          <w:sz w:val="21"/>
          <w:szCs w:val="21"/>
        </w:rPr>
        <w:t xml:space="preserve"> décédé peut bouger et produire un tracé sur le moniteur des mouvements </w:t>
      </w:r>
      <w:r w:rsidR="00346D61" w:rsidRPr="00346D61">
        <w:rPr>
          <w:rFonts w:cs="Arial"/>
          <w:sz w:val="21"/>
          <w:szCs w:val="21"/>
        </w:rPr>
        <w:t>fœtaux</w:t>
      </w:r>
      <w:r w:rsidRPr="00346D61">
        <w:rPr>
          <w:rFonts w:cs="Arial"/>
          <w:sz w:val="21"/>
          <w:szCs w:val="21"/>
        </w:rPr>
        <w:t xml:space="preserve">. </w:t>
      </w:r>
    </w:p>
    <w:p w:rsidR="00070C80" w:rsidRPr="00346D61" w:rsidRDefault="00EA4421">
      <w:pPr>
        <w:pStyle w:val="Default"/>
        <w:rPr>
          <w:rFonts w:cs="Arial"/>
          <w:sz w:val="21"/>
          <w:szCs w:val="21"/>
        </w:rPr>
      </w:pPr>
      <w:r w:rsidRPr="00346D61">
        <w:rPr>
          <w:rFonts w:cs="Arial"/>
          <w:sz w:val="21"/>
          <w:szCs w:val="21"/>
        </w:rPr>
        <w:t xml:space="preserve">Voici quelques exemples où le MHR peut être identifié par erreur comme étant le FHR : </w:t>
      </w:r>
    </w:p>
    <w:p w:rsidR="00070C80" w:rsidRPr="00346D61" w:rsidRDefault="00EA4421">
      <w:pPr>
        <w:pStyle w:val="Default"/>
        <w:numPr>
          <w:ilvl w:val="0"/>
          <w:numId w:val="2"/>
        </w:numPr>
        <w:rPr>
          <w:rFonts w:cs="Arial"/>
          <w:sz w:val="21"/>
          <w:szCs w:val="21"/>
        </w:rPr>
      </w:pPr>
      <w:r w:rsidRPr="00346D61">
        <w:rPr>
          <w:rFonts w:cs="Arial"/>
          <w:sz w:val="21"/>
          <w:szCs w:val="21"/>
        </w:rPr>
        <w:t xml:space="preserve">En cas d’utilisation du transducteur à ultrason : vous pouvez détecter des signaux liés à la mère comme les battements de son </w:t>
      </w:r>
      <w:r w:rsidR="00346D61" w:rsidRPr="00346D61">
        <w:rPr>
          <w:rFonts w:cs="Arial"/>
          <w:sz w:val="21"/>
          <w:szCs w:val="21"/>
        </w:rPr>
        <w:t>cœur</w:t>
      </w:r>
      <w:r w:rsidRPr="00346D61">
        <w:rPr>
          <w:rFonts w:cs="Arial"/>
          <w:sz w:val="21"/>
          <w:szCs w:val="21"/>
        </w:rPr>
        <w:t xml:space="preserve">, de son aorte ou de grands vaisseaux. Quand le MHR est plus élevé que la norme (notamment </w:t>
      </w:r>
      <w:r w:rsidR="00346D61" w:rsidRPr="00346D61">
        <w:rPr>
          <w:rFonts w:cs="Arial"/>
          <w:sz w:val="21"/>
          <w:szCs w:val="21"/>
        </w:rPr>
        <w:t>au-dessus</w:t>
      </w:r>
      <w:r w:rsidRPr="00346D61">
        <w:rPr>
          <w:rFonts w:cs="Arial"/>
          <w:sz w:val="21"/>
          <w:szCs w:val="21"/>
        </w:rPr>
        <w:t xml:space="preserve"> de 100 bpm), il est possible d’identifier où l’erreur s’est produite. </w:t>
      </w:r>
    </w:p>
    <w:p w:rsidR="00070C80" w:rsidRPr="00346D61" w:rsidRDefault="00EA4421">
      <w:pPr>
        <w:pStyle w:val="Default"/>
        <w:numPr>
          <w:ilvl w:val="0"/>
          <w:numId w:val="2"/>
        </w:numPr>
        <w:rPr>
          <w:rFonts w:cs="Arial"/>
          <w:sz w:val="21"/>
          <w:szCs w:val="21"/>
        </w:rPr>
      </w:pPr>
      <w:r w:rsidRPr="00346D61">
        <w:rPr>
          <w:rFonts w:cs="Arial"/>
          <w:sz w:val="21"/>
          <w:szCs w:val="21"/>
        </w:rPr>
        <w:t xml:space="preserve">En cas d’utilisation des courbes AFM : les éléments suivants peuvent être détectés à tort comme des mouvements </w:t>
      </w:r>
      <w:r w:rsidR="00346D61" w:rsidRPr="00346D61">
        <w:rPr>
          <w:rFonts w:cs="Arial"/>
          <w:sz w:val="21"/>
          <w:szCs w:val="21"/>
        </w:rPr>
        <w:t>fœtaux</w:t>
      </w:r>
    </w:p>
    <w:p w:rsidR="00070C80" w:rsidRPr="00346D61" w:rsidRDefault="00EA4421">
      <w:pPr>
        <w:pStyle w:val="Default"/>
        <w:rPr>
          <w:rFonts w:cs="Arial"/>
          <w:sz w:val="21"/>
          <w:szCs w:val="21"/>
        </w:rPr>
      </w:pPr>
      <w:r w:rsidRPr="00346D61">
        <w:rPr>
          <w:rFonts w:cs="Arial"/>
          <w:sz w:val="21"/>
          <w:szCs w:val="21"/>
        </w:rPr>
        <w:tab/>
        <w:t xml:space="preserve">décès du </w:t>
      </w:r>
      <w:r w:rsidR="00346D61" w:rsidRPr="00346D61">
        <w:rPr>
          <w:rFonts w:cs="Arial"/>
          <w:sz w:val="21"/>
          <w:szCs w:val="21"/>
        </w:rPr>
        <w:t>fœtus</w:t>
      </w:r>
      <w:r w:rsidRPr="00346D61">
        <w:rPr>
          <w:rFonts w:cs="Arial"/>
          <w:sz w:val="21"/>
          <w:szCs w:val="21"/>
        </w:rPr>
        <w:t xml:space="preserve"> in utero pendant ou après un exercice</w:t>
      </w:r>
    </w:p>
    <w:p w:rsidR="00070C80" w:rsidRPr="00346D61" w:rsidRDefault="00EA4421">
      <w:pPr>
        <w:pStyle w:val="Default"/>
        <w:rPr>
          <w:rFonts w:cs="Arial"/>
          <w:sz w:val="21"/>
          <w:szCs w:val="21"/>
        </w:rPr>
      </w:pPr>
      <w:r w:rsidRPr="00346D61">
        <w:rPr>
          <w:rFonts w:cs="Arial"/>
          <w:sz w:val="21"/>
          <w:szCs w:val="21"/>
        </w:rPr>
        <w:tab/>
        <w:t xml:space="preserve">pendant et après la recherche des mouvements du </w:t>
      </w:r>
      <w:r w:rsidR="00346D61" w:rsidRPr="00346D61">
        <w:rPr>
          <w:rFonts w:cs="Arial"/>
          <w:sz w:val="21"/>
          <w:szCs w:val="21"/>
        </w:rPr>
        <w:t>fœtus</w:t>
      </w:r>
      <w:r w:rsidRPr="00346D61">
        <w:rPr>
          <w:rFonts w:cs="Arial"/>
          <w:sz w:val="21"/>
          <w:szCs w:val="21"/>
        </w:rPr>
        <w:t xml:space="preserve"> par palpation (en particulier quand les points de pression sont larges), un </w:t>
      </w:r>
      <w:r w:rsidR="00346D61" w:rsidRPr="00346D61">
        <w:rPr>
          <w:rFonts w:cs="Arial"/>
          <w:sz w:val="21"/>
          <w:szCs w:val="21"/>
        </w:rPr>
        <w:t>fœtus</w:t>
      </w:r>
      <w:r w:rsidRPr="00346D61">
        <w:rPr>
          <w:rFonts w:cs="Arial"/>
          <w:sz w:val="21"/>
          <w:szCs w:val="21"/>
        </w:rPr>
        <w:t xml:space="preserve"> mort peut bouger</w:t>
      </w:r>
    </w:p>
    <w:p w:rsidR="00070C80" w:rsidRPr="00346D61" w:rsidRDefault="00EA4421">
      <w:pPr>
        <w:pStyle w:val="Default"/>
        <w:rPr>
          <w:rFonts w:cs="Arial"/>
          <w:sz w:val="21"/>
          <w:szCs w:val="21"/>
        </w:rPr>
      </w:pPr>
      <w:r w:rsidRPr="00346D61">
        <w:rPr>
          <w:rFonts w:cs="Arial"/>
          <w:sz w:val="21"/>
          <w:szCs w:val="21"/>
        </w:rPr>
        <w:tab/>
        <w:t>mouvements de la sonde à ultrasons</w:t>
      </w:r>
    </w:p>
    <w:p w:rsidR="00070C80" w:rsidRPr="00346D61" w:rsidRDefault="00EA4421">
      <w:pPr>
        <w:pStyle w:val="Default"/>
        <w:rPr>
          <w:rFonts w:cs="Arial"/>
          <w:sz w:val="21"/>
          <w:szCs w:val="21"/>
        </w:rPr>
      </w:pPr>
      <w:r w:rsidRPr="00346D61">
        <w:rPr>
          <w:rFonts w:cs="Arial"/>
          <w:sz w:val="21"/>
          <w:szCs w:val="21"/>
        </w:rPr>
        <w:tab/>
        <w:t>la sonde à ultrasons peut détecter d’autres sources comme les artères principales</w:t>
      </w:r>
    </w:p>
    <w:p w:rsidR="00070C80" w:rsidRPr="00346D61" w:rsidRDefault="00EA4421">
      <w:pPr>
        <w:pStyle w:val="Default"/>
        <w:rPr>
          <w:rFonts w:cs="Arial"/>
          <w:sz w:val="21"/>
          <w:szCs w:val="21"/>
        </w:rPr>
      </w:pPr>
      <w:r w:rsidRPr="00346D61">
        <w:rPr>
          <w:rFonts w:cs="Arial"/>
          <w:sz w:val="21"/>
          <w:szCs w:val="21"/>
        </w:rPr>
        <w:tab/>
      </w:r>
    </w:p>
    <w:p w:rsidR="00070C80" w:rsidRPr="00346D61" w:rsidRDefault="00EA4421">
      <w:pPr>
        <w:pStyle w:val="Pardfaut"/>
        <w:spacing w:after="240"/>
        <w:rPr>
          <w:rFonts w:ascii="Arial" w:eastAsia="Arial" w:hAnsi="Arial" w:cs="Arial"/>
          <w:sz w:val="21"/>
          <w:szCs w:val="21"/>
          <w:lang w:val="fr-FR"/>
        </w:rPr>
      </w:pPr>
      <w:r w:rsidRPr="00346D61">
        <w:rPr>
          <w:rFonts w:ascii="Arial" w:hAnsi="Arial" w:cs="Arial"/>
          <w:sz w:val="21"/>
          <w:szCs w:val="21"/>
          <w:lang w:val="fr-FR"/>
        </w:rPr>
        <w:t xml:space="preserve">Pour réduire la confusion entre les MHR et FHR, il est recommandé de faire un monitoring simultané des rythmes cardiaques de la mère et du </w:t>
      </w:r>
      <w:r w:rsidR="00346D61" w:rsidRPr="00346D61">
        <w:rPr>
          <w:rFonts w:ascii="Arial" w:hAnsi="Arial" w:cs="Arial"/>
          <w:sz w:val="21"/>
          <w:szCs w:val="21"/>
          <w:lang w:val="fr-FR"/>
        </w:rPr>
        <w:t>fœtus</w:t>
      </w:r>
      <w:r w:rsidRPr="00346D61">
        <w:rPr>
          <w:rFonts w:ascii="Arial" w:hAnsi="Arial" w:cs="Arial"/>
          <w:sz w:val="21"/>
          <w:szCs w:val="21"/>
          <w:lang w:val="fr-FR"/>
        </w:rPr>
        <w:t xml:space="preserve">. </w:t>
      </w:r>
    </w:p>
    <w:p w:rsidR="00070C80" w:rsidRPr="00346D61" w:rsidRDefault="00070C8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sz w:val="21"/>
          <w:szCs w:val="21"/>
        </w:rPr>
      </w:pPr>
    </w:p>
    <w:p w:rsidR="00070C80" w:rsidRPr="00346D61" w:rsidRDefault="00070C8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b/>
          <w:bCs/>
          <w:sz w:val="28"/>
          <w:szCs w:val="28"/>
        </w:rPr>
      </w:pPr>
    </w:p>
    <w:p w:rsidR="00070C80" w:rsidRPr="00346D61" w:rsidRDefault="00EA4421">
      <w:pPr>
        <w:pStyle w:val="Default"/>
        <w:rPr>
          <w:rFonts w:cs="Arial"/>
          <w:sz w:val="28"/>
          <w:szCs w:val="28"/>
        </w:rPr>
      </w:pPr>
      <w:r w:rsidRPr="00346D61">
        <w:rPr>
          <w:rFonts w:cs="Arial"/>
          <w:b/>
          <w:bCs/>
          <w:sz w:val="28"/>
          <w:szCs w:val="28"/>
        </w:rPr>
        <w:t>1.4 Utilisation prévue du Moniteur</w:t>
      </w:r>
    </w:p>
    <w:p w:rsidR="00070C80" w:rsidRPr="00346D61" w:rsidRDefault="00346D61">
      <w:pPr>
        <w:pStyle w:val="Default"/>
        <w:rPr>
          <w:rFonts w:cs="Arial"/>
          <w:sz w:val="21"/>
          <w:szCs w:val="21"/>
        </w:rPr>
      </w:pPr>
      <w:r w:rsidRPr="00346D61">
        <w:rPr>
          <w:rFonts w:cs="Arial"/>
          <w:sz w:val="21"/>
          <w:szCs w:val="21"/>
        </w:rPr>
        <w:t>Le moniteur fœtal est dédié</w:t>
      </w:r>
      <w:r w:rsidR="00EA4421" w:rsidRPr="00346D61">
        <w:rPr>
          <w:rFonts w:cs="Arial"/>
          <w:sz w:val="21"/>
          <w:szCs w:val="21"/>
        </w:rPr>
        <w:t xml:space="preserve"> à la surveillance externe.</w:t>
      </w:r>
    </w:p>
    <w:p w:rsidR="00070C80" w:rsidRPr="00346D61" w:rsidRDefault="00EA4421">
      <w:pPr>
        <w:pStyle w:val="Default"/>
        <w:rPr>
          <w:rFonts w:cs="Arial"/>
          <w:sz w:val="21"/>
          <w:szCs w:val="21"/>
        </w:rPr>
      </w:pPr>
      <w:r w:rsidRPr="00346D61">
        <w:rPr>
          <w:rFonts w:cs="Arial"/>
          <w:sz w:val="21"/>
          <w:szCs w:val="21"/>
        </w:rPr>
        <w:t>● surveillance prénatale dans les hôpitaux</w:t>
      </w:r>
    </w:p>
    <w:p w:rsidR="00070C80" w:rsidRPr="00346D61" w:rsidRDefault="00EA4421">
      <w:pPr>
        <w:pStyle w:val="Default"/>
        <w:rPr>
          <w:rFonts w:cs="Arial"/>
          <w:sz w:val="21"/>
          <w:szCs w:val="21"/>
        </w:rPr>
      </w:pPr>
      <w:r w:rsidRPr="00346D61">
        <w:rPr>
          <w:rFonts w:cs="Arial"/>
          <w:sz w:val="21"/>
          <w:szCs w:val="21"/>
        </w:rPr>
        <w:t>● surveillance prénatale à domicile</w:t>
      </w:r>
    </w:p>
    <w:p w:rsidR="00070C80" w:rsidRPr="00346D61" w:rsidRDefault="00EA4421">
      <w:pPr>
        <w:pStyle w:val="Default"/>
        <w:numPr>
          <w:ilvl w:val="0"/>
          <w:numId w:val="3"/>
        </w:numPr>
        <w:rPr>
          <w:rFonts w:cs="Arial"/>
          <w:sz w:val="21"/>
          <w:szCs w:val="21"/>
        </w:rPr>
      </w:pPr>
      <w:r w:rsidRPr="00346D61">
        <w:rPr>
          <w:rFonts w:cs="Arial"/>
          <w:sz w:val="21"/>
          <w:szCs w:val="21"/>
        </w:rPr>
        <w:t>examen avant l'hospitalisation</w:t>
      </w:r>
    </w:p>
    <w:p w:rsidR="00070C80" w:rsidRPr="00346D61" w:rsidRDefault="00070C80">
      <w:pPr>
        <w:pStyle w:val="Default"/>
        <w:rPr>
          <w:rFonts w:cs="Arial"/>
          <w:sz w:val="21"/>
          <w:szCs w:val="21"/>
        </w:rPr>
      </w:pPr>
    </w:p>
    <w:p w:rsidR="00070C80" w:rsidRPr="00346D61" w:rsidRDefault="00070C80">
      <w:pPr>
        <w:pStyle w:val="Default"/>
        <w:rPr>
          <w:rFonts w:cs="Arial"/>
          <w:sz w:val="21"/>
          <w:szCs w:val="21"/>
        </w:rPr>
      </w:pPr>
    </w:p>
    <w:p w:rsidR="00070C80" w:rsidRPr="00346D61" w:rsidRDefault="00EA4421">
      <w:pPr>
        <w:pStyle w:val="Pardfaut"/>
        <w:spacing w:after="240"/>
        <w:rPr>
          <w:rFonts w:ascii="Arial" w:eastAsia="Times" w:hAnsi="Arial" w:cs="Arial"/>
          <w:sz w:val="24"/>
          <w:szCs w:val="24"/>
        </w:rPr>
      </w:pPr>
      <w:r w:rsidRPr="00346D61">
        <w:rPr>
          <w:rFonts w:ascii="Arial" w:eastAsia="Arial Unicode MS" w:hAnsi="Arial" w:cs="Arial"/>
          <w:sz w:val="24"/>
          <w:szCs w:val="24"/>
        </w:rPr>
        <w:br/>
      </w:r>
    </w:p>
    <w:p w:rsidR="00070C80" w:rsidRPr="00346D61" w:rsidRDefault="00070C80">
      <w:pPr>
        <w:pStyle w:val="Pardfaut"/>
        <w:tabs>
          <w:tab w:val="left" w:pos="220"/>
          <w:tab w:val="left" w:pos="720"/>
        </w:tabs>
        <w:spacing w:after="240"/>
        <w:ind w:left="720" w:hanging="720"/>
        <w:rPr>
          <w:rFonts w:ascii="Arial" w:eastAsia="Arial" w:hAnsi="Arial" w:cs="Arial"/>
          <w:sz w:val="21"/>
          <w:szCs w:val="21"/>
        </w:rPr>
      </w:pPr>
    </w:p>
    <w:p w:rsidR="00070C80" w:rsidRPr="00346D61" w:rsidRDefault="00EA4421">
      <w:pPr>
        <w:pStyle w:val="Default"/>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cs="Arial"/>
          <w:sz w:val="32"/>
          <w:szCs w:val="32"/>
        </w:rPr>
      </w:pPr>
      <w:r w:rsidRPr="00346D61">
        <w:rPr>
          <w:rFonts w:cs="Arial"/>
          <w:b/>
          <w:bCs/>
          <w:sz w:val="32"/>
          <w:szCs w:val="32"/>
        </w:rPr>
        <w:lastRenderedPageBreak/>
        <w:t xml:space="preserve">2. Installation du moniteur </w:t>
      </w:r>
    </w:p>
    <w:p w:rsidR="00070C80" w:rsidRPr="00346D61" w:rsidRDefault="00EA4421">
      <w:pPr>
        <w:pStyle w:val="Default"/>
        <w:rPr>
          <w:rFonts w:cs="Arial"/>
          <w:sz w:val="21"/>
          <w:szCs w:val="21"/>
        </w:rPr>
      </w:pPr>
      <w:r w:rsidRPr="00346D61">
        <w:rPr>
          <w:rFonts w:cs="Arial"/>
          <w:sz w:val="21"/>
          <w:szCs w:val="21"/>
        </w:rPr>
        <w:t xml:space="preserve">  </w:t>
      </w:r>
    </w:p>
    <w:p w:rsidR="00070C80" w:rsidRPr="00346D61" w:rsidRDefault="00EA4421">
      <w:pPr>
        <w:pStyle w:val="Default"/>
        <w:rPr>
          <w:rFonts w:cs="Arial"/>
          <w:sz w:val="21"/>
          <w:szCs w:val="21"/>
        </w:rPr>
      </w:pPr>
      <w:r w:rsidRPr="00346D61">
        <w:rPr>
          <w:rFonts w:cs="Arial"/>
          <w:sz w:val="21"/>
          <w:szCs w:val="21"/>
        </w:rPr>
        <w:t>Déballage et vérification des éléments</w:t>
      </w:r>
    </w:p>
    <w:p w:rsidR="00070C80" w:rsidRPr="00346D61" w:rsidRDefault="00EA4421">
      <w:pPr>
        <w:pStyle w:val="Default"/>
        <w:rPr>
          <w:rFonts w:cs="Arial"/>
          <w:sz w:val="21"/>
          <w:szCs w:val="21"/>
        </w:rPr>
      </w:pPr>
      <w:r w:rsidRPr="00346D61">
        <w:rPr>
          <w:rFonts w:cs="Arial"/>
          <w:sz w:val="21"/>
          <w:szCs w:val="21"/>
        </w:rPr>
        <w:t>Alimentation</w:t>
      </w:r>
    </w:p>
    <w:p w:rsidR="00070C80" w:rsidRPr="00346D61" w:rsidRDefault="00EA4421">
      <w:pPr>
        <w:pStyle w:val="Default"/>
        <w:rPr>
          <w:rFonts w:cs="Arial"/>
          <w:sz w:val="21"/>
          <w:szCs w:val="21"/>
        </w:rPr>
      </w:pPr>
      <w:r w:rsidRPr="00346D61">
        <w:rPr>
          <w:rFonts w:cs="Arial"/>
          <w:sz w:val="21"/>
          <w:szCs w:val="21"/>
        </w:rPr>
        <w:t>Démarrage</w:t>
      </w:r>
    </w:p>
    <w:p w:rsidR="00070C80" w:rsidRPr="00346D61" w:rsidRDefault="00EA4421">
      <w:pPr>
        <w:pStyle w:val="Default"/>
        <w:rPr>
          <w:rFonts w:cs="Arial"/>
          <w:sz w:val="21"/>
          <w:szCs w:val="21"/>
        </w:rPr>
      </w:pPr>
      <w:r w:rsidRPr="00346D61">
        <w:rPr>
          <w:rFonts w:cs="Arial"/>
          <w:sz w:val="21"/>
          <w:szCs w:val="21"/>
        </w:rPr>
        <w:t>Raccordement de la sonde</w:t>
      </w:r>
    </w:p>
    <w:p w:rsidR="00070C80" w:rsidRPr="00346D61" w:rsidRDefault="00EA4421">
      <w:pPr>
        <w:pStyle w:val="Default"/>
        <w:rPr>
          <w:rFonts w:cs="Arial"/>
          <w:sz w:val="21"/>
          <w:szCs w:val="21"/>
        </w:rPr>
      </w:pPr>
      <w:r w:rsidRPr="00346D61">
        <w:rPr>
          <w:rFonts w:cs="Arial"/>
          <w:sz w:val="21"/>
          <w:szCs w:val="21"/>
        </w:rPr>
        <w:t>Vérification de l’imprimante</w:t>
      </w:r>
    </w:p>
    <w:p w:rsidR="00070C80" w:rsidRPr="00346D61" w:rsidRDefault="00070C80">
      <w:pPr>
        <w:pStyle w:val="Default"/>
        <w:rPr>
          <w:rFonts w:cs="Arial"/>
          <w:sz w:val="21"/>
          <w:szCs w:val="21"/>
        </w:rPr>
      </w:pPr>
    </w:p>
    <w:p w:rsidR="00070C80" w:rsidRPr="00346D61" w:rsidRDefault="00EA4421">
      <w:pPr>
        <w:pStyle w:val="Default"/>
        <w:rPr>
          <w:rFonts w:cs="Arial"/>
          <w:sz w:val="21"/>
          <w:szCs w:val="21"/>
        </w:rPr>
      </w:pPr>
      <w:r w:rsidRPr="00346D61">
        <w:rPr>
          <w:rFonts w:cs="Arial"/>
          <w:b/>
          <w:bCs/>
          <w:sz w:val="21"/>
          <w:szCs w:val="21"/>
        </w:rPr>
        <w:t>(Note)</w:t>
      </w:r>
      <w:r w:rsidRPr="00346D61">
        <w:rPr>
          <w:rFonts w:cs="Arial"/>
          <w:sz w:val="21"/>
          <w:szCs w:val="21"/>
        </w:rPr>
        <w:t xml:space="preserve"> Pour assurer un fonctionnement correct du Moniteur, veuillez lire ce chapitre ainsi que le paragraphe 1.2 des Consignes de sécurité avant toute utilisation. </w:t>
      </w:r>
    </w:p>
    <w:p w:rsidR="00070C80" w:rsidRPr="00346D61" w:rsidRDefault="00070C80">
      <w:pPr>
        <w:pStyle w:val="Default"/>
        <w:rPr>
          <w:rFonts w:cs="Arial"/>
        </w:rPr>
      </w:pPr>
    </w:p>
    <w:p w:rsidR="00070C80" w:rsidRPr="00346D61" w:rsidRDefault="00EA4421">
      <w:pPr>
        <w:pStyle w:val="Default"/>
        <w:rPr>
          <w:rFonts w:cs="Arial"/>
          <w:sz w:val="28"/>
          <w:szCs w:val="28"/>
        </w:rPr>
      </w:pPr>
      <w:r w:rsidRPr="00346D61">
        <w:rPr>
          <w:rFonts w:cs="Arial"/>
          <w:b/>
          <w:bCs/>
          <w:sz w:val="28"/>
          <w:szCs w:val="28"/>
        </w:rPr>
        <w:t>2.1 Déballage et vérification des éléments</w:t>
      </w:r>
    </w:p>
    <w:p w:rsidR="00070C80" w:rsidRPr="00346D61" w:rsidRDefault="00EA4421">
      <w:pPr>
        <w:pStyle w:val="Default"/>
        <w:rPr>
          <w:rFonts w:cs="Arial"/>
          <w:sz w:val="21"/>
          <w:szCs w:val="21"/>
        </w:rPr>
      </w:pPr>
      <w:r w:rsidRPr="00346D61">
        <w:rPr>
          <w:rFonts w:cs="Arial"/>
          <w:sz w:val="21"/>
          <w:szCs w:val="21"/>
        </w:rPr>
        <w:t>Déballez et sortez le Moniteur et ses accessoires avec précaution. Conservez les éléments d'emballage pour le transport ou le stockage. Veuillez vérifier la présence du Moniteur, accessoires et documents fournis conformément à la liste suivante :</w:t>
      </w:r>
    </w:p>
    <w:p w:rsidR="00070C80" w:rsidRPr="00346D61" w:rsidRDefault="00EA4421">
      <w:pPr>
        <w:pStyle w:val="Default"/>
        <w:rPr>
          <w:rFonts w:cs="Arial"/>
          <w:sz w:val="21"/>
          <w:szCs w:val="21"/>
        </w:rPr>
      </w:pPr>
      <w:r w:rsidRPr="00346D61">
        <w:rPr>
          <w:rFonts w:cs="Arial"/>
          <w:sz w:val="21"/>
          <w:szCs w:val="21"/>
        </w:rPr>
        <w:t>● Unité principale du Moniteur</w:t>
      </w:r>
    </w:p>
    <w:p w:rsidR="00070C80" w:rsidRPr="00346D61" w:rsidRDefault="00EA4421">
      <w:pPr>
        <w:pStyle w:val="Default"/>
        <w:rPr>
          <w:rFonts w:cs="Arial"/>
          <w:sz w:val="21"/>
          <w:szCs w:val="21"/>
        </w:rPr>
      </w:pPr>
      <w:r w:rsidRPr="00346D61">
        <w:rPr>
          <w:rFonts w:cs="Arial"/>
          <w:sz w:val="21"/>
          <w:szCs w:val="21"/>
        </w:rPr>
        <w:t>● Cordon d'alimentation</w:t>
      </w:r>
    </w:p>
    <w:p w:rsidR="00070C80" w:rsidRPr="00346D61" w:rsidRDefault="00EA4421">
      <w:pPr>
        <w:pStyle w:val="Default"/>
        <w:rPr>
          <w:rFonts w:cs="Arial"/>
          <w:sz w:val="21"/>
          <w:szCs w:val="21"/>
        </w:rPr>
      </w:pPr>
      <w:r w:rsidRPr="00346D61">
        <w:rPr>
          <w:rFonts w:cs="Arial"/>
          <w:sz w:val="21"/>
          <w:szCs w:val="21"/>
        </w:rPr>
        <w:t>● Sonde 3-en-1 (sonde à ultrasons U/S, sonde utérine de contraction TOCO et un marqueur d'événements pour la femme enceinte)</w:t>
      </w:r>
    </w:p>
    <w:p w:rsidR="00070C80" w:rsidRPr="0063220E" w:rsidRDefault="00EA4421" w:rsidP="0063220E">
      <w:pPr>
        <w:pStyle w:val="Default"/>
        <w:numPr>
          <w:ilvl w:val="0"/>
          <w:numId w:val="3"/>
        </w:numPr>
        <w:rPr>
          <w:rFonts w:cs="Arial"/>
          <w:sz w:val="21"/>
          <w:szCs w:val="21"/>
        </w:rPr>
      </w:pPr>
      <w:r w:rsidRPr="00346D61">
        <w:rPr>
          <w:rFonts w:cs="Arial"/>
          <w:sz w:val="21"/>
          <w:szCs w:val="21"/>
        </w:rPr>
        <w:t>Deuxième sonde à ultrasons (en option)</w:t>
      </w:r>
    </w:p>
    <w:p w:rsidR="00070C80" w:rsidRPr="00346D61" w:rsidRDefault="00EA4421">
      <w:pPr>
        <w:pStyle w:val="Default"/>
        <w:numPr>
          <w:ilvl w:val="0"/>
          <w:numId w:val="3"/>
        </w:numPr>
        <w:rPr>
          <w:rFonts w:cs="Arial"/>
          <w:sz w:val="21"/>
          <w:szCs w:val="21"/>
        </w:rPr>
      </w:pPr>
      <w:r w:rsidRPr="00346D61">
        <w:rPr>
          <w:rFonts w:cs="Arial"/>
          <w:sz w:val="21"/>
          <w:szCs w:val="21"/>
        </w:rPr>
        <w:t>Papier d'impression</w:t>
      </w:r>
    </w:p>
    <w:p w:rsidR="00070C80" w:rsidRPr="00346D61" w:rsidRDefault="00EA4421">
      <w:pPr>
        <w:pStyle w:val="Default"/>
        <w:numPr>
          <w:ilvl w:val="0"/>
          <w:numId w:val="3"/>
        </w:numPr>
        <w:rPr>
          <w:rFonts w:cs="Arial"/>
          <w:sz w:val="21"/>
          <w:szCs w:val="21"/>
        </w:rPr>
      </w:pPr>
      <w:r w:rsidRPr="00346D61">
        <w:rPr>
          <w:rFonts w:cs="Arial"/>
          <w:sz w:val="21"/>
          <w:szCs w:val="21"/>
        </w:rPr>
        <w:t>Coupleur (en option)</w:t>
      </w:r>
    </w:p>
    <w:p w:rsidR="00070C80" w:rsidRPr="00346D61" w:rsidRDefault="00EA4421">
      <w:pPr>
        <w:pStyle w:val="Default"/>
        <w:rPr>
          <w:rFonts w:cs="Arial"/>
          <w:sz w:val="21"/>
          <w:szCs w:val="21"/>
        </w:rPr>
      </w:pPr>
      <w:r w:rsidRPr="00346D61">
        <w:rPr>
          <w:rFonts w:cs="Arial"/>
          <w:sz w:val="21"/>
          <w:szCs w:val="21"/>
        </w:rPr>
        <w:t>● Certificat</w:t>
      </w:r>
    </w:p>
    <w:p w:rsidR="00070C80" w:rsidRPr="00346D61" w:rsidRDefault="00EA4421">
      <w:pPr>
        <w:pStyle w:val="Default"/>
        <w:rPr>
          <w:rFonts w:cs="Arial"/>
          <w:sz w:val="21"/>
          <w:szCs w:val="21"/>
        </w:rPr>
      </w:pPr>
      <w:r w:rsidRPr="00346D61">
        <w:rPr>
          <w:rFonts w:cs="Arial"/>
          <w:sz w:val="21"/>
          <w:szCs w:val="21"/>
        </w:rPr>
        <w:t>● Certificat de garantie</w:t>
      </w:r>
    </w:p>
    <w:p w:rsidR="00070C80" w:rsidRPr="00346D61" w:rsidRDefault="00EA4421">
      <w:pPr>
        <w:pStyle w:val="Default"/>
        <w:rPr>
          <w:rFonts w:cs="Arial"/>
          <w:sz w:val="21"/>
          <w:szCs w:val="21"/>
        </w:rPr>
      </w:pPr>
      <w:r w:rsidRPr="00346D61">
        <w:rPr>
          <w:rFonts w:cs="Arial"/>
          <w:sz w:val="21"/>
          <w:szCs w:val="21"/>
        </w:rPr>
        <w:t>● Manuel d’utilisation</w:t>
      </w:r>
    </w:p>
    <w:p w:rsidR="00070C80" w:rsidRPr="00346D61" w:rsidRDefault="00EA4421">
      <w:pPr>
        <w:pStyle w:val="Default"/>
        <w:numPr>
          <w:ilvl w:val="0"/>
          <w:numId w:val="3"/>
        </w:numPr>
        <w:rPr>
          <w:rFonts w:cs="Arial"/>
          <w:sz w:val="21"/>
          <w:szCs w:val="21"/>
        </w:rPr>
      </w:pPr>
      <w:r w:rsidRPr="00346D61">
        <w:rPr>
          <w:rFonts w:cs="Arial"/>
          <w:sz w:val="21"/>
          <w:szCs w:val="21"/>
        </w:rPr>
        <w:t>Liste des équipements</w:t>
      </w:r>
    </w:p>
    <w:p w:rsidR="00070C80" w:rsidRPr="00346D61" w:rsidRDefault="00070C80">
      <w:pPr>
        <w:pStyle w:val="Default"/>
        <w:rPr>
          <w:rFonts w:cs="Arial"/>
          <w:sz w:val="21"/>
          <w:szCs w:val="21"/>
        </w:rPr>
      </w:pPr>
    </w:p>
    <w:p w:rsidR="00070C80" w:rsidRPr="00346D61" w:rsidRDefault="00EA4421">
      <w:pPr>
        <w:pStyle w:val="Default"/>
        <w:rPr>
          <w:rFonts w:cs="Arial"/>
          <w:sz w:val="21"/>
          <w:szCs w:val="21"/>
        </w:rPr>
      </w:pPr>
      <w:r w:rsidRPr="00346D61">
        <w:rPr>
          <w:rFonts w:cs="Arial"/>
          <w:sz w:val="21"/>
          <w:szCs w:val="21"/>
        </w:rPr>
        <w:t xml:space="preserve">Vérifier toute détérioration mécanique ou câbles endommagés puis connectez les éléments. </w:t>
      </w:r>
    </w:p>
    <w:p w:rsidR="00070C80" w:rsidRPr="00346D61" w:rsidRDefault="00070C8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sz w:val="21"/>
          <w:szCs w:val="21"/>
        </w:rPr>
      </w:pPr>
    </w:p>
    <w:p w:rsidR="00070C80" w:rsidRPr="00346D61" w:rsidRDefault="00EA4421">
      <w:pPr>
        <w:pStyle w:val="Default"/>
        <w:rPr>
          <w:rFonts w:cs="Arial"/>
          <w:sz w:val="21"/>
          <w:szCs w:val="21"/>
        </w:rPr>
      </w:pPr>
      <w:r w:rsidRPr="00346D61">
        <w:rPr>
          <w:rFonts w:cs="Arial"/>
          <w:sz w:val="21"/>
          <w:szCs w:val="21"/>
        </w:rPr>
        <w:t>Pour l'installation, garder au moins 5 cm d'espace autour du Moniteur pour assurer la circulation de l'air. L'environnement doit être exempt de vibrations, poussière, gaz corrosifs ou explosifs, et hors de conditions de températures et humidité extrêmes. Si vous avez des questions, veuillez contacter notre service commercial ou le revendeur.</w:t>
      </w:r>
    </w:p>
    <w:p w:rsidR="00070C80" w:rsidRPr="00346D61" w:rsidRDefault="00070C8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sz w:val="21"/>
          <w:szCs w:val="21"/>
        </w:rPr>
      </w:pPr>
    </w:p>
    <w:p w:rsidR="00070C80" w:rsidRPr="00346D61" w:rsidRDefault="00EA4421">
      <w:pPr>
        <w:pStyle w:val="Default"/>
        <w:rPr>
          <w:rFonts w:cs="Arial"/>
          <w:sz w:val="28"/>
          <w:szCs w:val="28"/>
        </w:rPr>
      </w:pPr>
      <w:r w:rsidRPr="00346D61">
        <w:rPr>
          <w:rFonts w:cs="Arial"/>
          <w:b/>
          <w:bCs/>
          <w:sz w:val="28"/>
          <w:szCs w:val="28"/>
        </w:rPr>
        <w:t>2.2 Alimentation</w:t>
      </w:r>
    </w:p>
    <w:p w:rsidR="00070C80" w:rsidRPr="00346D61" w:rsidRDefault="00EA4421">
      <w:pPr>
        <w:pStyle w:val="Default"/>
        <w:rPr>
          <w:rFonts w:cs="Arial"/>
          <w:b/>
          <w:bCs/>
          <w:sz w:val="21"/>
          <w:szCs w:val="21"/>
        </w:rPr>
      </w:pPr>
      <w:r w:rsidRPr="00346D61">
        <w:rPr>
          <w:rFonts w:cs="Arial"/>
          <w:sz w:val="28"/>
          <w:szCs w:val="28"/>
        </w:rPr>
        <w:tab/>
      </w:r>
      <w:r w:rsidRPr="00346D61">
        <w:rPr>
          <w:rFonts w:cs="Arial"/>
          <w:b/>
          <w:bCs/>
          <w:sz w:val="21"/>
          <w:szCs w:val="21"/>
        </w:rPr>
        <w:t xml:space="preserve">2.2.1 Courant AC </w:t>
      </w:r>
    </w:p>
    <w:p w:rsidR="00070C80" w:rsidRPr="00346D61" w:rsidRDefault="00EA4421">
      <w:pPr>
        <w:pStyle w:val="Default"/>
        <w:rPr>
          <w:rFonts w:cs="Arial"/>
          <w:sz w:val="21"/>
          <w:szCs w:val="21"/>
        </w:rPr>
      </w:pPr>
      <w:r w:rsidRPr="00346D61">
        <w:rPr>
          <w:rFonts w:cs="Arial"/>
          <w:sz w:val="21"/>
          <w:szCs w:val="21"/>
        </w:rPr>
        <w:t>Pour connecter le cordon d'alimentation secteur:</w:t>
      </w:r>
    </w:p>
    <w:p w:rsidR="00070C80" w:rsidRPr="00346D61" w:rsidRDefault="00EA4421">
      <w:pPr>
        <w:pStyle w:val="Default"/>
        <w:rPr>
          <w:rFonts w:cs="Arial"/>
          <w:sz w:val="21"/>
          <w:szCs w:val="21"/>
        </w:rPr>
      </w:pPr>
      <w:r w:rsidRPr="00346D61">
        <w:rPr>
          <w:rFonts w:ascii="MS Gothic" w:eastAsia="MS Gothic" w:hAnsi="MS Gothic" w:cs="MS Gothic" w:hint="eastAsia"/>
          <w:sz w:val="21"/>
          <w:szCs w:val="21"/>
        </w:rPr>
        <w:t>※</w:t>
      </w:r>
      <w:r w:rsidRPr="00346D61">
        <w:rPr>
          <w:rFonts w:cs="Arial"/>
          <w:sz w:val="21"/>
          <w:szCs w:val="21"/>
        </w:rPr>
        <w:t xml:space="preserve"> Assurez-vous que l'alimentation est en courant alternatif conforme aux sp</w:t>
      </w:r>
      <w:r w:rsidRPr="00346D61">
        <w:rPr>
          <w:rFonts w:eastAsia="Calibri" w:cs="Arial"/>
          <w:sz w:val="21"/>
          <w:szCs w:val="21"/>
        </w:rPr>
        <w:t>é</w:t>
      </w:r>
      <w:r w:rsidRPr="00346D61">
        <w:rPr>
          <w:rFonts w:cs="Arial"/>
          <w:sz w:val="21"/>
          <w:szCs w:val="21"/>
        </w:rPr>
        <w:t>cifications suivantes: AC 100 ~ 240V, 50/60Hz</w:t>
      </w:r>
    </w:p>
    <w:p w:rsidR="00070C80" w:rsidRPr="00346D61" w:rsidRDefault="00EA4421">
      <w:pPr>
        <w:pStyle w:val="Default"/>
        <w:numPr>
          <w:ilvl w:val="0"/>
          <w:numId w:val="4"/>
        </w:numPr>
        <w:rPr>
          <w:rFonts w:cs="Arial"/>
          <w:b/>
          <w:bCs/>
          <w:sz w:val="21"/>
          <w:szCs w:val="21"/>
        </w:rPr>
      </w:pPr>
      <w:r w:rsidRPr="00346D61">
        <w:rPr>
          <w:rFonts w:cs="Arial"/>
          <w:sz w:val="21"/>
          <w:szCs w:val="21"/>
        </w:rPr>
        <w:t>Utilisez le cordon d'alimentation fourni. Branchez le cordon d'alimentation dans le connecteur d'alimentation du moniteur et branchez l'autre extr</w:t>
      </w:r>
      <w:r w:rsidRPr="00346D61">
        <w:rPr>
          <w:rFonts w:eastAsia="Calibri" w:cs="Arial"/>
          <w:sz w:val="21"/>
          <w:szCs w:val="21"/>
        </w:rPr>
        <w:t>é</w:t>
      </w:r>
      <w:r w:rsidRPr="00346D61">
        <w:rPr>
          <w:rFonts w:cs="Arial"/>
          <w:sz w:val="21"/>
          <w:szCs w:val="21"/>
        </w:rPr>
        <w:t>mit</w:t>
      </w:r>
      <w:r w:rsidRPr="00346D61">
        <w:rPr>
          <w:rFonts w:eastAsia="Calibri" w:cs="Arial"/>
          <w:sz w:val="21"/>
          <w:szCs w:val="21"/>
        </w:rPr>
        <w:t>é</w:t>
      </w:r>
      <w:r w:rsidRPr="00346D61">
        <w:rPr>
          <w:rFonts w:cs="Arial"/>
          <w:sz w:val="21"/>
          <w:szCs w:val="21"/>
        </w:rPr>
        <w:t xml:space="preserve"> dans une prise de courant </w:t>
      </w:r>
      <w:r w:rsidRPr="00346D61">
        <w:rPr>
          <w:rFonts w:eastAsia="Calibri" w:cs="Arial"/>
          <w:sz w:val="21"/>
          <w:szCs w:val="21"/>
        </w:rPr>
        <w:t>à</w:t>
      </w:r>
      <w:r w:rsidRPr="00346D61">
        <w:rPr>
          <w:rFonts w:cs="Arial"/>
          <w:sz w:val="21"/>
          <w:szCs w:val="21"/>
        </w:rPr>
        <w:t xml:space="preserve"> trois fils mise </w:t>
      </w:r>
      <w:r w:rsidRPr="00346D61">
        <w:rPr>
          <w:rFonts w:eastAsia="Calibri" w:cs="Arial"/>
          <w:sz w:val="21"/>
          <w:szCs w:val="21"/>
        </w:rPr>
        <w:t>à</w:t>
      </w:r>
      <w:r w:rsidRPr="00346D61">
        <w:rPr>
          <w:rFonts w:cs="Arial"/>
          <w:sz w:val="21"/>
          <w:szCs w:val="21"/>
        </w:rPr>
        <w:t xml:space="preserve"> la terre.</w:t>
      </w:r>
      <w:r w:rsidRPr="00346D61">
        <w:rPr>
          <w:rFonts w:cs="Arial"/>
          <w:b/>
          <w:bCs/>
          <w:sz w:val="21"/>
          <w:szCs w:val="21"/>
        </w:rPr>
        <w:t xml:space="preserve"> </w:t>
      </w:r>
    </w:p>
    <w:p w:rsidR="00070C80" w:rsidRPr="00346D61" w:rsidRDefault="00EA4421">
      <w:pPr>
        <w:pStyle w:val="Default"/>
        <w:rPr>
          <w:rFonts w:cs="Arial"/>
          <w:b/>
          <w:bCs/>
          <w:sz w:val="21"/>
          <w:szCs w:val="21"/>
        </w:rPr>
      </w:pPr>
      <w:r w:rsidRPr="00346D61">
        <w:rPr>
          <w:rFonts w:cs="Arial"/>
          <w:b/>
          <w:bCs/>
          <w:sz w:val="21"/>
          <w:szCs w:val="21"/>
        </w:rPr>
        <w:t>(Note)</w:t>
      </w:r>
      <w:r w:rsidRPr="00346D61">
        <w:rPr>
          <w:rFonts w:cs="Arial"/>
          <w:sz w:val="21"/>
          <w:szCs w:val="21"/>
        </w:rPr>
        <w:t xml:space="preserve"> : En cas d’utilisation en hôpital, connectez le cordon d’alimentation dans la prise prévue à cet effet. </w:t>
      </w:r>
    </w:p>
    <w:p w:rsidR="00070C80" w:rsidRPr="00346D61" w:rsidRDefault="00EA4421">
      <w:pPr>
        <w:pStyle w:val="Default"/>
        <w:numPr>
          <w:ilvl w:val="0"/>
          <w:numId w:val="4"/>
        </w:numPr>
        <w:rPr>
          <w:rFonts w:cs="Arial"/>
          <w:b/>
          <w:bCs/>
          <w:sz w:val="21"/>
          <w:szCs w:val="21"/>
        </w:rPr>
      </w:pPr>
      <w:r w:rsidRPr="00346D61">
        <w:rPr>
          <w:rFonts w:cs="Arial"/>
          <w:sz w:val="21"/>
          <w:szCs w:val="21"/>
        </w:rPr>
        <w:t xml:space="preserve">Tournez le bouton de mise en marche en position ‘-‘ </w:t>
      </w:r>
    </w:p>
    <w:p w:rsidR="00070C80" w:rsidRPr="00346D61" w:rsidRDefault="00070C80">
      <w:pPr>
        <w:pStyle w:val="Default"/>
        <w:rPr>
          <w:rFonts w:cs="Arial"/>
          <w:b/>
          <w:bCs/>
          <w:sz w:val="21"/>
          <w:szCs w:val="21"/>
        </w:rPr>
      </w:pPr>
    </w:p>
    <w:p w:rsidR="00070C80" w:rsidRPr="00346D61" w:rsidRDefault="00EA4421">
      <w:pPr>
        <w:pStyle w:val="Pardfaut"/>
        <w:tabs>
          <w:tab w:val="left" w:pos="220"/>
          <w:tab w:val="left" w:pos="720"/>
        </w:tabs>
        <w:spacing w:after="240"/>
        <w:rPr>
          <w:rFonts w:ascii="Arial" w:eastAsia="Arial" w:hAnsi="Arial" w:cs="Arial"/>
          <w:sz w:val="21"/>
          <w:szCs w:val="21"/>
          <w:lang w:val="fr-FR"/>
        </w:rPr>
      </w:pPr>
      <w:r w:rsidRPr="00346D61">
        <w:rPr>
          <w:rFonts w:ascii="Arial" w:eastAsia="Arial" w:hAnsi="Arial" w:cs="Arial"/>
          <w:b/>
          <w:bCs/>
          <w:sz w:val="21"/>
          <w:szCs w:val="21"/>
          <w:lang w:val="fr-FR"/>
        </w:rPr>
        <w:tab/>
      </w:r>
      <w:r w:rsidRPr="00346D61">
        <w:rPr>
          <w:rFonts w:ascii="Arial" w:eastAsia="Arial" w:hAnsi="Arial" w:cs="Arial"/>
          <w:b/>
          <w:bCs/>
          <w:sz w:val="21"/>
          <w:szCs w:val="21"/>
          <w:lang w:val="fr-FR"/>
        </w:rPr>
        <w:tab/>
      </w:r>
      <w:r w:rsidRPr="00346D61">
        <w:rPr>
          <w:rFonts w:ascii="Arial" w:hAnsi="Arial" w:cs="Arial"/>
          <w:b/>
          <w:bCs/>
          <w:sz w:val="21"/>
          <w:szCs w:val="21"/>
          <w:lang w:val="fr-FR"/>
        </w:rPr>
        <w:t>2.2.2 Fonctionnement avec</w:t>
      </w:r>
      <w:r w:rsidRPr="00346D61">
        <w:rPr>
          <w:rFonts w:ascii="Arial" w:hAnsi="Arial" w:cs="Arial"/>
          <w:b/>
          <w:bCs/>
          <w:sz w:val="21"/>
          <w:szCs w:val="21"/>
          <w:lang w:val="it-IT"/>
        </w:rPr>
        <w:t xml:space="preserve"> batterie</w:t>
      </w:r>
      <w:r w:rsidRPr="00346D61">
        <w:rPr>
          <w:rFonts w:ascii="Arial" w:eastAsia="Arial Unicode MS" w:hAnsi="Arial" w:cs="Arial"/>
          <w:sz w:val="21"/>
          <w:szCs w:val="21"/>
          <w:lang w:val="fr-FR"/>
        </w:rPr>
        <w:br/>
      </w:r>
      <w:r w:rsidRPr="00346D61">
        <w:rPr>
          <w:rFonts w:ascii="Arial" w:hAnsi="Arial" w:cs="Arial"/>
          <w:sz w:val="21"/>
          <w:szCs w:val="21"/>
          <w:lang w:val="fr-FR"/>
        </w:rPr>
        <w:t>Lorsque l’alimentation secteur est coupée, le Moniteur est alimenté par les batteries intégrées. Avant utilisation, pensez à recharger les batteries. Lorsque le Moniteur est branché sur le secteur, le chargement démarre automatiquement et ne nécessite pas de chargeur supplémentaire. Pour s’assurer que les batteries sont complètement chargées, nous recommandons que les utilisateurs connectent ce moniteur à une source d'alimentation secteur, même lorsque l’appareil n’est pas utilisé.</w:t>
      </w:r>
    </w:p>
    <w:p w:rsidR="00070C80" w:rsidRPr="00346D61" w:rsidRDefault="00EA4421">
      <w:pPr>
        <w:pStyle w:val="Pardfaut"/>
        <w:tabs>
          <w:tab w:val="left" w:pos="220"/>
          <w:tab w:val="left" w:pos="720"/>
        </w:tabs>
        <w:spacing w:after="240"/>
        <w:rPr>
          <w:rFonts w:ascii="Arial" w:eastAsia="Arial" w:hAnsi="Arial" w:cs="Arial"/>
          <w:sz w:val="21"/>
          <w:szCs w:val="21"/>
          <w:lang w:val="fr-FR"/>
        </w:rPr>
      </w:pPr>
      <w:r w:rsidRPr="00346D61">
        <w:rPr>
          <w:rFonts w:ascii="Arial" w:hAnsi="Arial" w:cs="Arial"/>
          <w:sz w:val="21"/>
          <w:szCs w:val="21"/>
          <w:lang w:val="fr-FR"/>
        </w:rPr>
        <w:t xml:space="preserve">Les batteries neuves et entièrement chargées assurent le fonctionnement du Moniteur. Cependant, l’utilisation de l’imprimante et les mesures NIBP (mesure de la pression artérielle non invasive) favorisent une décharge plus rapide des batteries. Lorsque les batteries sont faibles, le symbole de </w:t>
      </w:r>
      <w:r w:rsidRPr="00346D61">
        <w:rPr>
          <w:rFonts w:ascii="Arial" w:hAnsi="Arial" w:cs="Arial"/>
          <w:sz w:val="21"/>
          <w:szCs w:val="21"/>
          <w:lang w:val="fr-FR"/>
        </w:rPr>
        <w:lastRenderedPageBreak/>
        <w:t>la batterie dans le coin inférieur gauche de l'écran clignote, invitant l'utilisateur à un rechargement dès que possible.</w:t>
      </w:r>
    </w:p>
    <w:p w:rsidR="00070C80" w:rsidRPr="00346D61" w:rsidRDefault="00EA4421">
      <w:pPr>
        <w:pStyle w:val="Default"/>
        <w:rPr>
          <w:rFonts w:cs="Arial"/>
          <w:sz w:val="21"/>
          <w:szCs w:val="21"/>
        </w:rPr>
      </w:pPr>
      <w:r w:rsidRPr="00346D61">
        <w:rPr>
          <w:rFonts w:cs="Arial"/>
          <w:b/>
          <w:bCs/>
          <w:sz w:val="21"/>
          <w:szCs w:val="21"/>
        </w:rPr>
        <w:t xml:space="preserve">Attention: </w:t>
      </w:r>
    </w:p>
    <w:p w:rsidR="00070C80" w:rsidRPr="00346D61" w:rsidRDefault="00EA4421">
      <w:pPr>
        <w:pStyle w:val="Default"/>
        <w:rPr>
          <w:rFonts w:cs="Arial"/>
          <w:sz w:val="21"/>
          <w:szCs w:val="21"/>
        </w:rPr>
      </w:pPr>
      <w:r w:rsidRPr="00346D61">
        <w:rPr>
          <w:rFonts w:cs="Arial"/>
          <w:sz w:val="21"/>
          <w:szCs w:val="21"/>
        </w:rPr>
        <w:t>Même si l'instrument n’est pas en fonctionnement, les piles se déchargent progressivement. Si le Moniteur doit être stocké pour une longue période, veuillez garder le Moniteur complètement chargé. Vérifiez l'état de la batterie au moins une fois par mois et rechargez si nécessaire.</w:t>
      </w:r>
    </w:p>
    <w:p w:rsidR="00070C80" w:rsidRPr="00346D61" w:rsidRDefault="00070C80">
      <w:pPr>
        <w:pStyle w:val="Default"/>
        <w:rPr>
          <w:rFonts w:cs="Arial"/>
          <w:sz w:val="21"/>
          <w:szCs w:val="21"/>
        </w:rPr>
      </w:pPr>
    </w:p>
    <w:p w:rsidR="00070C80" w:rsidRPr="00346D61" w:rsidRDefault="00EA4421">
      <w:pPr>
        <w:pStyle w:val="Default"/>
        <w:rPr>
          <w:rFonts w:cs="Arial"/>
          <w:sz w:val="28"/>
          <w:szCs w:val="28"/>
        </w:rPr>
      </w:pPr>
      <w:r w:rsidRPr="00346D61">
        <w:rPr>
          <w:rFonts w:cs="Arial"/>
          <w:b/>
          <w:bCs/>
          <w:sz w:val="28"/>
          <w:szCs w:val="28"/>
        </w:rPr>
        <w:t>2.3 Démarrage</w:t>
      </w:r>
    </w:p>
    <w:p w:rsidR="00070C80" w:rsidRPr="00346D61" w:rsidRDefault="00EA4421">
      <w:pPr>
        <w:pStyle w:val="Default"/>
        <w:rPr>
          <w:rFonts w:cs="Arial"/>
          <w:sz w:val="21"/>
          <w:szCs w:val="21"/>
        </w:rPr>
      </w:pPr>
      <w:r w:rsidRPr="00346D61">
        <w:rPr>
          <w:rFonts w:cs="Arial"/>
          <w:sz w:val="21"/>
          <w:szCs w:val="21"/>
        </w:rPr>
        <w:t>Appuyez et maintenez enfoncé le bouton d'alimentation pendant environ 2 secondes afin de démarrer le Moniteur. Le voyant d'alarme s’allume alors en vert. Au bout de trois secondes, le système effectue des tests automatiques et vous accéderez à l'écran principal. L'utilisation peut alors commencer.</w:t>
      </w:r>
    </w:p>
    <w:p w:rsidR="00070C80" w:rsidRPr="00346D61" w:rsidRDefault="00070C8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sz w:val="21"/>
          <w:szCs w:val="21"/>
        </w:rPr>
      </w:pPr>
    </w:p>
    <w:p w:rsidR="00070C80" w:rsidRPr="00346D61" w:rsidRDefault="00EA4421">
      <w:pPr>
        <w:pStyle w:val="Default"/>
        <w:rPr>
          <w:rFonts w:cs="Arial"/>
          <w:b/>
          <w:bCs/>
          <w:sz w:val="21"/>
          <w:szCs w:val="21"/>
        </w:rPr>
      </w:pPr>
      <w:r w:rsidRPr="00346D61">
        <w:rPr>
          <w:rFonts w:cs="Arial"/>
          <w:b/>
          <w:bCs/>
          <w:sz w:val="21"/>
          <w:szCs w:val="21"/>
        </w:rPr>
        <w:t>[Note]</w:t>
      </w:r>
    </w:p>
    <w:p w:rsidR="00070C80" w:rsidRPr="00346D61" w:rsidRDefault="00EA4421">
      <w:pPr>
        <w:pStyle w:val="Default"/>
        <w:rPr>
          <w:rFonts w:cs="Arial"/>
          <w:sz w:val="21"/>
          <w:szCs w:val="21"/>
        </w:rPr>
      </w:pPr>
      <w:r w:rsidRPr="00346D61">
        <w:rPr>
          <w:rFonts w:cs="Arial"/>
          <w:sz w:val="21"/>
          <w:szCs w:val="21"/>
        </w:rPr>
        <w:t>Si  une erreur fatale est détectée pendant les tests automatiques, le système d’alarme se déclenche.</w:t>
      </w:r>
    </w:p>
    <w:p w:rsidR="00070C80" w:rsidRPr="00346D61" w:rsidRDefault="00EA4421">
      <w:pPr>
        <w:pStyle w:val="Default"/>
        <w:rPr>
          <w:rFonts w:cs="Arial"/>
          <w:b/>
          <w:bCs/>
          <w:sz w:val="21"/>
          <w:szCs w:val="21"/>
        </w:rPr>
      </w:pPr>
      <w:r w:rsidRPr="00346D61">
        <w:rPr>
          <w:rFonts w:cs="Arial"/>
          <w:b/>
          <w:bCs/>
          <w:sz w:val="21"/>
          <w:szCs w:val="21"/>
        </w:rPr>
        <w:t>[Note]</w:t>
      </w:r>
    </w:p>
    <w:p w:rsidR="00070C80" w:rsidRPr="00346D61" w:rsidRDefault="00EA4421">
      <w:pPr>
        <w:pStyle w:val="Default"/>
        <w:rPr>
          <w:rFonts w:cs="Arial"/>
        </w:rPr>
      </w:pPr>
      <w:r w:rsidRPr="00346D61">
        <w:rPr>
          <w:rFonts w:cs="Arial"/>
          <w:sz w:val="21"/>
          <w:szCs w:val="21"/>
        </w:rPr>
        <w:t xml:space="preserve">Vérifiez toutes les fonctions de mesure disponibles afin de vous assurer que le Moniteur fonctionne correctement. </w:t>
      </w:r>
    </w:p>
    <w:p w:rsidR="00070C80" w:rsidRPr="00346D61" w:rsidRDefault="00EA4421">
      <w:pPr>
        <w:pStyle w:val="Default"/>
        <w:rPr>
          <w:rFonts w:cs="Arial"/>
          <w:sz w:val="21"/>
          <w:szCs w:val="21"/>
        </w:rPr>
      </w:pPr>
      <w:r w:rsidRPr="00346D61">
        <w:rPr>
          <w:rFonts w:cs="Arial"/>
          <w:b/>
          <w:bCs/>
          <w:sz w:val="21"/>
          <w:szCs w:val="21"/>
        </w:rPr>
        <w:t xml:space="preserve">Attention: </w:t>
      </w:r>
    </w:p>
    <w:p w:rsidR="00070C80" w:rsidRPr="00346D61" w:rsidRDefault="00EA4421">
      <w:pPr>
        <w:pStyle w:val="Default"/>
        <w:rPr>
          <w:rFonts w:cs="Arial"/>
          <w:sz w:val="21"/>
          <w:szCs w:val="21"/>
        </w:rPr>
      </w:pPr>
      <w:r w:rsidRPr="00346D61">
        <w:rPr>
          <w:rFonts w:cs="Arial"/>
          <w:sz w:val="21"/>
          <w:szCs w:val="21"/>
        </w:rPr>
        <w:t>Si le moniteur présente des signes de dommages ou affiche un message d'erreur, ne pas utiliser ce moniteur et contactez l'ingénieur biomédical de l'hôpital ou le technicien d'entretien de la société.</w:t>
      </w:r>
    </w:p>
    <w:p w:rsidR="00070C80" w:rsidRPr="00346D61" w:rsidRDefault="00070C80">
      <w:pPr>
        <w:pStyle w:val="Default"/>
        <w:rPr>
          <w:rFonts w:cs="Arial"/>
          <w:sz w:val="21"/>
          <w:szCs w:val="21"/>
        </w:rPr>
      </w:pPr>
    </w:p>
    <w:p w:rsidR="00070C80" w:rsidRPr="00346D61" w:rsidRDefault="00EA4421">
      <w:pPr>
        <w:pStyle w:val="Default"/>
        <w:rPr>
          <w:rFonts w:cs="Arial"/>
          <w:sz w:val="28"/>
          <w:szCs w:val="28"/>
        </w:rPr>
      </w:pPr>
      <w:r w:rsidRPr="00346D61">
        <w:rPr>
          <w:rFonts w:cs="Arial"/>
          <w:b/>
          <w:bCs/>
          <w:sz w:val="28"/>
          <w:szCs w:val="28"/>
        </w:rPr>
        <w:t xml:space="preserve">2.4 Raccordement de la sonde </w:t>
      </w:r>
    </w:p>
    <w:p w:rsidR="00070C80" w:rsidRPr="00346D61" w:rsidRDefault="00EA4421">
      <w:pPr>
        <w:pStyle w:val="Default"/>
        <w:rPr>
          <w:rFonts w:cs="Arial"/>
          <w:sz w:val="21"/>
          <w:szCs w:val="21"/>
        </w:rPr>
      </w:pPr>
      <w:r w:rsidRPr="00346D61">
        <w:rPr>
          <w:rFonts w:cs="Arial"/>
          <w:sz w:val="21"/>
          <w:szCs w:val="21"/>
        </w:rPr>
        <w:t>Connecter la sonde souhaitée au moniteur et à la position de surveillance du patient.</w:t>
      </w:r>
    </w:p>
    <w:p w:rsidR="00070C80" w:rsidRPr="00346D61" w:rsidRDefault="00EA4421">
      <w:pPr>
        <w:pStyle w:val="Default"/>
        <w:rPr>
          <w:rFonts w:cs="Arial"/>
          <w:sz w:val="21"/>
          <w:szCs w:val="21"/>
        </w:rPr>
      </w:pPr>
      <w:r w:rsidRPr="00346D61">
        <w:rPr>
          <w:rFonts w:cs="Arial"/>
          <w:b/>
          <w:bCs/>
          <w:sz w:val="21"/>
          <w:szCs w:val="21"/>
        </w:rPr>
        <w:t>[Note]</w:t>
      </w:r>
      <w:r w:rsidRPr="00346D61">
        <w:rPr>
          <w:rFonts w:cs="Arial"/>
          <w:sz w:val="21"/>
          <w:szCs w:val="21"/>
        </w:rPr>
        <w:t xml:space="preserve"> Pour la connexion correcte des sondes voir le chapitre 5-7.</w:t>
      </w:r>
    </w:p>
    <w:p w:rsidR="00070C80" w:rsidRPr="00346D61" w:rsidRDefault="00070C8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sz w:val="21"/>
          <w:szCs w:val="21"/>
        </w:rPr>
      </w:pPr>
    </w:p>
    <w:p w:rsidR="00070C80" w:rsidRPr="00346D61" w:rsidRDefault="00EA4421">
      <w:pPr>
        <w:pStyle w:val="Default"/>
        <w:rPr>
          <w:rFonts w:cs="Arial"/>
          <w:sz w:val="28"/>
          <w:szCs w:val="28"/>
        </w:rPr>
      </w:pPr>
      <w:r w:rsidRPr="00346D61">
        <w:rPr>
          <w:rFonts w:cs="Arial"/>
          <w:b/>
          <w:bCs/>
          <w:sz w:val="28"/>
          <w:szCs w:val="28"/>
        </w:rPr>
        <w:t xml:space="preserve">2.5 Vérification de l’imprimante </w:t>
      </w:r>
    </w:p>
    <w:p w:rsidR="00070C80" w:rsidRPr="00346D61" w:rsidRDefault="00EA4421">
      <w:pPr>
        <w:pStyle w:val="Default"/>
        <w:rPr>
          <w:rFonts w:cs="Arial"/>
          <w:sz w:val="21"/>
          <w:szCs w:val="21"/>
        </w:rPr>
      </w:pPr>
      <w:r w:rsidRPr="00346D61">
        <w:rPr>
          <w:rFonts w:cs="Arial"/>
          <w:sz w:val="21"/>
          <w:szCs w:val="21"/>
        </w:rPr>
        <w:t>Vérifiez si la sortie du papier dans la face avant du moniteur contient du papier d’impression. Sinon, se référer au chapitre 9 « Impression ».</w:t>
      </w:r>
    </w:p>
    <w:p w:rsidR="00070C80" w:rsidRPr="00346D61" w:rsidRDefault="00070C80">
      <w:pPr>
        <w:pStyle w:val="Default"/>
        <w:rPr>
          <w:rFonts w:cs="Arial"/>
          <w:sz w:val="21"/>
          <w:szCs w:val="21"/>
        </w:rPr>
      </w:pPr>
    </w:p>
    <w:p w:rsidR="00070C80" w:rsidRPr="00346D61" w:rsidRDefault="00EA4421">
      <w:pPr>
        <w:pStyle w:val="Default"/>
        <w:rPr>
          <w:rFonts w:cs="Arial"/>
          <w:sz w:val="28"/>
          <w:szCs w:val="28"/>
        </w:rPr>
      </w:pPr>
      <w:r w:rsidRPr="00346D61">
        <w:rPr>
          <w:rFonts w:cs="Arial"/>
          <w:b/>
          <w:bCs/>
          <w:sz w:val="28"/>
          <w:szCs w:val="28"/>
        </w:rPr>
        <w:t xml:space="preserve">2.6 Mise hors tension du Moniteur </w:t>
      </w:r>
    </w:p>
    <w:p w:rsidR="00070C80" w:rsidRPr="00346D61" w:rsidRDefault="00EA4421">
      <w:pPr>
        <w:pStyle w:val="Default"/>
        <w:rPr>
          <w:rFonts w:cs="Arial"/>
          <w:sz w:val="21"/>
          <w:szCs w:val="21"/>
        </w:rPr>
      </w:pPr>
      <w:r w:rsidRPr="00346D61">
        <w:rPr>
          <w:rFonts w:cs="Arial"/>
          <w:sz w:val="28"/>
          <w:szCs w:val="28"/>
        </w:rPr>
        <w:tab/>
      </w:r>
      <w:r w:rsidRPr="00346D61">
        <w:rPr>
          <w:rFonts w:cs="Arial"/>
          <w:b/>
          <w:bCs/>
          <w:sz w:val="21"/>
          <w:szCs w:val="21"/>
        </w:rPr>
        <w:t>2.6.1 Mise hors tension automatique</w:t>
      </w:r>
    </w:p>
    <w:p w:rsidR="00070C80" w:rsidRPr="00346D61" w:rsidRDefault="00EA4421">
      <w:pPr>
        <w:pStyle w:val="Default"/>
        <w:rPr>
          <w:rFonts w:cs="Arial"/>
          <w:sz w:val="21"/>
          <w:szCs w:val="21"/>
        </w:rPr>
      </w:pPr>
      <w:r w:rsidRPr="00346D61">
        <w:rPr>
          <w:rFonts w:cs="Arial"/>
          <w:sz w:val="21"/>
          <w:szCs w:val="21"/>
        </w:rPr>
        <w:t>Sélectionnez -Coupez le Moniteur dans l'interface « Paramètres système » pour régler l'heure de mise hors tension automatique: 0 indique que la fonction est désactivée. D'autres réglages indiquent que si le temps sans signal dépasse les valeurs données, le système s’éteindra automatiquement. Le temps de mise hors tension automatique peut être réglé jusqu'à 240 min. Quand l’heure prévue de mise hors tension automatiques arrive, l’interface affiche « Auto power off ».</w:t>
      </w:r>
    </w:p>
    <w:p w:rsidR="00070C80" w:rsidRPr="00346D61" w:rsidRDefault="00070C80">
      <w:pPr>
        <w:pStyle w:val="Default"/>
        <w:rPr>
          <w:rFonts w:cs="Arial"/>
          <w:sz w:val="21"/>
          <w:szCs w:val="21"/>
        </w:rPr>
      </w:pPr>
    </w:p>
    <w:p w:rsidR="00070C80" w:rsidRPr="00346D61" w:rsidRDefault="00EA4421">
      <w:pPr>
        <w:pStyle w:val="Default"/>
        <w:rPr>
          <w:rFonts w:cs="Arial"/>
          <w:sz w:val="21"/>
          <w:szCs w:val="21"/>
        </w:rPr>
      </w:pPr>
      <w:r w:rsidRPr="00346D61">
        <w:rPr>
          <w:rFonts w:cs="Arial"/>
          <w:sz w:val="21"/>
          <w:szCs w:val="21"/>
        </w:rPr>
        <w:tab/>
      </w:r>
      <w:r w:rsidRPr="00346D61">
        <w:rPr>
          <w:rFonts w:cs="Arial"/>
          <w:b/>
          <w:bCs/>
          <w:sz w:val="21"/>
          <w:szCs w:val="21"/>
        </w:rPr>
        <w:t>2.6.2 Mise hors tension manuelle</w:t>
      </w:r>
    </w:p>
    <w:p w:rsidR="00070C80" w:rsidRPr="00346D61" w:rsidRDefault="00EA4421">
      <w:pPr>
        <w:pStyle w:val="Default"/>
        <w:rPr>
          <w:rFonts w:cs="Arial"/>
        </w:rPr>
      </w:pPr>
      <w:r w:rsidRPr="00346D61">
        <w:rPr>
          <w:rFonts w:cs="Arial"/>
          <w:sz w:val="21"/>
          <w:szCs w:val="21"/>
        </w:rPr>
        <w:t>Appuyez et maintenez enfoncé le bouton d'alimentation pendant 2 secondes. L'écran affiche -« Power off », puis le Moniteur s’éteint.</w:t>
      </w:r>
    </w:p>
    <w:p w:rsidR="00070C80" w:rsidRPr="00346D61" w:rsidRDefault="00070C80">
      <w:pPr>
        <w:pStyle w:val="Pardfaut"/>
        <w:spacing w:after="240"/>
        <w:rPr>
          <w:rFonts w:ascii="Arial" w:eastAsia="Times" w:hAnsi="Arial" w:cs="Arial"/>
          <w:sz w:val="21"/>
          <w:szCs w:val="21"/>
          <w:lang w:val="fr-FR"/>
        </w:rPr>
      </w:pPr>
    </w:p>
    <w:p w:rsidR="00070C80" w:rsidRPr="00346D61" w:rsidRDefault="00EA4421">
      <w:pPr>
        <w:pStyle w:val="Default"/>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cs="Arial"/>
          <w:sz w:val="32"/>
          <w:szCs w:val="32"/>
        </w:rPr>
      </w:pPr>
      <w:r w:rsidRPr="00346D61">
        <w:rPr>
          <w:rFonts w:cs="Arial"/>
          <w:b/>
          <w:bCs/>
          <w:sz w:val="32"/>
          <w:szCs w:val="32"/>
        </w:rPr>
        <w:lastRenderedPageBreak/>
        <w:t xml:space="preserve">3. Présentation générale du Moniteur </w:t>
      </w:r>
    </w:p>
    <w:p w:rsidR="00070C80" w:rsidRPr="00346D61" w:rsidRDefault="00EA4421">
      <w:pPr>
        <w:pStyle w:val="Default"/>
        <w:rPr>
          <w:rFonts w:cs="Arial"/>
          <w:sz w:val="21"/>
          <w:szCs w:val="21"/>
        </w:rPr>
      </w:pPr>
      <w:r w:rsidRPr="00346D61">
        <w:rPr>
          <w:rFonts w:cs="Arial"/>
          <w:sz w:val="21"/>
          <w:szCs w:val="21"/>
        </w:rPr>
        <w:t xml:space="preserve"> </w:t>
      </w:r>
    </w:p>
    <w:p w:rsidR="00070C80" w:rsidRPr="00346D61" w:rsidRDefault="00EA4421">
      <w:pPr>
        <w:pStyle w:val="Default"/>
        <w:rPr>
          <w:rFonts w:cs="Arial"/>
          <w:sz w:val="21"/>
          <w:szCs w:val="21"/>
        </w:rPr>
      </w:pPr>
      <w:r w:rsidRPr="00346D61">
        <w:rPr>
          <w:rFonts w:cs="Arial"/>
          <w:sz w:val="21"/>
          <w:szCs w:val="21"/>
        </w:rPr>
        <w:t xml:space="preserve">Présentation du Moniteur </w:t>
      </w:r>
    </w:p>
    <w:p w:rsidR="00070C80" w:rsidRPr="00346D61" w:rsidRDefault="00EA4421">
      <w:pPr>
        <w:pStyle w:val="Default"/>
        <w:rPr>
          <w:rFonts w:cs="Arial"/>
          <w:sz w:val="21"/>
          <w:szCs w:val="21"/>
        </w:rPr>
      </w:pPr>
      <w:r w:rsidRPr="00346D61">
        <w:rPr>
          <w:rFonts w:cs="Arial"/>
          <w:sz w:val="21"/>
          <w:szCs w:val="21"/>
        </w:rPr>
        <w:t xml:space="preserve">Vue de face </w:t>
      </w:r>
    </w:p>
    <w:p w:rsidR="00070C80" w:rsidRPr="00346D61" w:rsidRDefault="00EA4421">
      <w:pPr>
        <w:pStyle w:val="Default"/>
        <w:rPr>
          <w:rFonts w:cs="Arial"/>
          <w:sz w:val="21"/>
          <w:szCs w:val="21"/>
        </w:rPr>
      </w:pPr>
      <w:r w:rsidRPr="00346D61">
        <w:rPr>
          <w:rFonts w:cs="Arial"/>
          <w:sz w:val="21"/>
          <w:szCs w:val="21"/>
        </w:rPr>
        <w:t>Fonctions des touches</w:t>
      </w:r>
    </w:p>
    <w:p w:rsidR="00070C80" w:rsidRPr="00346D61" w:rsidRDefault="00EA4421">
      <w:pPr>
        <w:pStyle w:val="Default"/>
        <w:rPr>
          <w:rFonts w:cs="Arial"/>
          <w:sz w:val="21"/>
          <w:szCs w:val="21"/>
        </w:rPr>
      </w:pPr>
      <w:r w:rsidRPr="00346D61">
        <w:rPr>
          <w:rFonts w:cs="Arial"/>
          <w:sz w:val="21"/>
          <w:szCs w:val="21"/>
        </w:rPr>
        <w:t xml:space="preserve">Interfaces externes </w:t>
      </w:r>
    </w:p>
    <w:p w:rsidR="00070C80" w:rsidRPr="00346D61" w:rsidRDefault="00070C80">
      <w:pPr>
        <w:pStyle w:val="Default"/>
        <w:rPr>
          <w:rFonts w:cs="Arial"/>
          <w:sz w:val="21"/>
          <w:szCs w:val="21"/>
        </w:rPr>
      </w:pPr>
    </w:p>
    <w:p w:rsidR="00070C80" w:rsidRPr="00346D61" w:rsidRDefault="00EA4421">
      <w:pPr>
        <w:pStyle w:val="Default"/>
        <w:rPr>
          <w:rFonts w:cs="Arial"/>
          <w:sz w:val="28"/>
          <w:szCs w:val="28"/>
        </w:rPr>
      </w:pPr>
      <w:r w:rsidRPr="00346D61">
        <w:rPr>
          <w:rFonts w:cs="Arial"/>
          <w:b/>
          <w:bCs/>
          <w:sz w:val="28"/>
          <w:szCs w:val="28"/>
        </w:rPr>
        <w:t xml:space="preserve">3.1 </w:t>
      </w:r>
      <w:r w:rsidRPr="00346D61">
        <w:rPr>
          <w:rFonts w:cs="Arial"/>
          <w:b/>
          <w:bCs/>
          <w:sz w:val="32"/>
          <w:szCs w:val="32"/>
        </w:rPr>
        <w:t>Présentation du Moniteur</w:t>
      </w:r>
    </w:p>
    <w:p w:rsidR="00070C80" w:rsidRPr="00346D61" w:rsidRDefault="00EA4421">
      <w:pPr>
        <w:pStyle w:val="Default"/>
        <w:rPr>
          <w:rFonts w:cs="Arial"/>
          <w:sz w:val="21"/>
          <w:szCs w:val="21"/>
        </w:rPr>
      </w:pPr>
      <w:r w:rsidRPr="00346D61">
        <w:rPr>
          <w:rFonts w:cs="Arial"/>
          <w:b/>
          <w:bCs/>
          <w:sz w:val="21"/>
          <w:szCs w:val="21"/>
        </w:rPr>
        <w:t>Environnement de travail</w:t>
      </w:r>
    </w:p>
    <w:p w:rsidR="00070C80" w:rsidRPr="00346D61" w:rsidRDefault="00EA4421">
      <w:pPr>
        <w:pStyle w:val="Default"/>
        <w:rPr>
          <w:rFonts w:cs="Arial"/>
          <w:sz w:val="21"/>
          <w:szCs w:val="21"/>
        </w:rPr>
      </w:pPr>
      <w:r w:rsidRPr="00346D61">
        <w:rPr>
          <w:rFonts w:cs="Arial"/>
          <w:sz w:val="21"/>
          <w:szCs w:val="21"/>
        </w:rPr>
        <w:tab/>
        <w:t xml:space="preserve">Température </w:t>
      </w:r>
      <w:r w:rsidRPr="00346D61">
        <w:rPr>
          <w:rFonts w:cs="Arial"/>
          <w:sz w:val="21"/>
          <w:szCs w:val="21"/>
        </w:rPr>
        <w:tab/>
      </w:r>
    </w:p>
    <w:p w:rsidR="00070C80" w:rsidRPr="00346D61" w:rsidRDefault="00EA4421">
      <w:pPr>
        <w:pStyle w:val="Default"/>
        <w:rPr>
          <w:rFonts w:cs="Arial"/>
          <w:sz w:val="21"/>
          <w:szCs w:val="21"/>
        </w:rPr>
      </w:pPr>
      <w:r w:rsidRPr="00346D61">
        <w:rPr>
          <w:rFonts w:cs="Arial"/>
          <w:sz w:val="21"/>
          <w:szCs w:val="21"/>
        </w:rPr>
        <w:tab/>
      </w:r>
      <w:r w:rsidRPr="00346D61">
        <w:rPr>
          <w:rFonts w:cs="Arial"/>
          <w:sz w:val="21"/>
          <w:szCs w:val="21"/>
        </w:rPr>
        <w:tab/>
        <w:t>Pour le fonctionnement : +5</w:t>
      </w:r>
      <w:r w:rsidRPr="00346D61">
        <w:rPr>
          <w:rFonts w:ascii="Cambria Math" w:eastAsia="SimSun" w:hAnsi="Cambria Math" w:cs="Cambria Math"/>
          <w:sz w:val="21"/>
          <w:szCs w:val="21"/>
        </w:rPr>
        <w:t>℃</w:t>
      </w:r>
      <w:r w:rsidRPr="00346D61">
        <w:rPr>
          <w:rFonts w:eastAsia="SimSun" w:cs="Arial"/>
          <w:sz w:val="21"/>
          <w:szCs w:val="21"/>
        </w:rPr>
        <w:t xml:space="preserve"> </w:t>
      </w:r>
      <w:r w:rsidRPr="00346D61">
        <w:rPr>
          <w:rFonts w:cs="Arial"/>
          <w:sz w:val="21"/>
          <w:szCs w:val="21"/>
        </w:rPr>
        <w:t>~ +40</w:t>
      </w:r>
      <w:r w:rsidRPr="00346D61">
        <w:rPr>
          <w:rFonts w:ascii="Cambria Math" w:eastAsia="SimSun" w:hAnsi="Cambria Math" w:cs="Cambria Math"/>
          <w:sz w:val="21"/>
          <w:szCs w:val="21"/>
        </w:rPr>
        <w:t>℃</w:t>
      </w:r>
      <w:r w:rsidRPr="00346D61">
        <w:rPr>
          <w:rFonts w:eastAsia="SimSun" w:cs="Arial"/>
          <w:sz w:val="21"/>
          <w:szCs w:val="21"/>
        </w:rPr>
        <w:t xml:space="preserve"> </w:t>
      </w:r>
    </w:p>
    <w:p w:rsidR="00070C80" w:rsidRPr="00346D61" w:rsidRDefault="00EA4421">
      <w:pPr>
        <w:pStyle w:val="Default"/>
        <w:rPr>
          <w:rFonts w:eastAsia="SimSun" w:cs="Arial"/>
          <w:sz w:val="21"/>
          <w:szCs w:val="21"/>
        </w:rPr>
      </w:pPr>
      <w:r w:rsidRPr="00346D61">
        <w:rPr>
          <w:rFonts w:cs="Arial"/>
          <w:sz w:val="21"/>
          <w:szCs w:val="21"/>
        </w:rPr>
        <w:tab/>
      </w:r>
      <w:r w:rsidRPr="00346D61">
        <w:rPr>
          <w:rFonts w:cs="Arial"/>
          <w:sz w:val="21"/>
          <w:szCs w:val="21"/>
        </w:rPr>
        <w:tab/>
        <w:t>Pour le transport et stockage : -10</w:t>
      </w:r>
      <w:r w:rsidRPr="00346D61">
        <w:rPr>
          <w:rFonts w:ascii="Cambria Math" w:eastAsia="SimSun" w:hAnsi="Cambria Math" w:cs="Cambria Math"/>
          <w:sz w:val="21"/>
          <w:szCs w:val="21"/>
        </w:rPr>
        <w:t>℃</w:t>
      </w:r>
      <w:r w:rsidRPr="00346D61">
        <w:rPr>
          <w:rFonts w:eastAsia="SimSun" w:cs="Arial"/>
          <w:sz w:val="21"/>
          <w:szCs w:val="21"/>
        </w:rPr>
        <w:t xml:space="preserve"> </w:t>
      </w:r>
      <w:r w:rsidRPr="00346D61">
        <w:rPr>
          <w:rFonts w:cs="Arial"/>
          <w:sz w:val="21"/>
          <w:szCs w:val="21"/>
        </w:rPr>
        <w:t>~ +55</w:t>
      </w:r>
      <w:r w:rsidRPr="00346D61">
        <w:rPr>
          <w:rFonts w:ascii="Cambria Math" w:eastAsia="SimSun" w:hAnsi="Cambria Math" w:cs="Cambria Math"/>
          <w:sz w:val="21"/>
          <w:szCs w:val="21"/>
        </w:rPr>
        <w:t>℃</w:t>
      </w:r>
      <w:r w:rsidRPr="00346D61">
        <w:rPr>
          <w:rFonts w:eastAsia="SimSun" w:cs="Arial"/>
          <w:sz w:val="21"/>
          <w:szCs w:val="21"/>
        </w:rPr>
        <w:t xml:space="preserve"> </w:t>
      </w:r>
    </w:p>
    <w:p w:rsidR="00070C80" w:rsidRPr="00346D61" w:rsidRDefault="00EA4421">
      <w:pPr>
        <w:pStyle w:val="Default"/>
        <w:rPr>
          <w:rFonts w:cs="Arial"/>
          <w:sz w:val="21"/>
          <w:szCs w:val="21"/>
        </w:rPr>
      </w:pPr>
      <w:r w:rsidRPr="00346D61">
        <w:rPr>
          <w:rFonts w:eastAsia="SimSun" w:cs="Arial"/>
          <w:sz w:val="21"/>
          <w:szCs w:val="21"/>
        </w:rPr>
        <w:tab/>
      </w:r>
      <w:r w:rsidRPr="00346D61">
        <w:rPr>
          <w:rFonts w:cs="Arial"/>
          <w:sz w:val="21"/>
          <w:szCs w:val="21"/>
        </w:rPr>
        <w:t xml:space="preserve">Humidité: </w:t>
      </w:r>
    </w:p>
    <w:p w:rsidR="00070C80" w:rsidRPr="00346D61" w:rsidRDefault="00EA4421">
      <w:pPr>
        <w:pStyle w:val="Default"/>
        <w:rPr>
          <w:rFonts w:cs="Arial"/>
          <w:sz w:val="21"/>
          <w:szCs w:val="21"/>
        </w:rPr>
      </w:pPr>
      <w:r w:rsidRPr="00346D61">
        <w:rPr>
          <w:rFonts w:cs="Arial"/>
          <w:sz w:val="21"/>
          <w:szCs w:val="21"/>
        </w:rPr>
        <w:tab/>
      </w:r>
      <w:r w:rsidRPr="00346D61">
        <w:rPr>
          <w:rFonts w:cs="Arial"/>
          <w:sz w:val="21"/>
          <w:szCs w:val="21"/>
        </w:rPr>
        <w:tab/>
        <w:t xml:space="preserve">Pour le fonctionnement : &lt; 85% </w:t>
      </w:r>
    </w:p>
    <w:p w:rsidR="00070C80" w:rsidRPr="00346D61" w:rsidRDefault="00EA4421">
      <w:pPr>
        <w:pStyle w:val="Default"/>
        <w:rPr>
          <w:rFonts w:cs="Arial"/>
          <w:sz w:val="21"/>
          <w:szCs w:val="21"/>
        </w:rPr>
      </w:pPr>
      <w:r w:rsidRPr="00346D61">
        <w:rPr>
          <w:rFonts w:cs="Arial"/>
          <w:sz w:val="21"/>
          <w:szCs w:val="21"/>
        </w:rPr>
        <w:tab/>
      </w:r>
      <w:r w:rsidRPr="00346D61">
        <w:rPr>
          <w:rFonts w:cs="Arial"/>
          <w:sz w:val="21"/>
          <w:szCs w:val="21"/>
        </w:rPr>
        <w:tab/>
        <w:t>Pour le transport et stockage : &lt; 93%</w:t>
      </w:r>
    </w:p>
    <w:p w:rsidR="00070C80" w:rsidRPr="00346D61" w:rsidRDefault="00EA4421">
      <w:pPr>
        <w:pStyle w:val="Default"/>
        <w:rPr>
          <w:rFonts w:cs="Arial"/>
          <w:sz w:val="21"/>
          <w:szCs w:val="21"/>
        </w:rPr>
      </w:pPr>
      <w:r w:rsidRPr="00346D61">
        <w:rPr>
          <w:rFonts w:cs="Arial"/>
          <w:sz w:val="21"/>
          <w:szCs w:val="21"/>
        </w:rPr>
        <w:tab/>
        <w:t xml:space="preserve">Pression atmosphérique: 86kPa ~ 106kPa </w:t>
      </w:r>
    </w:p>
    <w:p w:rsidR="00070C80" w:rsidRPr="00346D61" w:rsidRDefault="00EA4421">
      <w:pPr>
        <w:pStyle w:val="Default"/>
        <w:rPr>
          <w:rFonts w:cs="Arial"/>
          <w:sz w:val="21"/>
          <w:szCs w:val="21"/>
        </w:rPr>
      </w:pPr>
      <w:r w:rsidRPr="00346D61">
        <w:rPr>
          <w:rFonts w:cs="Arial"/>
          <w:sz w:val="21"/>
          <w:szCs w:val="21"/>
        </w:rPr>
        <w:tab/>
        <w:t xml:space="preserve">Source d’alimentation : AC100-240V, 50/60HZ </w:t>
      </w:r>
    </w:p>
    <w:p w:rsidR="00070C80" w:rsidRPr="00346D61" w:rsidRDefault="00EA4421">
      <w:pPr>
        <w:pStyle w:val="Default"/>
        <w:rPr>
          <w:rFonts w:cs="Arial"/>
          <w:sz w:val="21"/>
          <w:szCs w:val="21"/>
        </w:rPr>
      </w:pPr>
      <w:r w:rsidRPr="00346D61">
        <w:rPr>
          <w:rFonts w:cs="Arial"/>
          <w:sz w:val="21"/>
          <w:szCs w:val="21"/>
        </w:rPr>
        <w:tab/>
        <w:t>Puissance max: P</w:t>
      </w:r>
      <w:r w:rsidRPr="00346D61">
        <w:rPr>
          <w:rFonts w:cs="Arial"/>
          <w:sz w:val="14"/>
          <w:szCs w:val="14"/>
        </w:rPr>
        <w:t>max</w:t>
      </w:r>
      <w:r w:rsidRPr="00346D61">
        <w:rPr>
          <w:rFonts w:cs="Arial"/>
          <w:sz w:val="21"/>
          <w:szCs w:val="21"/>
        </w:rPr>
        <w:t xml:space="preserve">=70VA </w:t>
      </w:r>
    </w:p>
    <w:p w:rsidR="00070C80" w:rsidRPr="00346D61" w:rsidRDefault="00EA4421">
      <w:pPr>
        <w:pStyle w:val="Default"/>
        <w:rPr>
          <w:rFonts w:cs="Arial"/>
          <w:sz w:val="21"/>
          <w:szCs w:val="21"/>
          <w:lang w:val="en-GB"/>
        </w:rPr>
      </w:pPr>
      <w:r w:rsidRPr="00346D61">
        <w:rPr>
          <w:rFonts w:cs="Arial"/>
          <w:sz w:val="21"/>
          <w:szCs w:val="21"/>
        </w:rPr>
        <w:tab/>
      </w:r>
      <w:r w:rsidR="00346D61" w:rsidRPr="00346D61">
        <w:rPr>
          <w:rFonts w:cs="Arial"/>
          <w:sz w:val="21"/>
          <w:szCs w:val="21"/>
          <w:lang w:val="en-GB"/>
        </w:rPr>
        <w:t>Batterie: batterie lithium 7.4V</w:t>
      </w:r>
    </w:p>
    <w:p w:rsidR="00070C80" w:rsidRPr="00346D61" w:rsidRDefault="00070C80">
      <w:pPr>
        <w:pStyle w:val="Default"/>
        <w:rPr>
          <w:rFonts w:cs="Arial"/>
          <w:sz w:val="21"/>
          <w:szCs w:val="21"/>
          <w:lang w:val="en-GB"/>
        </w:rPr>
      </w:pPr>
    </w:p>
    <w:p w:rsidR="00070C80" w:rsidRPr="00346D61" w:rsidRDefault="00EA4421">
      <w:pPr>
        <w:pStyle w:val="Default"/>
        <w:rPr>
          <w:rFonts w:cs="Arial"/>
          <w:sz w:val="21"/>
          <w:szCs w:val="21"/>
        </w:rPr>
      </w:pPr>
      <w:r w:rsidRPr="00346D61">
        <w:rPr>
          <w:rFonts w:cs="Arial"/>
          <w:sz w:val="21"/>
          <w:szCs w:val="21"/>
        </w:rPr>
        <w:t>Ne pas utiliser au-delà des conditions environnementales et de puissances indiquées, sinon le moniteur ne fonctionnera pas correctement.</w:t>
      </w:r>
    </w:p>
    <w:p w:rsidR="00070C80" w:rsidRPr="00346D61" w:rsidRDefault="00EA4421">
      <w:pPr>
        <w:pStyle w:val="Default"/>
        <w:rPr>
          <w:rFonts w:cs="Arial"/>
          <w:sz w:val="21"/>
          <w:szCs w:val="21"/>
        </w:rPr>
      </w:pPr>
      <w:r w:rsidRPr="00346D61">
        <w:rPr>
          <w:rFonts w:cs="Arial"/>
          <w:sz w:val="21"/>
          <w:szCs w:val="21"/>
        </w:rPr>
        <w:t>Ce moniteur s’applique à la surveillance du fœtus. Il intègre la mesure de paramètres, l’affichage et l’enregistrement. Compact et léger, il est facile à utiliser. Son interface d'affichage à haute résolution peut indiquer clairement les courbes et tous les paramètres de surveillance.</w:t>
      </w:r>
    </w:p>
    <w:p w:rsidR="00070C80" w:rsidRPr="00346D61" w:rsidRDefault="00070C80">
      <w:pPr>
        <w:pStyle w:val="Default"/>
        <w:rPr>
          <w:rFonts w:cs="Arial"/>
          <w:sz w:val="21"/>
          <w:szCs w:val="21"/>
        </w:rPr>
      </w:pPr>
    </w:p>
    <w:p w:rsidR="00070C80" w:rsidRPr="00346D61" w:rsidRDefault="00EA4421">
      <w:pPr>
        <w:pStyle w:val="Default"/>
        <w:rPr>
          <w:rFonts w:cs="Arial"/>
          <w:sz w:val="28"/>
          <w:szCs w:val="28"/>
        </w:rPr>
      </w:pPr>
      <w:r w:rsidRPr="00346D61">
        <w:rPr>
          <w:rFonts w:cs="Arial"/>
          <w:b/>
          <w:bCs/>
          <w:sz w:val="28"/>
          <w:szCs w:val="28"/>
        </w:rPr>
        <w:t>3.2 Vue de face</w:t>
      </w:r>
    </w:p>
    <w:p w:rsidR="00070C80" w:rsidRPr="00346D61" w:rsidRDefault="00EA4421">
      <w:pPr>
        <w:pStyle w:val="Default"/>
        <w:rPr>
          <w:rFonts w:cs="Arial"/>
          <w:sz w:val="21"/>
          <w:szCs w:val="21"/>
        </w:rPr>
      </w:pPr>
      <w:r w:rsidRPr="00346D61">
        <w:rPr>
          <w:rFonts w:cs="Arial"/>
          <w:sz w:val="21"/>
          <w:szCs w:val="21"/>
        </w:rPr>
        <w:t>Le panneau avant du moniteur est représenté sur la figure. 3-1. Il dispose d'une interface facile d’utilisation, et toutes les opérations sont disponibles via les boutons disposés sur le panneau avant (</w:t>
      </w:r>
      <w:r w:rsidRPr="00346D61">
        <w:rPr>
          <w:rFonts w:ascii="Cambria Math" w:hAnsi="Cambria Math" w:cs="Cambria Math"/>
          <w:sz w:val="21"/>
          <w:szCs w:val="21"/>
        </w:rPr>
        <w:t>①</w:t>
      </w:r>
      <w:r w:rsidRPr="00346D61">
        <w:rPr>
          <w:rFonts w:cs="Arial"/>
          <w:sz w:val="21"/>
          <w:szCs w:val="21"/>
        </w:rPr>
        <w:t xml:space="preserve"> ~ </w:t>
      </w:r>
      <w:r w:rsidRPr="00346D61">
        <w:rPr>
          <w:rFonts w:ascii="Cambria Math" w:eastAsia="Cambria Math" w:hAnsi="Cambria Math" w:cs="Cambria Math"/>
          <w:sz w:val="21"/>
          <w:szCs w:val="21"/>
        </w:rPr>
        <w:t>⑮</w:t>
      </w:r>
      <w:r w:rsidRPr="00346D61">
        <w:rPr>
          <w:rFonts w:cs="Arial"/>
          <w:sz w:val="21"/>
          <w:szCs w:val="21"/>
        </w:rPr>
        <w:t>sur la Fig. 3-1). Pour plus d'informations, voir le chapitre 3.3 « Fonctionnement et rôle des touches ».</w:t>
      </w:r>
    </w:p>
    <w:p w:rsidR="00070C80" w:rsidRPr="00346D61" w:rsidRDefault="00070C80">
      <w:pPr>
        <w:pStyle w:val="Pardfaut"/>
        <w:spacing w:after="240"/>
        <w:rPr>
          <w:rFonts w:ascii="Arial" w:eastAsia="Arial" w:hAnsi="Arial" w:cs="Arial"/>
          <w:sz w:val="21"/>
          <w:szCs w:val="21"/>
          <w:lang w:val="fr-FR"/>
        </w:rPr>
      </w:pPr>
    </w:p>
    <w:p w:rsidR="00070C80" w:rsidRPr="00346D61" w:rsidRDefault="00EA442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cs="Arial"/>
          <w:sz w:val="21"/>
          <w:szCs w:val="21"/>
        </w:rPr>
      </w:pPr>
      <w:r w:rsidRPr="00346D61">
        <w:rPr>
          <w:rFonts w:cs="Arial"/>
          <w:noProof/>
          <w:sz w:val="21"/>
          <w:szCs w:val="21"/>
          <w:lang w:eastAsia="fr-FR"/>
        </w:rPr>
        <w:drawing>
          <wp:inline distT="0" distB="0" distL="0" distR="0">
            <wp:extent cx="3721100" cy="2552065"/>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2.png"/>
                    <pic:cNvPicPr>
                      <a:picLocks noChangeAspect="1"/>
                    </pic:cNvPicPr>
                  </pic:nvPicPr>
                  <pic:blipFill>
                    <a:blip r:embed="rId12">
                      <a:extLst/>
                    </a:blip>
                    <a:stretch>
                      <a:fillRect/>
                    </a:stretch>
                  </pic:blipFill>
                  <pic:spPr>
                    <a:xfrm>
                      <a:off x="0" y="0"/>
                      <a:ext cx="3721100" cy="2552065"/>
                    </a:xfrm>
                    <a:prstGeom prst="rect">
                      <a:avLst/>
                    </a:prstGeom>
                    <a:ln w="12700" cap="flat">
                      <a:noFill/>
                      <a:miter lim="400000"/>
                    </a:ln>
                    <a:effectLst/>
                  </pic:spPr>
                </pic:pic>
              </a:graphicData>
            </a:graphic>
          </wp:inline>
        </w:drawing>
      </w:r>
    </w:p>
    <w:p w:rsidR="00070C80" w:rsidRPr="00346D61" w:rsidRDefault="00070C8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sz w:val="21"/>
          <w:szCs w:val="21"/>
        </w:rPr>
      </w:pPr>
    </w:p>
    <w:p w:rsidR="00070C80" w:rsidRPr="00346D61" w:rsidRDefault="00EA4421">
      <w:pPr>
        <w:pStyle w:val="Default"/>
        <w:rPr>
          <w:rFonts w:cs="Arial"/>
          <w:sz w:val="21"/>
          <w:szCs w:val="21"/>
        </w:rPr>
      </w:pPr>
      <w:r w:rsidRPr="00346D61">
        <w:rPr>
          <w:rFonts w:ascii="Cambria Math" w:eastAsia="SimSun" w:hAnsi="Cambria Math" w:cs="Cambria Math"/>
          <w:sz w:val="21"/>
          <w:szCs w:val="21"/>
        </w:rPr>
        <w:t>①</w:t>
      </w:r>
      <w:r w:rsidRPr="00346D61">
        <w:rPr>
          <w:rFonts w:cs="Arial"/>
          <w:sz w:val="21"/>
          <w:szCs w:val="21"/>
        </w:rPr>
        <w:t xml:space="preserve">Figer les données </w:t>
      </w:r>
      <w:r w:rsidRPr="00346D61">
        <w:rPr>
          <w:rFonts w:ascii="Cambria Math" w:eastAsia="SimSun" w:hAnsi="Cambria Math" w:cs="Cambria Math"/>
          <w:sz w:val="21"/>
          <w:szCs w:val="21"/>
        </w:rPr>
        <w:t>②</w:t>
      </w:r>
      <w:r w:rsidRPr="00346D61">
        <w:rPr>
          <w:rFonts w:cs="Arial"/>
          <w:sz w:val="21"/>
          <w:szCs w:val="21"/>
        </w:rPr>
        <w:t xml:space="preserve">Tension artérielle </w:t>
      </w:r>
      <w:r w:rsidRPr="00346D61">
        <w:rPr>
          <w:rFonts w:ascii="Cambria Math" w:eastAsia="SimSun" w:hAnsi="Cambria Math" w:cs="Cambria Math"/>
          <w:sz w:val="21"/>
          <w:szCs w:val="21"/>
        </w:rPr>
        <w:t>③</w:t>
      </w:r>
      <w:r w:rsidRPr="00346D61">
        <w:rPr>
          <w:rFonts w:cs="Arial"/>
          <w:sz w:val="21"/>
          <w:szCs w:val="21"/>
        </w:rPr>
        <w:t xml:space="preserve">Marquage </w:t>
      </w:r>
      <w:r w:rsidRPr="00346D61">
        <w:rPr>
          <w:rFonts w:ascii="Cambria Math" w:eastAsia="SimSun" w:hAnsi="Cambria Math" w:cs="Cambria Math"/>
          <w:sz w:val="21"/>
          <w:szCs w:val="21"/>
        </w:rPr>
        <w:t>④</w:t>
      </w:r>
      <w:r w:rsidRPr="00346D61">
        <w:rPr>
          <w:rFonts w:cs="Arial"/>
          <w:sz w:val="21"/>
          <w:szCs w:val="21"/>
        </w:rPr>
        <w:t xml:space="preserve">Changement canal FHR1 et FHR2 </w:t>
      </w:r>
      <w:r w:rsidRPr="00346D61">
        <w:rPr>
          <w:rFonts w:ascii="Cambria Math" w:eastAsia="SimSun" w:hAnsi="Cambria Math" w:cs="Cambria Math"/>
          <w:sz w:val="21"/>
          <w:szCs w:val="21"/>
        </w:rPr>
        <w:t>⑤</w:t>
      </w:r>
      <w:r w:rsidRPr="00346D61">
        <w:rPr>
          <w:rFonts w:cs="Arial"/>
          <w:sz w:val="21"/>
          <w:szCs w:val="21"/>
        </w:rPr>
        <w:t xml:space="preserve">Augmenter Volume </w:t>
      </w:r>
      <w:r w:rsidRPr="00346D61">
        <w:rPr>
          <w:rFonts w:ascii="Cambria Math" w:eastAsia="SimSun" w:hAnsi="Cambria Math" w:cs="Cambria Math"/>
          <w:sz w:val="21"/>
          <w:szCs w:val="21"/>
        </w:rPr>
        <w:t>⑥</w:t>
      </w:r>
      <w:r w:rsidRPr="00346D61">
        <w:rPr>
          <w:rFonts w:eastAsia="SimSun" w:cs="Arial"/>
          <w:sz w:val="21"/>
          <w:szCs w:val="21"/>
        </w:rPr>
        <w:t>D</w:t>
      </w:r>
      <w:r w:rsidRPr="00346D61">
        <w:rPr>
          <w:rFonts w:cs="Arial"/>
          <w:sz w:val="21"/>
          <w:szCs w:val="21"/>
        </w:rPr>
        <w:t xml:space="preserve">iminuer Volume </w:t>
      </w:r>
      <w:r w:rsidRPr="00346D61">
        <w:rPr>
          <w:rFonts w:ascii="Cambria Math" w:eastAsia="SimSun" w:hAnsi="Cambria Math" w:cs="Cambria Math"/>
          <w:sz w:val="21"/>
          <w:szCs w:val="21"/>
        </w:rPr>
        <w:t>⑦</w:t>
      </w:r>
      <w:r w:rsidRPr="00346D61">
        <w:rPr>
          <w:rFonts w:cs="Arial"/>
          <w:sz w:val="21"/>
          <w:szCs w:val="21"/>
        </w:rPr>
        <w:t xml:space="preserve">Lancer Impression </w:t>
      </w:r>
      <w:r w:rsidRPr="00346D61">
        <w:rPr>
          <w:rFonts w:ascii="Cambria Math" w:eastAsia="SimSun" w:hAnsi="Cambria Math" w:cs="Cambria Math"/>
          <w:sz w:val="21"/>
          <w:szCs w:val="21"/>
        </w:rPr>
        <w:t>⑧</w:t>
      </w:r>
      <w:r w:rsidRPr="00346D61">
        <w:rPr>
          <w:rFonts w:cs="Arial"/>
          <w:sz w:val="21"/>
          <w:szCs w:val="21"/>
        </w:rPr>
        <w:t xml:space="preserve">RAZ TOCO </w:t>
      </w:r>
      <w:r w:rsidRPr="00346D61">
        <w:rPr>
          <w:rFonts w:ascii="Cambria Math" w:eastAsia="SimSun" w:hAnsi="Cambria Math" w:cs="Cambria Math"/>
          <w:sz w:val="21"/>
          <w:szCs w:val="21"/>
        </w:rPr>
        <w:t>⑨</w:t>
      </w:r>
      <w:r w:rsidRPr="00346D61">
        <w:rPr>
          <w:rFonts w:cs="Arial"/>
          <w:sz w:val="21"/>
          <w:szCs w:val="21"/>
        </w:rPr>
        <w:t xml:space="preserve">Prise pour sonde </w:t>
      </w:r>
      <w:r w:rsidRPr="00346D61">
        <w:rPr>
          <w:rFonts w:ascii="Cambria Math" w:eastAsia="SimSun" w:hAnsi="Cambria Math" w:cs="Cambria Math"/>
          <w:sz w:val="21"/>
          <w:szCs w:val="21"/>
        </w:rPr>
        <w:t>⑩</w:t>
      </w:r>
      <w:r w:rsidRPr="00346D61">
        <w:rPr>
          <w:rFonts w:cs="Arial"/>
          <w:sz w:val="21"/>
          <w:szCs w:val="21"/>
        </w:rPr>
        <w:t xml:space="preserve">Bouton sélection </w:t>
      </w:r>
      <w:r w:rsidRPr="00346D61">
        <w:rPr>
          <w:rFonts w:ascii="Cambria Math" w:hAnsi="Cambria Math" w:cs="Cambria Math"/>
          <w:sz w:val="23"/>
          <w:szCs w:val="23"/>
        </w:rPr>
        <w:t>⑪</w:t>
      </w:r>
      <w:r w:rsidRPr="00346D61">
        <w:rPr>
          <w:rFonts w:cs="Arial"/>
          <w:sz w:val="21"/>
          <w:szCs w:val="21"/>
        </w:rPr>
        <w:t xml:space="preserve">Imprimante </w:t>
      </w:r>
      <w:r w:rsidRPr="00346D61">
        <w:rPr>
          <w:rFonts w:ascii="Cambria Math" w:hAnsi="Cambria Math" w:cs="Cambria Math"/>
          <w:sz w:val="23"/>
          <w:szCs w:val="23"/>
        </w:rPr>
        <w:t>⑫</w:t>
      </w:r>
      <w:r w:rsidRPr="00346D61">
        <w:rPr>
          <w:rFonts w:cs="Arial"/>
          <w:sz w:val="21"/>
          <w:szCs w:val="21"/>
        </w:rPr>
        <w:t xml:space="preserve">LED  </w:t>
      </w:r>
      <w:r w:rsidRPr="00346D61">
        <w:rPr>
          <w:rFonts w:ascii="Cambria Math" w:hAnsi="Cambria Math" w:cs="Cambria Math"/>
          <w:sz w:val="23"/>
          <w:szCs w:val="23"/>
        </w:rPr>
        <w:t>⑬</w:t>
      </w:r>
      <w:r w:rsidRPr="00346D61">
        <w:rPr>
          <w:rFonts w:cs="Arial"/>
          <w:sz w:val="21"/>
          <w:szCs w:val="21"/>
        </w:rPr>
        <w:t xml:space="preserve">Ecran </w:t>
      </w:r>
      <w:r w:rsidRPr="00346D61">
        <w:rPr>
          <w:rFonts w:ascii="Cambria Math" w:hAnsi="Cambria Math" w:cs="Cambria Math"/>
          <w:sz w:val="23"/>
          <w:szCs w:val="23"/>
        </w:rPr>
        <w:t>⑭</w:t>
      </w:r>
      <w:r w:rsidRPr="00346D61">
        <w:rPr>
          <w:rFonts w:cs="Arial"/>
          <w:sz w:val="21"/>
          <w:szCs w:val="21"/>
        </w:rPr>
        <w:t xml:space="preserve">Ouverture imprimante </w:t>
      </w:r>
      <w:r w:rsidRPr="00346D61">
        <w:rPr>
          <w:rFonts w:ascii="Cambria Math" w:hAnsi="Cambria Math" w:cs="Cambria Math"/>
          <w:sz w:val="23"/>
          <w:szCs w:val="23"/>
        </w:rPr>
        <w:t>⑮</w:t>
      </w:r>
      <w:r w:rsidRPr="00346D61">
        <w:rPr>
          <w:rFonts w:cs="Arial"/>
          <w:sz w:val="21"/>
          <w:szCs w:val="21"/>
        </w:rPr>
        <w:t xml:space="preserve">Bouton ON/OFF </w:t>
      </w:r>
    </w:p>
    <w:p w:rsidR="00346D61" w:rsidRPr="00346D61" w:rsidRDefault="00346D61">
      <w:pPr>
        <w:pStyle w:val="Default"/>
        <w:rPr>
          <w:rFonts w:cs="Arial"/>
          <w:b/>
          <w:bCs/>
          <w:sz w:val="28"/>
          <w:szCs w:val="28"/>
        </w:rPr>
      </w:pPr>
    </w:p>
    <w:p w:rsidR="00346D61" w:rsidRPr="00346D61" w:rsidRDefault="00346D61">
      <w:pPr>
        <w:pStyle w:val="Default"/>
        <w:rPr>
          <w:rFonts w:cs="Arial"/>
          <w:b/>
          <w:bCs/>
          <w:sz w:val="28"/>
          <w:szCs w:val="28"/>
        </w:rPr>
      </w:pPr>
    </w:p>
    <w:p w:rsidR="00EA4421" w:rsidRDefault="00EA4421">
      <w:pPr>
        <w:pStyle w:val="Default"/>
        <w:rPr>
          <w:rFonts w:cs="Arial"/>
          <w:b/>
          <w:bCs/>
          <w:sz w:val="28"/>
          <w:szCs w:val="28"/>
        </w:rPr>
      </w:pPr>
    </w:p>
    <w:p w:rsidR="00070C80" w:rsidRPr="00346D61" w:rsidRDefault="00EA4421">
      <w:pPr>
        <w:pStyle w:val="Default"/>
        <w:rPr>
          <w:rFonts w:cs="Arial"/>
          <w:sz w:val="28"/>
          <w:szCs w:val="28"/>
        </w:rPr>
      </w:pPr>
      <w:r w:rsidRPr="00346D61">
        <w:rPr>
          <w:rFonts w:cs="Arial"/>
          <w:b/>
          <w:bCs/>
          <w:sz w:val="28"/>
          <w:szCs w:val="28"/>
        </w:rPr>
        <w:lastRenderedPageBreak/>
        <w:t>3.3 Fonctions des touches</w:t>
      </w:r>
    </w:p>
    <w:p w:rsidR="00070C80" w:rsidRPr="00346D61" w:rsidRDefault="00EA4421">
      <w:pPr>
        <w:pStyle w:val="Default"/>
        <w:rPr>
          <w:rFonts w:cs="Arial"/>
          <w:sz w:val="21"/>
          <w:szCs w:val="21"/>
        </w:rPr>
      </w:pPr>
      <w:r w:rsidRPr="00346D61">
        <w:rPr>
          <w:rFonts w:cs="Arial"/>
          <w:sz w:val="21"/>
          <w:szCs w:val="21"/>
        </w:rPr>
        <w:t xml:space="preserve">1. Figer les données : Appuyez une fois, l'appareil fige l’écran et les valeurs. Appuyez à nouveau et la surveillance reprend. </w:t>
      </w:r>
    </w:p>
    <w:p w:rsidR="00070C80" w:rsidRPr="00346D61" w:rsidRDefault="00EA4421">
      <w:pPr>
        <w:pStyle w:val="Default"/>
        <w:rPr>
          <w:rFonts w:cs="Arial"/>
          <w:sz w:val="21"/>
          <w:szCs w:val="21"/>
        </w:rPr>
      </w:pPr>
      <w:r w:rsidRPr="00346D61">
        <w:rPr>
          <w:rFonts w:cs="Arial"/>
          <w:sz w:val="21"/>
          <w:szCs w:val="21"/>
        </w:rPr>
        <w:t>2. Touche NIBP (option) : appuyez pour lancer la mesure de la pression artérielle non invasive.</w:t>
      </w:r>
    </w:p>
    <w:p w:rsidR="00070C80" w:rsidRPr="00346D61" w:rsidRDefault="00EA4421">
      <w:pPr>
        <w:pStyle w:val="Default"/>
        <w:rPr>
          <w:rFonts w:cs="Arial"/>
          <w:sz w:val="21"/>
          <w:szCs w:val="21"/>
        </w:rPr>
      </w:pPr>
      <w:r w:rsidRPr="00346D61">
        <w:rPr>
          <w:rFonts w:cs="Arial"/>
          <w:sz w:val="21"/>
          <w:szCs w:val="21"/>
        </w:rPr>
        <w:t xml:space="preserve">3. Marquage: Appuyez sur cette touche une fois et une icône de l'événement clinique sera </w:t>
      </w:r>
      <w:r w:rsidR="00346D61" w:rsidRPr="00346D61">
        <w:rPr>
          <w:rFonts w:cs="Arial"/>
          <w:sz w:val="21"/>
          <w:szCs w:val="21"/>
        </w:rPr>
        <w:t>affichée</w:t>
      </w:r>
      <w:r w:rsidRPr="00346D61">
        <w:rPr>
          <w:rFonts w:cs="Arial"/>
          <w:sz w:val="21"/>
          <w:szCs w:val="21"/>
        </w:rPr>
        <w:t xml:space="preserve"> sur l'écran du Moniteur.</w:t>
      </w:r>
    </w:p>
    <w:p w:rsidR="00070C80" w:rsidRPr="00346D61" w:rsidRDefault="00EA4421">
      <w:pPr>
        <w:pStyle w:val="Default"/>
        <w:rPr>
          <w:rFonts w:cs="Arial"/>
          <w:sz w:val="21"/>
          <w:szCs w:val="21"/>
        </w:rPr>
      </w:pPr>
      <w:r w:rsidRPr="00346D61">
        <w:rPr>
          <w:rFonts w:cs="Arial"/>
          <w:sz w:val="21"/>
          <w:szCs w:val="21"/>
        </w:rPr>
        <w:t xml:space="preserve">4. Changement de canal : En cas de surveillance gémellaire, permet de passer du canal audio FHR1 au canal FHR2 </w:t>
      </w:r>
    </w:p>
    <w:p w:rsidR="00070C80" w:rsidRPr="00346D61" w:rsidRDefault="00EA4421">
      <w:pPr>
        <w:pStyle w:val="Default"/>
        <w:rPr>
          <w:rFonts w:cs="Arial"/>
          <w:sz w:val="21"/>
          <w:szCs w:val="21"/>
        </w:rPr>
      </w:pPr>
      <w:r w:rsidRPr="00346D61">
        <w:rPr>
          <w:rFonts w:cs="Arial"/>
          <w:sz w:val="21"/>
          <w:szCs w:val="21"/>
        </w:rPr>
        <w:t>5. Augmenter volume</w:t>
      </w:r>
    </w:p>
    <w:p w:rsidR="00070C80" w:rsidRPr="00346D61" w:rsidRDefault="00EA4421">
      <w:pPr>
        <w:pStyle w:val="Default"/>
        <w:rPr>
          <w:rFonts w:cs="Arial"/>
          <w:sz w:val="21"/>
          <w:szCs w:val="21"/>
        </w:rPr>
      </w:pPr>
      <w:r w:rsidRPr="00346D61">
        <w:rPr>
          <w:rFonts w:cs="Arial"/>
          <w:sz w:val="21"/>
          <w:szCs w:val="21"/>
        </w:rPr>
        <w:t>En mode surveillance, appuyez pour augmenter le volume.</w:t>
      </w:r>
    </w:p>
    <w:p w:rsidR="00070C80" w:rsidRPr="00346D61" w:rsidRDefault="00EA4421">
      <w:pPr>
        <w:pStyle w:val="Default"/>
        <w:rPr>
          <w:rFonts w:cs="Arial"/>
          <w:sz w:val="21"/>
          <w:szCs w:val="21"/>
        </w:rPr>
      </w:pPr>
      <w:r w:rsidRPr="00346D61">
        <w:rPr>
          <w:rFonts w:cs="Arial"/>
          <w:sz w:val="21"/>
          <w:szCs w:val="21"/>
        </w:rPr>
        <w:t>En mode « gel », appuyez sur ce bouton pour une avance rapide des enregistrements stockés</w:t>
      </w:r>
    </w:p>
    <w:p w:rsidR="00070C80" w:rsidRPr="00346D61" w:rsidRDefault="00EA4421">
      <w:pPr>
        <w:pStyle w:val="Default"/>
        <w:rPr>
          <w:rFonts w:cs="Arial"/>
          <w:sz w:val="21"/>
          <w:szCs w:val="21"/>
        </w:rPr>
      </w:pPr>
      <w:r w:rsidRPr="00346D61">
        <w:rPr>
          <w:rFonts w:cs="Arial"/>
          <w:sz w:val="21"/>
          <w:szCs w:val="21"/>
        </w:rPr>
        <w:t>6. Diminuer volume</w:t>
      </w:r>
    </w:p>
    <w:p w:rsidR="00070C80" w:rsidRPr="00346D61" w:rsidRDefault="00EA4421">
      <w:pPr>
        <w:pStyle w:val="Default"/>
        <w:rPr>
          <w:rFonts w:cs="Arial"/>
          <w:sz w:val="21"/>
          <w:szCs w:val="21"/>
        </w:rPr>
      </w:pPr>
      <w:r w:rsidRPr="00346D61">
        <w:rPr>
          <w:rFonts w:cs="Arial"/>
          <w:sz w:val="21"/>
          <w:szCs w:val="21"/>
        </w:rPr>
        <w:t>En mode surveillance, appuyez pour diminuer le volume.</w:t>
      </w:r>
    </w:p>
    <w:p w:rsidR="00070C80" w:rsidRPr="00346D61" w:rsidRDefault="00EA4421">
      <w:pPr>
        <w:pStyle w:val="Default"/>
        <w:rPr>
          <w:rFonts w:cs="Arial"/>
          <w:sz w:val="21"/>
          <w:szCs w:val="21"/>
        </w:rPr>
      </w:pPr>
      <w:r w:rsidRPr="00346D61">
        <w:rPr>
          <w:rFonts w:cs="Arial"/>
          <w:sz w:val="21"/>
          <w:szCs w:val="21"/>
        </w:rPr>
        <w:t>En mode « gel », appuyez sur ce bouton pour revenir sur les enregistrements stockés</w:t>
      </w:r>
    </w:p>
    <w:p w:rsidR="00070C80" w:rsidRPr="00346D61" w:rsidRDefault="00EA4421">
      <w:pPr>
        <w:pStyle w:val="Default"/>
        <w:rPr>
          <w:rFonts w:cs="Arial"/>
          <w:sz w:val="21"/>
          <w:szCs w:val="21"/>
        </w:rPr>
      </w:pPr>
      <w:r w:rsidRPr="00346D61">
        <w:rPr>
          <w:rFonts w:cs="Arial"/>
          <w:sz w:val="21"/>
          <w:szCs w:val="21"/>
        </w:rPr>
        <w:t xml:space="preserve">7. Impression </w:t>
      </w:r>
    </w:p>
    <w:p w:rsidR="00070C80" w:rsidRPr="00346D61" w:rsidRDefault="00EA4421">
      <w:pPr>
        <w:pStyle w:val="Default"/>
        <w:rPr>
          <w:rFonts w:cs="Arial"/>
          <w:sz w:val="21"/>
          <w:szCs w:val="21"/>
        </w:rPr>
      </w:pPr>
      <w:r w:rsidRPr="00346D61">
        <w:rPr>
          <w:rFonts w:cs="Arial"/>
          <w:sz w:val="21"/>
          <w:szCs w:val="21"/>
        </w:rPr>
        <w:t>Après chargement du papier, cliquez sur ce bouton pour imprimer, puis cliquez de nouveau pour arrêter.</w:t>
      </w:r>
    </w:p>
    <w:p w:rsidR="00070C80" w:rsidRPr="00346D61" w:rsidRDefault="00EA4421">
      <w:pPr>
        <w:pStyle w:val="Default"/>
        <w:rPr>
          <w:rFonts w:cs="Arial"/>
          <w:sz w:val="21"/>
          <w:szCs w:val="21"/>
        </w:rPr>
      </w:pPr>
      <w:r w:rsidRPr="00346D61">
        <w:rPr>
          <w:rFonts w:cs="Arial"/>
          <w:sz w:val="21"/>
          <w:szCs w:val="21"/>
        </w:rPr>
        <w:t>En mode « gel », appuyez pour imprimer les enregistrements actuels. Appuyez à nouveau pour arrêter l'impression.</w:t>
      </w:r>
    </w:p>
    <w:p w:rsidR="00070C80" w:rsidRPr="00346D61" w:rsidRDefault="00EA4421">
      <w:pPr>
        <w:pStyle w:val="Default"/>
        <w:rPr>
          <w:rFonts w:cs="Arial"/>
          <w:sz w:val="21"/>
          <w:szCs w:val="21"/>
        </w:rPr>
      </w:pPr>
      <w:r w:rsidRPr="00346D61">
        <w:rPr>
          <w:rFonts w:cs="Arial"/>
          <w:sz w:val="21"/>
          <w:szCs w:val="21"/>
        </w:rPr>
        <w:t>8. RAZ TOCO</w:t>
      </w:r>
    </w:p>
    <w:p w:rsidR="00070C80" w:rsidRPr="00346D61" w:rsidRDefault="00EA4421">
      <w:pPr>
        <w:pStyle w:val="Default"/>
        <w:rPr>
          <w:rFonts w:cs="Arial"/>
          <w:sz w:val="21"/>
          <w:szCs w:val="21"/>
        </w:rPr>
      </w:pPr>
      <w:r w:rsidRPr="00346D61">
        <w:rPr>
          <w:rFonts w:cs="Arial"/>
          <w:sz w:val="21"/>
          <w:szCs w:val="21"/>
        </w:rPr>
        <w:t>Appuyez sur cette touche une fois et la TOCO sera remise à la valeur prédéfinie</w:t>
      </w:r>
    </w:p>
    <w:p w:rsidR="00070C80" w:rsidRPr="00346D61" w:rsidRDefault="00EA4421">
      <w:pPr>
        <w:pStyle w:val="Default"/>
        <w:rPr>
          <w:rFonts w:cs="Arial"/>
          <w:sz w:val="21"/>
          <w:szCs w:val="21"/>
        </w:rPr>
      </w:pPr>
      <w:r w:rsidRPr="00346D61">
        <w:rPr>
          <w:rFonts w:cs="Arial"/>
          <w:sz w:val="21"/>
          <w:szCs w:val="21"/>
        </w:rPr>
        <w:t xml:space="preserve">9. Port </w:t>
      </w:r>
    </w:p>
    <w:p w:rsidR="00070C80" w:rsidRPr="00346D61" w:rsidRDefault="00EA4421">
      <w:pPr>
        <w:pStyle w:val="Default"/>
        <w:rPr>
          <w:rFonts w:cs="Arial"/>
          <w:sz w:val="21"/>
          <w:szCs w:val="21"/>
        </w:rPr>
      </w:pPr>
      <w:r w:rsidRPr="00346D61">
        <w:rPr>
          <w:rFonts w:cs="Arial"/>
          <w:sz w:val="21"/>
          <w:szCs w:val="21"/>
        </w:rPr>
        <w:t>Port pour connecter le transducteur et l'unité principale</w:t>
      </w:r>
    </w:p>
    <w:p w:rsidR="00070C80" w:rsidRPr="00346D61" w:rsidRDefault="00EA4421">
      <w:pPr>
        <w:pStyle w:val="Default"/>
        <w:rPr>
          <w:rFonts w:cs="Arial"/>
          <w:sz w:val="21"/>
          <w:szCs w:val="21"/>
        </w:rPr>
      </w:pPr>
      <w:r w:rsidRPr="00346D61">
        <w:rPr>
          <w:rFonts w:cs="Arial"/>
          <w:sz w:val="21"/>
          <w:szCs w:val="21"/>
        </w:rPr>
        <w:t>10. Bouton de sélection</w:t>
      </w:r>
    </w:p>
    <w:p w:rsidR="00070C80" w:rsidRPr="00346D61" w:rsidRDefault="00EA4421">
      <w:pPr>
        <w:pStyle w:val="Default"/>
        <w:rPr>
          <w:rFonts w:cs="Arial"/>
          <w:sz w:val="21"/>
          <w:szCs w:val="21"/>
        </w:rPr>
      </w:pPr>
      <w:r w:rsidRPr="00346D61">
        <w:rPr>
          <w:rFonts w:cs="Arial"/>
          <w:sz w:val="21"/>
          <w:szCs w:val="21"/>
        </w:rPr>
        <w:t>En mode « surveillance », faire tourner le bouton. Un cadre bleu s’affiche dans la zone des paramètres ou de statut, appuyez sur le bouton pour entrer dans le menu fœtal ou le menu système, puis faire pivoter à nouveau pour sélectionner l'élément de réglage correspondant.</w:t>
      </w:r>
    </w:p>
    <w:p w:rsidR="00070C80" w:rsidRPr="00346D61" w:rsidRDefault="00EA4421">
      <w:pPr>
        <w:pStyle w:val="Default"/>
        <w:rPr>
          <w:rFonts w:cs="Arial"/>
          <w:sz w:val="21"/>
          <w:szCs w:val="21"/>
        </w:rPr>
      </w:pPr>
      <w:r w:rsidRPr="00346D61">
        <w:rPr>
          <w:rFonts w:cs="Arial"/>
          <w:sz w:val="21"/>
          <w:szCs w:val="21"/>
        </w:rPr>
        <w:t>En mode « Gel », faire tourner le bouton pour examiner les enregistrements.</w:t>
      </w:r>
    </w:p>
    <w:p w:rsidR="00070C80" w:rsidRPr="00346D61" w:rsidRDefault="00EA4421">
      <w:pPr>
        <w:pStyle w:val="Default"/>
        <w:rPr>
          <w:rFonts w:cs="Arial"/>
          <w:sz w:val="21"/>
          <w:szCs w:val="21"/>
        </w:rPr>
      </w:pPr>
      <w:r w:rsidRPr="00346D61">
        <w:rPr>
          <w:rFonts w:cs="Arial"/>
          <w:sz w:val="21"/>
          <w:szCs w:val="21"/>
        </w:rPr>
        <w:t>11. Imprimante</w:t>
      </w:r>
    </w:p>
    <w:p w:rsidR="00070C80" w:rsidRPr="00346D61" w:rsidRDefault="00EA4421">
      <w:pPr>
        <w:pStyle w:val="Default"/>
        <w:rPr>
          <w:rFonts w:cs="Arial"/>
          <w:sz w:val="21"/>
          <w:szCs w:val="21"/>
        </w:rPr>
      </w:pPr>
      <w:r w:rsidRPr="00346D61">
        <w:rPr>
          <w:rFonts w:cs="Arial"/>
          <w:sz w:val="21"/>
          <w:szCs w:val="21"/>
        </w:rPr>
        <w:t>Chargez le papier de l'imprimante ici après ouverture.</w:t>
      </w:r>
    </w:p>
    <w:p w:rsidR="00070C80" w:rsidRPr="00346D61" w:rsidRDefault="00EA4421">
      <w:pPr>
        <w:pStyle w:val="Default"/>
        <w:rPr>
          <w:rFonts w:cs="Arial"/>
          <w:sz w:val="21"/>
          <w:szCs w:val="21"/>
        </w:rPr>
      </w:pPr>
      <w:r w:rsidRPr="00346D61">
        <w:rPr>
          <w:rFonts w:cs="Arial"/>
          <w:sz w:val="21"/>
          <w:szCs w:val="21"/>
        </w:rPr>
        <w:t>12. Témoin lumineux</w:t>
      </w:r>
    </w:p>
    <w:p w:rsidR="00070C80" w:rsidRPr="00346D61" w:rsidRDefault="00EA4421">
      <w:pPr>
        <w:pStyle w:val="Default"/>
        <w:rPr>
          <w:rFonts w:cs="Arial"/>
          <w:sz w:val="21"/>
          <w:szCs w:val="21"/>
        </w:rPr>
      </w:pPr>
      <w:r w:rsidRPr="00346D61">
        <w:rPr>
          <w:rFonts w:cs="Arial"/>
          <w:sz w:val="21"/>
          <w:szCs w:val="21"/>
        </w:rPr>
        <w:t>En mode normal, le voyant est vert. Sous surveillance, il clignote au son du rythme cardiaque fœtal. Si la fréquence cardiaque est dans la plage définie, la lumière sera verte, sinon elle sera rouge.</w:t>
      </w:r>
    </w:p>
    <w:p w:rsidR="00070C80" w:rsidRPr="00346D61" w:rsidRDefault="00EA4421">
      <w:pPr>
        <w:pStyle w:val="Default"/>
        <w:rPr>
          <w:rFonts w:cs="Arial"/>
          <w:sz w:val="21"/>
          <w:szCs w:val="21"/>
        </w:rPr>
      </w:pPr>
      <w:r w:rsidRPr="00346D61">
        <w:rPr>
          <w:rFonts w:cs="Arial"/>
          <w:sz w:val="21"/>
          <w:szCs w:val="21"/>
        </w:rPr>
        <w:t>13. Écran</w:t>
      </w:r>
    </w:p>
    <w:p w:rsidR="00070C80" w:rsidRPr="00346D61" w:rsidRDefault="00EA4421">
      <w:pPr>
        <w:pStyle w:val="Default"/>
        <w:rPr>
          <w:rFonts w:cs="Arial"/>
          <w:sz w:val="21"/>
          <w:szCs w:val="21"/>
        </w:rPr>
      </w:pPr>
      <w:r w:rsidRPr="00346D61">
        <w:rPr>
          <w:rFonts w:cs="Arial"/>
          <w:sz w:val="21"/>
          <w:szCs w:val="21"/>
        </w:rPr>
        <w:t>Ecran TFT pour affichage des courbes, données….</w:t>
      </w:r>
    </w:p>
    <w:p w:rsidR="00070C80" w:rsidRPr="00346D61" w:rsidRDefault="00EA4421">
      <w:pPr>
        <w:pStyle w:val="Default"/>
        <w:rPr>
          <w:rFonts w:cs="Arial"/>
          <w:sz w:val="21"/>
          <w:szCs w:val="21"/>
        </w:rPr>
      </w:pPr>
      <w:r w:rsidRPr="00346D61">
        <w:rPr>
          <w:rFonts w:cs="Arial"/>
          <w:sz w:val="21"/>
          <w:szCs w:val="21"/>
        </w:rPr>
        <w:t>14. Touche d’ouverture de l'imprimante</w:t>
      </w:r>
    </w:p>
    <w:p w:rsidR="00070C80" w:rsidRPr="00346D61" w:rsidRDefault="00EA4421">
      <w:pPr>
        <w:pStyle w:val="Default"/>
        <w:rPr>
          <w:rFonts w:cs="Arial"/>
          <w:sz w:val="21"/>
          <w:szCs w:val="21"/>
        </w:rPr>
      </w:pPr>
      <w:r w:rsidRPr="00346D61">
        <w:rPr>
          <w:rFonts w:cs="Arial"/>
          <w:sz w:val="21"/>
          <w:szCs w:val="21"/>
        </w:rPr>
        <w:t>Appuyez sur cette touche pour ouvrir 'imprimante.</w:t>
      </w:r>
    </w:p>
    <w:p w:rsidR="00070C80" w:rsidRPr="00346D61" w:rsidRDefault="00EA4421">
      <w:pPr>
        <w:pStyle w:val="Default"/>
        <w:rPr>
          <w:rFonts w:cs="Arial"/>
          <w:sz w:val="21"/>
          <w:szCs w:val="21"/>
        </w:rPr>
      </w:pPr>
      <w:r w:rsidRPr="00346D61">
        <w:rPr>
          <w:rFonts w:cs="Arial"/>
          <w:sz w:val="21"/>
          <w:szCs w:val="21"/>
        </w:rPr>
        <w:t>15. On/Off</w:t>
      </w:r>
    </w:p>
    <w:p w:rsidR="00070C80" w:rsidRPr="00346D61" w:rsidRDefault="00EA4421">
      <w:pPr>
        <w:pStyle w:val="Default"/>
        <w:rPr>
          <w:rFonts w:cs="Arial"/>
          <w:sz w:val="21"/>
          <w:szCs w:val="21"/>
        </w:rPr>
      </w:pPr>
      <w:r w:rsidRPr="00346D61">
        <w:rPr>
          <w:rFonts w:cs="Arial"/>
          <w:sz w:val="21"/>
          <w:szCs w:val="21"/>
        </w:rPr>
        <w:t>Appuyez sur ce bouton environ 2 secondes pour allumer le Moniteur et appuyez environ 2 secondes pour l’éteindre.</w:t>
      </w:r>
    </w:p>
    <w:p w:rsidR="00070C80" w:rsidRPr="00346D61" w:rsidRDefault="00EA4421">
      <w:pPr>
        <w:pStyle w:val="Default"/>
        <w:rPr>
          <w:rFonts w:cs="Arial"/>
          <w:sz w:val="21"/>
          <w:szCs w:val="21"/>
        </w:rPr>
      </w:pPr>
      <w:r w:rsidRPr="00346D61">
        <w:rPr>
          <w:rFonts w:cs="Arial"/>
          <w:sz w:val="21"/>
          <w:szCs w:val="21"/>
        </w:rPr>
        <w:t xml:space="preserve">En mode « surveillance », appuyez légèrement une fois : l’écran est rafraîchi et une nouvelle ID de patiente est disponible. Les enregistrements de mouvement foetaux seront effacés. </w:t>
      </w:r>
    </w:p>
    <w:p w:rsidR="00070C80" w:rsidRPr="00346D61" w:rsidRDefault="00070C80">
      <w:pPr>
        <w:pStyle w:val="Default"/>
        <w:rPr>
          <w:rFonts w:cs="Arial"/>
          <w:sz w:val="21"/>
          <w:szCs w:val="21"/>
        </w:rPr>
      </w:pPr>
    </w:p>
    <w:p w:rsidR="00070C80" w:rsidRPr="00346D61" w:rsidRDefault="00EA4421">
      <w:pPr>
        <w:pStyle w:val="Default"/>
        <w:rPr>
          <w:rFonts w:cs="Arial"/>
          <w:sz w:val="28"/>
          <w:szCs w:val="28"/>
        </w:rPr>
      </w:pPr>
      <w:r w:rsidRPr="00346D61">
        <w:rPr>
          <w:rFonts w:eastAsia="Calibri" w:cs="Arial"/>
          <w:sz w:val="18"/>
          <w:szCs w:val="18"/>
        </w:rPr>
        <w:t xml:space="preserve"> </w:t>
      </w:r>
      <w:r w:rsidRPr="00346D61">
        <w:rPr>
          <w:rFonts w:cs="Arial"/>
          <w:b/>
          <w:bCs/>
          <w:sz w:val="28"/>
          <w:szCs w:val="28"/>
        </w:rPr>
        <w:t xml:space="preserve">3.4 Interface externe </w:t>
      </w:r>
    </w:p>
    <w:p w:rsidR="00070C80" w:rsidRPr="00346D61" w:rsidRDefault="00EA4421">
      <w:pPr>
        <w:pStyle w:val="Default"/>
        <w:rPr>
          <w:rFonts w:cs="Arial"/>
          <w:sz w:val="21"/>
          <w:szCs w:val="21"/>
        </w:rPr>
      </w:pPr>
      <w:r w:rsidRPr="00346D61">
        <w:rPr>
          <w:rFonts w:cs="Arial"/>
          <w:sz w:val="21"/>
          <w:szCs w:val="21"/>
        </w:rPr>
        <w:t>Afin de faciliter l'opération, différentes interfaces sont situées dans différentes parties du moniteur.</w:t>
      </w:r>
    </w:p>
    <w:p w:rsidR="00070C80" w:rsidRPr="00346D61" w:rsidRDefault="00EA442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cs="Arial"/>
          <w:sz w:val="21"/>
          <w:szCs w:val="21"/>
        </w:rPr>
      </w:pPr>
      <w:r w:rsidRPr="00346D61">
        <w:rPr>
          <w:rFonts w:cs="Arial"/>
          <w:noProof/>
          <w:sz w:val="21"/>
          <w:szCs w:val="21"/>
          <w:lang w:eastAsia="fr-FR"/>
        </w:rPr>
        <w:drawing>
          <wp:inline distT="0" distB="0" distL="0" distR="0">
            <wp:extent cx="3721100" cy="118491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3.pdf"/>
                    <pic:cNvPicPr>
                      <a:picLocks noChangeAspect="1"/>
                    </pic:cNvPicPr>
                  </pic:nvPicPr>
                  <pic:blipFill>
                    <a:blip r:embed="rId13">
                      <a:extLst/>
                    </a:blip>
                    <a:stretch>
                      <a:fillRect/>
                    </a:stretch>
                  </pic:blipFill>
                  <pic:spPr>
                    <a:xfrm>
                      <a:off x="0" y="0"/>
                      <a:ext cx="3721100" cy="1184910"/>
                    </a:xfrm>
                    <a:prstGeom prst="rect">
                      <a:avLst/>
                    </a:prstGeom>
                    <a:ln w="12700" cap="flat">
                      <a:noFill/>
                      <a:miter lim="400000"/>
                    </a:ln>
                    <a:effectLst/>
                  </pic:spPr>
                </pic:pic>
              </a:graphicData>
            </a:graphic>
          </wp:inline>
        </w:drawing>
      </w:r>
    </w:p>
    <w:p w:rsidR="00070C80" w:rsidRPr="00346D61" w:rsidRDefault="00EA4421">
      <w:pPr>
        <w:pStyle w:val="Default"/>
        <w:rPr>
          <w:rFonts w:cs="Arial"/>
          <w:sz w:val="21"/>
          <w:szCs w:val="21"/>
        </w:rPr>
      </w:pPr>
      <w:r w:rsidRPr="00346D61">
        <w:rPr>
          <w:rFonts w:cs="Arial"/>
          <w:sz w:val="21"/>
          <w:szCs w:val="21"/>
        </w:rPr>
        <w:t>Fig. 3-2 Panneau gauche Fig. 3-3 Panneau droit</w:t>
      </w:r>
    </w:p>
    <w:p w:rsidR="00070C80" w:rsidRPr="00346D61" w:rsidRDefault="00070C8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sz w:val="21"/>
          <w:szCs w:val="21"/>
        </w:rPr>
      </w:pPr>
    </w:p>
    <w:p w:rsidR="00070C80" w:rsidRPr="00346D61" w:rsidRDefault="00EA4421">
      <w:pPr>
        <w:pStyle w:val="Default"/>
        <w:rPr>
          <w:rFonts w:cs="Arial"/>
        </w:rPr>
      </w:pPr>
      <w:r w:rsidRPr="00346D61">
        <w:rPr>
          <w:rFonts w:cs="Arial"/>
          <w:b/>
          <w:bCs/>
          <w:sz w:val="21"/>
          <w:szCs w:val="21"/>
        </w:rPr>
        <w:t xml:space="preserve">Description: </w:t>
      </w:r>
    </w:p>
    <w:p w:rsidR="00070C80" w:rsidRPr="00346D61" w:rsidRDefault="00EA4421">
      <w:pPr>
        <w:pStyle w:val="Default"/>
        <w:rPr>
          <w:rFonts w:cs="Arial"/>
          <w:sz w:val="21"/>
          <w:szCs w:val="21"/>
        </w:rPr>
      </w:pPr>
      <w:r w:rsidRPr="00346D61">
        <w:rPr>
          <w:rFonts w:cs="Arial"/>
          <w:sz w:val="21"/>
          <w:szCs w:val="21"/>
        </w:rPr>
        <w:t xml:space="preserve">DC15V 3.3A: Prise pour adaptateur secteur </w:t>
      </w:r>
    </w:p>
    <w:p w:rsidR="00070C80" w:rsidRPr="00346D61" w:rsidRDefault="00EA4421">
      <w:pPr>
        <w:pStyle w:val="Default"/>
        <w:rPr>
          <w:rFonts w:cs="Arial"/>
          <w:sz w:val="21"/>
          <w:szCs w:val="21"/>
        </w:rPr>
      </w:pPr>
      <w:r w:rsidRPr="00346D61">
        <w:rPr>
          <w:rFonts w:cs="Arial"/>
          <w:sz w:val="21"/>
          <w:szCs w:val="21"/>
        </w:rPr>
        <w:t xml:space="preserve">FHR1: Port de la sonde 3 en 1 (Sonde FHR1 + TOCO + Mouvement </w:t>
      </w:r>
      <w:r w:rsidR="00346D61" w:rsidRPr="00346D61">
        <w:rPr>
          <w:rFonts w:cs="Arial"/>
          <w:sz w:val="21"/>
          <w:szCs w:val="21"/>
        </w:rPr>
        <w:t>fœtal</w:t>
      </w:r>
      <w:r w:rsidRPr="00346D61">
        <w:rPr>
          <w:rFonts w:cs="Arial"/>
          <w:sz w:val="21"/>
          <w:szCs w:val="21"/>
        </w:rPr>
        <w:t xml:space="preserve">) </w:t>
      </w:r>
    </w:p>
    <w:p w:rsidR="00070C80" w:rsidRPr="00346D61" w:rsidRDefault="00EA4421">
      <w:pPr>
        <w:pStyle w:val="Default"/>
        <w:rPr>
          <w:rFonts w:cs="Arial"/>
          <w:sz w:val="21"/>
          <w:szCs w:val="21"/>
        </w:rPr>
      </w:pPr>
      <w:r w:rsidRPr="00346D61">
        <w:rPr>
          <w:rFonts w:cs="Arial"/>
          <w:sz w:val="21"/>
          <w:szCs w:val="21"/>
        </w:rPr>
        <w:t>FHR2: Port de la sonde FHR2</w:t>
      </w:r>
    </w:p>
    <w:p w:rsidR="00070C80" w:rsidRPr="00346D61" w:rsidRDefault="00EA4421">
      <w:pPr>
        <w:pStyle w:val="Default"/>
        <w:rPr>
          <w:rFonts w:cs="Arial"/>
          <w:sz w:val="21"/>
          <w:szCs w:val="21"/>
        </w:rPr>
      </w:pPr>
      <w:r w:rsidRPr="00346D61">
        <w:rPr>
          <w:rFonts w:cs="Arial"/>
          <w:sz w:val="21"/>
          <w:szCs w:val="21"/>
        </w:rPr>
        <w:lastRenderedPageBreak/>
        <w:t xml:space="preserve">SpO2: port pour la sonde SpO2 (en option) </w:t>
      </w:r>
    </w:p>
    <w:p w:rsidR="00070C80" w:rsidRPr="00346D61" w:rsidRDefault="00EA4421">
      <w:pPr>
        <w:pStyle w:val="Default"/>
        <w:rPr>
          <w:rFonts w:cs="Arial"/>
          <w:sz w:val="21"/>
          <w:szCs w:val="21"/>
        </w:rPr>
      </w:pPr>
      <w:r w:rsidRPr="00346D61">
        <w:rPr>
          <w:rFonts w:cs="Arial"/>
          <w:sz w:val="21"/>
          <w:szCs w:val="21"/>
        </w:rPr>
        <w:t xml:space="preserve">NIBP: Port pour la sonde de PNI (en option) </w:t>
      </w:r>
    </w:p>
    <w:p w:rsidR="00070C80" w:rsidRPr="00346D61" w:rsidRDefault="00EA4421">
      <w:pPr>
        <w:pStyle w:val="Default"/>
        <w:rPr>
          <w:rFonts w:cs="Arial"/>
          <w:sz w:val="18"/>
          <w:szCs w:val="18"/>
        </w:rPr>
      </w:pPr>
      <w:r w:rsidRPr="00346D61">
        <w:rPr>
          <w:rFonts w:cs="Arial"/>
          <w:sz w:val="21"/>
          <w:szCs w:val="21"/>
        </w:rPr>
        <w:t xml:space="preserve">WAKER: Port pour la stimulation acoustique </w:t>
      </w:r>
      <w:r w:rsidR="00346D61" w:rsidRPr="00346D61">
        <w:rPr>
          <w:rFonts w:cs="Arial"/>
          <w:sz w:val="21"/>
          <w:szCs w:val="21"/>
        </w:rPr>
        <w:t>fœtale</w:t>
      </w:r>
      <w:r w:rsidRPr="00346D61">
        <w:rPr>
          <w:rFonts w:cs="Arial"/>
          <w:sz w:val="21"/>
          <w:szCs w:val="21"/>
        </w:rPr>
        <w:t xml:space="preserve"> (en option) </w:t>
      </w:r>
    </w:p>
    <w:p w:rsidR="00070C80" w:rsidRPr="00346D61" w:rsidRDefault="00EA4421">
      <w:pPr>
        <w:pStyle w:val="Default"/>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cs="Arial"/>
          <w:sz w:val="32"/>
          <w:szCs w:val="32"/>
        </w:rPr>
      </w:pPr>
      <w:r w:rsidRPr="00346D61">
        <w:rPr>
          <w:rFonts w:cs="Arial"/>
          <w:b/>
          <w:bCs/>
          <w:sz w:val="32"/>
          <w:szCs w:val="32"/>
        </w:rPr>
        <w:lastRenderedPageBreak/>
        <w:t>4. Interface d'affichage du moniteur</w:t>
      </w:r>
    </w:p>
    <w:p w:rsidR="00070C80" w:rsidRPr="00346D61" w:rsidRDefault="00EA4421">
      <w:pPr>
        <w:pStyle w:val="Default"/>
        <w:rPr>
          <w:rFonts w:cs="Arial"/>
          <w:sz w:val="21"/>
          <w:szCs w:val="21"/>
        </w:rPr>
      </w:pPr>
      <w:r w:rsidRPr="00346D61">
        <w:rPr>
          <w:rFonts w:cs="Arial"/>
          <w:sz w:val="21"/>
          <w:szCs w:val="21"/>
        </w:rPr>
        <w:t>Présentation</w:t>
      </w:r>
    </w:p>
    <w:p w:rsidR="00070C80" w:rsidRPr="00346D61" w:rsidRDefault="00EA4421">
      <w:pPr>
        <w:pStyle w:val="Default"/>
        <w:rPr>
          <w:rFonts w:cs="Arial"/>
          <w:sz w:val="21"/>
          <w:szCs w:val="21"/>
        </w:rPr>
      </w:pPr>
      <w:r w:rsidRPr="00346D61">
        <w:rPr>
          <w:rFonts w:cs="Arial"/>
          <w:sz w:val="21"/>
          <w:szCs w:val="21"/>
        </w:rPr>
        <w:t>Description de l'interface principale</w:t>
      </w:r>
    </w:p>
    <w:p w:rsidR="00070C80" w:rsidRPr="00346D61" w:rsidRDefault="00EA4421">
      <w:pPr>
        <w:pStyle w:val="Default"/>
        <w:rPr>
          <w:rFonts w:cs="Arial"/>
          <w:sz w:val="21"/>
          <w:szCs w:val="21"/>
        </w:rPr>
      </w:pPr>
      <w:r w:rsidRPr="00346D61">
        <w:rPr>
          <w:rFonts w:cs="Arial"/>
          <w:sz w:val="21"/>
          <w:szCs w:val="21"/>
        </w:rPr>
        <w:t>Description de l'interface des paramètres</w:t>
      </w:r>
    </w:p>
    <w:p w:rsidR="00070C80" w:rsidRPr="00346D61" w:rsidRDefault="00070C8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sz w:val="21"/>
          <w:szCs w:val="21"/>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8"/>
          <w:szCs w:val="28"/>
          <w:u w:color="000000"/>
        </w:rPr>
      </w:pPr>
      <w:r w:rsidRPr="00346D61">
        <w:rPr>
          <w:rFonts w:ascii="Arial" w:eastAsia="Calibri" w:hAnsi="Arial" w:cs="Arial"/>
          <w:b/>
          <w:bCs/>
          <w:sz w:val="28"/>
          <w:szCs w:val="28"/>
          <w:u w:color="000000"/>
        </w:rPr>
        <w:t>4.1 Présentation</w:t>
      </w:r>
    </w:p>
    <w:p w:rsidR="00070C80" w:rsidRPr="00346D61" w:rsidRDefault="00EA4421">
      <w:pPr>
        <w:pStyle w:val="Pardfaut"/>
        <w:spacing w:after="240"/>
        <w:rPr>
          <w:rFonts w:ascii="Arial" w:eastAsia="Arial" w:hAnsi="Arial" w:cs="Arial"/>
          <w:sz w:val="21"/>
          <w:szCs w:val="21"/>
          <w:u w:color="000000"/>
          <w:lang w:val="fr-FR"/>
        </w:rPr>
      </w:pPr>
      <w:r w:rsidRPr="00346D61">
        <w:rPr>
          <w:rFonts w:ascii="Arial" w:hAnsi="Arial" w:cs="Arial"/>
          <w:sz w:val="21"/>
          <w:szCs w:val="21"/>
          <w:u w:color="000000"/>
          <w:lang w:val="fr-FR"/>
        </w:rPr>
        <w:t xml:space="preserve">Le Moniteur dispose de modèles composés de 3 types de paramètres :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rPr>
      </w:pPr>
      <w:r w:rsidRPr="00346D61">
        <w:rPr>
          <w:rFonts w:ascii="Arial" w:eastAsia="Calibri" w:hAnsi="Arial" w:cs="Arial"/>
          <w:b/>
          <w:bCs/>
          <w:sz w:val="28"/>
          <w:szCs w:val="28"/>
          <w:u w:color="000000"/>
        </w:rPr>
        <w:t>4.2 Description de l’</w:t>
      </w:r>
      <w:r w:rsidRPr="00346D61">
        <w:rPr>
          <w:rFonts w:ascii="Arial" w:hAnsi="Arial" w:cs="Arial"/>
          <w:noProof/>
          <w:lang w:eastAsia="fr-FR"/>
        </w:rPr>
        <mc:AlternateContent>
          <mc:Choice Requires="wps">
            <w:drawing>
              <wp:anchor distT="0" distB="0" distL="0" distR="0" simplePos="0" relativeHeight="251661312" behindDoc="0" locked="0" layoutInCell="1" allowOverlap="1">
                <wp:simplePos x="0" y="0"/>
                <wp:positionH relativeFrom="page">
                  <wp:posOffset>2042381</wp:posOffset>
                </wp:positionH>
                <wp:positionV relativeFrom="page">
                  <wp:posOffset>2240020</wp:posOffset>
                </wp:positionV>
                <wp:extent cx="3478470" cy="1314450"/>
                <wp:effectExtent l="0" t="0" r="0" b="0"/>
                <wp:wrapTopAndBottom distT="0" distB="0"/>
                <wp:docPr id="1073741831" name="officeArt object"/>
                <wp:cNvGraphicFramePr/>
                <a:graphic xmlns:a="http://schemas.openxmlformats.org/drawingml/2006/main">
                  <a:graphicData uri="http://schemas.microsoft.com/office/word/2010/wordprocessingShape">
                    <wps:wsp>
                      <wps:cNvSpPr/>
                      <wps:spPr>
                        <a:xfrm>
                          <a:off x="0" y="0"/>
                          <a:ext cx="3478470" cy="1314450"/>
                        </a:xfrm>
                        <a:prstGeom prst="rect">
                          <a:avLst/>
                        </a:prstGeom>
                      </wps:spPr>
                      <wps:txbx>
                        <w:txbxContent>
                          <w:tbl>
                            <w:tblPr>
                              <w:tblW w:w="547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736"/>
                              <w:gridCol w:w="2736"/>
                            </w:tblGrid>
                            <w:tr w:rsidR="0063220E">
                              <w:trPr>
                                <w:trHeight w:val="253"/>
                              </w:trPr>
                              <w:tc>
                                <w:tcPr>
                                  <w:tcW w:w="27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3220E" w:rsidRDefault="0063220E">
                                  <w:pPr>
                                    <w:pStyle w:val="Styledetableau2"/>
                                  </w:pPr>
                                  <w:r>
                                    <w:rPr>
                                      <w:b/>
                                      <w:bCs/>
                                    </w:rPr>
                                    <w:t>Modèles</w:t>
                                  </w:r>
                                </w:p>
                              </w:tc>
                              <w:tc>
                                <w:tcPr>
                                  <w:tcW w:w="27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3220E" w:rsidRDefault="0063220E">
                                  <w:pPr>
                                    <w:pStyle w:val="Styledetableau2"/>
                                  </w:pPr>
                                  <w:r>
                                    <w:rPr>
                                      <w:b/>
                                      <w:bCs/>
                                    </w:rPr>
                                    <w:t>3 paramètres</w:t>
                                  </w:r>
                                </w:p>
                              </w:tc>
                            </w:tr>
                            <w:tr w:rsidR="0063220E">
                              <w:trPr>
                                <w:trHeight w:val="253"/>
                              </w:trPr>
                              <w:tc>
                                <w:tcPr>
                                  <w:tcW w:w="27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63220E" w:rsidRDefault="0063220E">
                                  <w:pPr>
                                    <w:pStyle w:val="Styledetableau2"/>
                                  </w:pPr>
                                  <w:r>
                                    <w:rPr>
                                      <w:rFonts w:eastAsia="Arial Unicode MS" w:cs="Arial Unicode MS"/>
                                    </w:rPr>
                                    <w:t>Interface</w:t>
                                  </w:r>
                                </w:p>
                              </w:tc>
                              <w:tc>
                                <w:tcPr>
                                  <w:tcW w:w="27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63220E" w:rsidRDefault="0063220E">
                                  <w:pPr>
                                    <w:pStyle w:val="Styledetableau2"/>
                                  </w:pPr>
                                  <w:r>
                                    <w:rPr>
                                      <w:rFonts w:eastAsia="Arial Unicode MS" w:cs="Arial Unicode MS"/>
                                    </w:rPr>
                                    <w:t>Interface Foetus</w:t>
                                  </w:r>
                                </w:p>
                              </w:tc>
                            </w:tr>
                            <w:tr w:rsidR="0063220E">
                              <w:trPr>
                                <w:trHeight w:val="485"/>
                              </w:trPr>
                              <w:tc>
                                <w:tcPr>
                                  <w:tcW w:w="27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3220E" w:rsidRDefault="0063220E">
                                  <w:pPr>
                                    <w:pStyle w:val="Styledetableau2"/>
                                  </w:pPr>
                                  <w:r>
                                    <w:rPr>
                                      <w:rFonts w:eastAsia="Arial Unicode MS" w:cs="Arial Unicode MS"/>
                                    </w:rPr>
                                    <w:t>Rythme cardiaque foetal (FHR)</w:t>
                                  </w:r>
                                </w:p>
                              </w:tc>
                              <w:tc>
                                <w:tcPr>
                                  <w:tcW w:w="27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3220E" w:rsidRDefault="0063220E">
                                  <w:pPr>
                                    <w:pStyle w:val="Styledetableau2"/>
                                  </w:pPr>
                                  <w:r>
                                    <w:rPr>
                                      <w:rFonts w:eastAsia="Arial Unicode MS" w:cs="Arial Unicode MS"/>
                                    </w:rPr>
                                    <w:t>Courbes / valeurs numériques</w:t>
                                  </w:r>
                                </w:p>
                              </w:tc>
                            </w:tr>
                            <w:tr w:rsidR="0063220E">
                              <w:trPr>
                                <w:trHeight w:val="485"/>
                              </w:trPr>
                              <w:tc>
                                <w:tcPr>
                                  <w:tcW w:w="27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63220E" w:rsidRPr="00346D61" w:rsidRDefault="0063220E">
                                  <w:pPr>
                                    <w:pStyle w:val="Styledetableau2"/>
                                    <w:rPr>
                                      <w:lang w:val="fr-FR"/>
                                    </w:rPr>
                                  </w:pPr>
                                  <w:r w:rsidRPr="00346D61">
                                    <w:rPr>
                                      <w:rFonts w:eastAsia="Arial Unicode MS" w:cs="Arial Unicode MS"/>
                                      <w:lang w:val="fr-FR"/>
                                    </w:rPr>
                                    <w:t>Mesure des contractions utérines (TOCO)</w:t>
                                  </w:r>
                                </w:p>
                              </w:tc>
                              <w:tc>
                                <w:tcPr>
                                  <w:tcW w:w="27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63220E" w:rsidRDefault="0063220E">
                                  <w:pPr>
                                    <w:pStyle w:val="Styledetableau2"/>
                                  </w:pPr>
                                  <w:r>
                                    <w:rPr>
                                      <w:rFonts w:eastAsia="Arial Unicode MS" w:cs="Arial Unicode MS"/>
                                    </w:rPr>
                                    <w:t>Courbes / valeurs numériques</w:t>
                                  </w:r>
                                </w:p>
                              </w:tc>
                            </w:tr>
                            <w:tr w:rsidR="0063220E" w:rsidRPr="00346D61">
                              <w:trPr>
                                <w:trHeight w:val="485"/>
                              </w:trPr>
                              <w:tc>
                                <w:tcPr>
                                  <w:tcW w:w="27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3220E" w:rsidRPr="00346D61" w:rsidRDefault="0063220E">
                                  <w:pPr>
                                    <w:pStyle w:val="Styledetableau2"/>
                                    <w:rPr>
                                      <w:lang w:val="fr-FR"/>
                                    </w:rPr>
                                  </w:pPr>
                                  <w:r w:rsidRPr="00346D61">
                                    <w:rPr>
                                      <w:rFonts w:eastAsia="Arial Unicode MS" w:cs="Arial Unicode MS"/>
                                      <w:lang w:val="fr-FR"/>
                                    </w:rPr>
                                    <w:t>Mouvements du foetus (AFM/MFM)</w:t>
                                  </w:r>
                                </w:p>
                              </w:tc>
                              <w:tc>
                                <w:tcPr>
                                  <w:tcW w:w="27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3220E" w:rsidRPr="00346D61" w:rsidRDefault="0063220E">
                                  <w:pPr>
                                    <w:pStyle w:val="Styledetableau2"/>
                                    <w:rPr>
                                      <w:lang w:val="fr-FR"/>
                                    </w:rPr>
                                  </w:pPr>
                                  <w:r w:rsidRPr="00346D61">
                                    <w:rPr>
                                      <w:rFonts w:eastAsia="Arial Unicode MS" w:cs="Arial Unicode MS"/>
                                      <w:lang w:val="fr-FR"/>
                                    </w:rPr>
                                    <w:t>Courbes (en option) / valeurs numériques</w:t>
                                  </w:r>
                                </w:p>
                              </w:tc>
                            </w:tr>
                          </w:tbl>
                          <w:p w:rsidR="0063220E" w:rsidRPr="00346D61" w:rsidRDefault="0063220E">
                            <w:pPr>
                              <w:rPr>
                                <w:lang w:val="fr-FR"/>
                              </w:rPr>
                            </w:pPr>
                          </w:p>
                        </w:txbxContent>
                      </wps:txbx>
                      <wps:bodyPr lIns="0" tIns="0" rIns="0" bIns="0">
                        <a:spAutoFit/>
                      </wps:bodyPr>
                    </wps:wsp>
                  </a:graphicData>
                </a:graphic>
              </wp:anchor>
            </w:drawing>
          </mc:Choice>
          <mc:Fallback>
            <w:pict>
              <v:rect id="_x0000_s1028" style="position:absolute;margin-left:160.8pt;margin-top:176.4pt;width:273.9pt;height:103.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MHlgEAABsDAAAOAAAAZHJzL2Uyb0RvYy54bWysUtuK2zAQfS/0H4TeG9uJ2wQTZ1lYthRK&#10;u7DbD5BlKVaxLsxoY+fvO1KcbGnfSl+kGUlzzpwz2t/NdmQnBWi8a3m1KjlTTvreuGPLf7w8fthx&#10;hlG4XozeqZafFfK7w/t3+yk0au0HP/YKGIE4bKbQ8iHG0BQFykFZgSsflKNL7cGKSCkcix7EROh2&#10;LNZl+amYPPQBvFSIdPpwueSHjK+1kvG71qgiG1tOvcW8Ql67tBaHvWiOIMJg5NKG+IcurDCOSG9Q&#10;DyIK9grmLyhrJHj0Oq6kt4XX2kiVNZCaqvxDzfMggspayBwMN5vw/8HKb6cnYKan2ZXbzbaudpuK&#10;MycszerS3T1E5ruf5GQyawrYUM1zeIIlQwqT8lmDTTtVsTkbfL4ZrObIJB1u6u2u3tIcJN1Vm6qu&#10;P+YRFG/lATB+Vt6yFLQcEm+CFaevGImSnl6fUJLauTSQojh3c9ayvrba+f5M+sYvjjxL878GcA26&#10;JUgcGO5fo380mScBXsoXHppApl9+Sxrx73l+9fanD78AAAD//wMAUEsDBBQABgAIAAAAIQBQDz5K&#10;4QAAAAsBAAAPAAAAZHJzL2Rvd25yZXYueG1sTI/BToNAEIbvJr7DZkx6MXYpCgFkaUyT3kxM0YPe&#10;tjCyKDtL2G1Bn97xpLeZzJd/vr/cLnYQZ5x870jBZh2BQGpc21On4OV5f5OB8EFTqwdHqOALPWyr&#10;y4tSF62b6YDnOnSCQ8gXWoEJYSyk9I1Bq/3ajUh8e3eT1YHXqZPtpGcOt4OMoyiVVvfEH4wecWew&#10;+axPVsH+6bVH+paH6zyb3UcTv9XmcVRqdbU83IMIuIQ/GH71WR0qdjq6E7VeDApu403KKA9JzB2Y&#10;yNL8DsRRQZLkGciqlP87VD8AAAD//wMAUEsBAi0AFAAGAAgAAAAhALaDOJL+AAAA4QEAABMAAAAA&#10;AAAAAAAAAAAAAAAAAFtDb250ZW50X1R5cGVzXS54bWxQSwECLQAUAAYACAAAACEAOP0h/9YAAACU&#10;AQAACwAAAAAAAAAAAAAAAAAvAQAAX3JlbHMvLnJlbHNQSwECLQAUAAYACAAAACEAyFxjB5YBAAAb&#10;AwAADgAAAAAAAAAAAAAAAAAuAgAAZHJzL2Uyb0RvYy54bWxQSwECLQAUAAYACAAAACEAUA8+SuEA&#10;AAALAQAADwAAAAAAAAAAAAAAAADwAwAAZHJzL2Rvd25yZXYueG1sUEsFBgAAAAAEAAQA8wAAAP4E&#10;AAAAAA==&#10;" filled="f" stroked="f">
                <v:textbox style="mso-fit-shape-to-text:t" inset="0,0,0,0">
                  <w:txbxContent>
                    <w:tbl>
                      <w:tblPr>
                        <w:tblW w:w="547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736"/>
                        <w:gridCol w:w="2736"/>
                      </w:tblGrid>
                      <w:tr w:rsidR="0063220E">
                        <w:trPr>
                          <w:trHeight w:val="253"/>
                        </w:trPr>
                        <w:tc>
                          <w:tcPr>
                            <w:tcW w:w="27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3220E" w:rsidRDefault="0063220E">
                            <w:pPr>
                              <w:pStyle w:val="Styledetableau2"/>
                            </w:pPr>
                            <w:r>
                              <w:rPr>
                                <w:b/>
                                <w:bCs/>
                              </w:rPr>
                              <w:t>Modèles</w:t>
                            </w:r>
                          </w:p>
                        </w:tc>
                        <w:tc>
                          <w:tcPr>
                            <w:tcW w:w="27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3220E" w:rsidRDefault="0063220E">
                            <w:pPr>
                              <w:pStyle w:val="Styledetableau2"/>
                            </w:pPr>
                            <w:r>
                              <w:rPr>
                                <w:b/>
                                <w:bCs/>
                              </w:rPr>
                              <w:t>3 paramètres</w:t>
                            </w:r>
                          </w:p>
                        </w:tc>
                      </w:tr>
                      <w:tr w:rsidR="0063220E">
                        <w:trPr>
                          <w:trHeight w:val="253"/>
                        </w:trPr>
                        <w:tc>
                          <w:tcPr>
                            <w:tcW w:w="27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63220E" w:rsidRDefault="0063220E">
                            <w:pPr>
                              <w:pStyle w:val="Styledetableau2"/>
                            </w:pPr>
                            <w:r>
                              <w:rPr>
                                <w:rFonts w:eastAsia="Arial Unicode MS" w:cs="Arial Unicode MS"/>
                              </w:rPr>
                              <w:t>Interface</w:t>
                            </w:r>
                          </w:p>
                        </w:tc>
                        <w:tc>
                          <w:tcPr>
                            <w:tcW w:w="27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63220E" w:rsidRDefault="0063220E">
                            <w:pPr>
                              <w:pStyle w:val="Styledetableau2"/>
                            </w:pPr>
                            <w:r>
                              <w:rPr>
                                <w:rFonts w:eastAsia="Arial Unicode MS" w:cs="Arial Unicode MS"/>
                              </w:rPr>
                              <w:t>Interface Foetus</w:t>
                            </w:r>
                          </w:p>
                        </w:tc>
                      </w:tr>
                      <w:tr w:rsidR="0063220E">
                        <w:trPr>
                          <w:trHeight w:val="485"/>
                        </w:trPr>
                        <w:tc>
                          <w:tcPr>
                            <w:tcW w:w="27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3220E" w:rsidRDefault="0063220E">
                            <w:pPr>
                              <w:pStyle w:val="Styledetableau2"/>
                            </w:pPr>
                            <w:r>
                              <w:rPr>
                                <w:rFonts w:eastAsia="Arial Unicode MS" w:cs="Arial Unicode MS"/>
                              </w:rPr>
                              <w:t>Rythme cardiaque foetal (FHR)</w:t>
                            </w:r>
                          </w:p>
                        </w:tc>
                        <w:tc>
                          <w:tcPr>
                            <w:tcW w:w="27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3220E" w:rsidRDefault="0063220E">
                            <w:pPr>
                              <w:pStyle w:val="Styledetableau2"/>
                            </w:pPr>
                            <w:r>
                              <w:rPr>
                                <w:rFonts w:eastAsia="Arial Unicode MS" w:cs="Arial Unicode MS"/>
                              </w:rPr>
                              <w:t>Courbes / valeurs numériques</w:t>
                            </w:r>
                          </w:p>
                        </w:tc>
                      </w:tr>
                      <w:tr w:rsidR="0063220E">
                        <w:trPr>
                          <w:trHeight w:val="485"/>
                        </w:trPr>
                        <w:tc>
                          <w:tcPr>
                            <w:tcW w:w="27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63220E" w:rsidRPr="00346D61" w:rsidRDefault="0063220E">
                            <w:pPr>
                              <w:pStyle w:val="Styledetableau2"/>
                              <w:rPr>
                                <w:lang w:val="fr-FR"/>
                              </w:rPr>
                            </w:pPr>
                            <w:r w:rsidRPr="00346D61">
                              <w:rPr>
                                <w:rFonts w:eastAsia="Arial Unicode MS" w:cs="Arial Unicode MS"/>
                                <w:lang w:val="fr-FR"/>
                              </w:rPr>
                              <w:t>Mesure des contractions utérines (TOCO)</w:t>
                            </w:r>
                          </w:p>
                        </w:tc>
                        <w:tc>
                          <w:tcPr>
                            <w:tcW w:w="27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63220E" w:rsidRDefault="0063220E">
                            <w:pPr>
                              <w:pStyle w:val="Styledetableau2"/>
                            </w:pPr>
                            <w:r>
                              <w:rPr>
                                <w:rFonts w:eastAsia="Arial Unicode MS" w:cs="Arial Unicode MS"/>
                              </w:rPr>
                              <w:t>Courbes / valeurs numériques</w:t>
                            </w:r>
                          </w:p>
                        </w:tc>
                      </w:tr>
                      <w:tr w:rsidR="0063220E" w:rsidRPr="00346D61">
                        <w:trPr>
                          <w:trHeight w:val="485"/>
                        </w:trPr>
                        <w:tc>
                          <w:tcPr>
                            <w:tcW w:w="27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3220E" w:rsidRPr="00346D61" w:rsidRDefault="0063220E">
                            <w:pPr>
                              <w:pStyle w:val="Styledetableau2"/>
                              <w:rPr>
                                <w:lang w:val="fr-FR"/>
                              </w:rPr>
                            </w:pPr>
                            <w:r w:rsidRPr="00346D61">
                              <w:rPr>
                                <w:rFonts w:eastAsia="Arial Unicode MS" w:cs="Arial Unicode MS"/>
                                <w:lang w:val="fr-FR"/>
                              </w:rPr>
                              <w:t>Mouvements du foetus (AFM/MFM)</w:t>
                            </w:r>
                          </w:p>
                        </w:tc>
                        <w:tc>
                          <w:tcPr>
                            <w:tcW w:w="27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3220E" w:rsidRPr="00346D61" w:rsidRDefault="0063220E">
                            <w:pPr>
                              <w:pStyle w:val="Styledetableau2"/>
                              <w:rPr>
                                <w:lang w:val="fr-FR"/>
                              </w:rPr>
                            </w:pPr>
                            <w:r w:rsidRPr="00346D61">
                              <w:rPr>
                                <w:rFonts w:eastAsia="Arial Unicode MS" w:cs="Arial Unicode MS"/>
                                <w:lang w:val="fr-FR"/>
                              </w:rPr>
                              <w:t>Courbes (en option) / valeurs numériques</w:t>
                            </w:r>
                          </w:p>
                        </w:tc>
                      </w:tr>
                    </w:tbl>
                    <w:p w:rsidR="0063220E" w:rsidRPr="00346D61" w:rsidRDefault="0063220E">
                      <w:pPr>
                        <w:rPr>
                          <w:lang w:val="fr-FR"/>
                        </w:rPr>
                      </w:pPr>
                    </w:p>
                  </w:txbxContent>
                </v:textbox>
                <w10:wrap type="topAndBottom" anchorx="page" anchory="page"/>
              </v:rect>
            </w:pict>
          </mc:Fallback>
        </mc:AlternateContent>
      </w:r>
      <w:r w:rsidRPr="00346D61">
        <w:rPr>
          <w:rFonts w:ascii="Arial" w:eastAsia="Calibri" w:hAnsi="Arial" w:cs="Arial"/>
          <w:b/>
          <w:bCs/>
          <w:sz w:val="28"/>
          <w:szCs w:val="28"/>
          <w:u w:color="000000"/>
        </w:rPr>
        <w:t>interface principale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Le Moniteur dispose d’un é</w:t>
      </w:r>
      <w:r w:rsidRPr="00346D61">
        <w:rPr>
          <w:rFonts w:ascii="Arial" w:eastAsia="Calibri" w:hAnsi="Arial" w:cs="Arial"/>
          <w:sz w:val="21"/>
          <w:szCs w:val="21"/>
          <w:u w:color="000000"/>
          <w:lang w:val="pt-PT"/>
        </w:rPr>
        <w:t>cran TFT 7 pouces</w:t>
      </w:r>
      <w:r w:rsidRPr="00346D61">
        <w:rPr>
          <w:rFonts w:ascii="Arial" w:eastAsia="Calibri" w:hAnsi="Arial" w:cs="Arial"/>
          <w:sz w:val="21"/>
          <w:szCs w:val="21"/>
          <w:u w:color="000000"/>
        </w:rPr>
        <w:t xml:space="preserve">. Il peut afficher les informations sur la patiente, les valeurs sous forme numérique ou graphique, l’état de la surveillance et d’autres informations.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Interface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noProof/>
          <w:sz w:val="21"/>
          <w:szCs w:val="21"/>
          <w:u w:color="000000"/>
          <w:lang w:eastAsia="fr-FR"/>
        </w:rPr>
        <w:drawing>
          <wp:inline distT="0" distB="0" distL="0" distR="0">
            <wp:extent cx="6120057" cy="4296728"/>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4.png"/>
                    <pic:cNvPicPr>
                      <a:picLocks noChangeAspect="1"/>
                    </pic:cNvPicPr>
                  </pic:nvPicPr>
                  <pic:blipFill>
                    <a:blip r:embed="rId14">
                      <a:extLst/>
                    </a:blip>
                    <a:stretch>
                      <a:fillRect/>
                    </a:stretch>
                  </pic:blipFill>
                  <pic:spPr>
                    <a:xfrm>
                      <a:off x="0" y="0"/>
                      <a:ext cx="6120057" cy="4296728"/>
                    </a:xfrm>
                    <a:prstGeom prst="rect">
                      <a:avLst/>
                    </a:prstGeom>
                    <a:ln w="12700" cap="flat">
                      <a:noFill/>
                      <a:miter lim="400000"/>
                    </a:ln>
                    <a:effectLst/>
                  </pic:spPr>
                </pic:pic>
              </a:graphicData>
            </a:graphic>
          </wp:inline>
        </w:drawing>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L’interface a trois sections: </w:t>
      </w:r>
      <w:r w:rsidRPr="00346D61">
        <w:rPr>
          <w:rFonts w:ascii="Cambria Math" w:hAnsi="Cambria Math" w:cs="Cambria Math"/>
          <w:sz w:val="21"/>
          <w:szCs w:val="21"/>
          <w:u w:color="000000"/>
        </w:rPr>
        <w:t>①</w:t>
      </w:r>
      <w:r w:rsidRPr="00346D61">
        <w:rPr>
          <w:rFonts w:ascii="Arial" w:eastAsia="SimSun" w:hAnsi="Arial" w:cs="Arial"/>
          <w:sz w:val="21"/>
          <w:szCs w:val="21"/>
          <w:u w:color="000000"/>
        </w:rPr>
        <w:t xml:space="preserve"> </w:t>
      </w:r>
      <w:r w:rsidRPr="00346D61">
        <w:rPr>
          <w:rFonts w:ascii="Arial" w:eastAsia="Calibri" w:hAnsi="Arial" w:cs="Arial"/>
          <w:sz w:val="21"/>
          <w:szCs w:val="21"/>
          <w:u w:color="000000"/>
        </w:rPr>
        <w:t xml:space="preserve">Courbes; </w:t>
      </w:r>
      <w:r w:rsidRPr="00346D61">
        <w:rPr>
          <w:rFonts w:ascii="Cambria Math" w:hAnsi="Cambria Math" w:cs="Cambria Math"/>
          <w:sz w:val="21"/>
          <w:szCs w:val="21"/>
          <w:u w:color="000000"/>
        </w:rPr>
        <w:t>②</w:t>
      </w:r>
      <w:r w:rsidRPr="00346D61">
        <w:rPr>
          <w:rFonts w:ascii="Arial" w:eastAsia="SimSun" w:hAnsi="Arial" w:cs="Arial"/>
          <w:sz w:val="21"/>
          <w:szCs w:val="21"/>
          <w:u w:color="000000"/>
        </w:rPr>
        <w:t xml:space="preserve"> P</w:t>
      </w:r>
      <w:r w:rsidRPr="00346D61">
        <w:rPr>
          <w:rFonts w:ascii="Arial" w:eastAsia="Calibri" w:hAnsi="Arial" w:cs="Arial"/>
          <w:sz w:val="21"/>
          <w:szCs w:val="21"/>
          <w:u w:color="000000"/>
          <w:lang w:val="pt-PT"/>
        </w:rPr>
        <w:t>aram</w:t>
      </w:r>
      <w:r w:rsidRPr="00346D61">
        <w:rPr>
          <w:rFonts w:ascii="Arial" w:eastAsia="Calibri" w:hAnsi="Arial" w:cs="Arial"/>
          <w:sz w:val="21"/>
          <w:szCs w:val="21"/>
          <w:u w:color="000000"/>
        </w:rPr>
        <w:t xml:space="preserve">ètres; </w:t>
      </w:r>
      <w:r w:rsidRPr="00346D61">
        <w:rPr>
          <w:rFonts w:ascii="Cambria Math" w:hAnsi="Cambria Math" w:cs="Cambria Math"/>
          <w:sz w:val="21"/>
          <w:szCs w:val="21"/>
          <w:u w:color="000000"/>
        </w:rPr>
        <w:t>③</w:t>
      </w:r>
      <w:r w:rsidRPr="00346D61">
        <w:rPr>
          <w:rFonts w:ascii="Arial" w:eastAsia="SimSun" w:hAnsi="Arial" w:cs="Arial"/>
          <w:sz w:val="21"/>
          <w:szCs w:val="21"/>
          <w:u w:color="000000"/>
        </w:rPr>
        <w:t xml:space="preserve"> </w:t>
      </w:r>
      <w:r w:rsidRPr="00346D61">
        <w:rPr>
          <w:rFonts w:ascii="Arial" w:eastAsia="Calibri" w:hAnsi="Arial" w:cs="Arial"/>
          <w:sz w:val="21"/>
          <w:szCs w:val="21"/>
          <w:u w:color="000000"/>
        </w:rPr>
        <w:t xml:space="preserve">Informations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sz w:val="18"/>
          <w:szCs w:val="18"/>
          <w:u w:color="000000"/>
        </w:rPr>
      </w:pPr>
      <w:r w:rsidRPr="00346D61">
        <w:rPr>
          <w:rFonts w:ascii="Arial" w:eastAsia="Calibri" w:hAnsi="Arial" w:cs="Arial"/>
          <w:noProof/>
          <w:sz w:val="18"/>
          <w:szCs w:val="18"/>
          <w:u w:color="000000"/>
          <w:lang w:eastAsia="fr-FR"/>
        </w:rPr>
        <w:lastRenderedPageBreak/>
        <w:drawing>
          <wp:anchor distT="0" distB="0" distL="0" distR="0" simplePos="0" relativeHeight="251689984" behindDoc="0" locked="0" layoutInCell="1" allowOverlap="1">
            <wp:simplePos x="0" y="0"/>
            <wp:positionH relativeFrom="margin">
              <wp:posOffset>-6350</wp:posOffset>
            </wp:positionH>
            <wp:positionV relativeFrom="line">
              <wp:posOffset>0</wp:posOffset>
            </wp:positionV>
            <wp:extent cx="4826442" cy="2804049"/>
            <wp:effectExtent l="0" t="0" r="0" b="0"/>
            <wp:wrapTopAndBottom distT="0" dist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5.png"/>
                    <pic:cNvPicPr>
                      <a:picLocks noChangeAspect="1"/>
                    </pic:cNvPicPr>
                  </pic:nvPicPr>
                  <pic:blipFill>
                    <a:blip r:embed="rId15">
                      <a:extLst/>
                    </a:blip>
                    <a:stretch>
                      <a:fillRect/>
                    </a:stretch>
                  </pic:blipFill>
                  <pic:spPr>
                    <a:xfrm>
                      <a:off x="0" y="0"/>
                      <a:ext cx="4826442" cy="2804049"/>
                    </a:xfrm>
                    <a:prstGeom prst="rect">
                      <a:avLst/>
                    </a:prstGeom>
                    <a:ln w="12700" cap="flat">
                      <a:noFill/>
                      <a:miter lim="400000"/>
                    </a:ln>
                    <a:effectLst/>
                  </pic:spPr>
                </pic:pic>
              </a:graphicData>
            </a:graphic>
          </wp:anchor>
        </w:drawing>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1/ Courbes</w:t>
      </w:r>
      <w:r w:rsidRPr="00346D61">
        <w:rPr>
          <w:rFonts w:ascii="Arial" w:hAnsi="Arial" w:cs="Arial"/>
          <w:sz w:val="21"/>
          <w:szCs w:val="21"/>
          <w:u w:color="000000"/>
        </w:rPr>
        <w:br/>
      </w:r>
      <w:r w:rsidRPr="00346D61">
        <w:rPr>
          <w:rFonts w:ascii="Arial" w:eastAsia="Calibri" w:hAnsi="Arial" w:cs="Arial"/>
          <w:sz w:val="21"/>
          <w:szCs w:val="21"/>
          <w:u w:color="000000"/>
        </w:rPr>
        <w:t>De haut en bas, les courbes sont :</w:t>
      </w:r>
    </w:p>
    <w:p w:rsidR="00070C80" w:rsidRPr="00346D61" w:rsidRDefault="00EA4421">
      <w:pPr>
        <w:pStyle w:val="Corps"/>
        <w:numPr>
          <w:ilvl w:val="0"/>
          <w:numId w:val="6"/>
        </w:numPr>
        <w:rPr>
          <w:rFonts w:ascii="Arial" w:eastAsia="Calibri" w:hAnsi="Arial" w:cs="Arial"/>
          <w:sz w:val="21"/>
          <w:szCs w:val="21"/>
          <w:u w:color="000000"/>
        </w:rPr>
      </w:pPr>
      <w:r w:rsidRPr="00346D61">
        <w:rPr>
          <w:rFonts w:ascii="Arial" w:eastAsia="Calibri" w:hAnsi="Arial" w:cs="Arial"/>
          <w:sz w:val="21"/>
          <w:szCs w:val="21"/>
          <w:u w:color="000000"/>
        </w:rPr>
        <w:t xml:space="preserve">Courbe FHR : fréquence cardiaque du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avec 2 courbes en cas de grossesse gémellaire (le dé</w:t>
      </w:r>
      <w:r w:rsidR="0063220E">
        <w:rPr>
          <w:rFonts w:ascii="Arial" w:eastAsia="Calibri" w:hAnsi="Arial" w:cs="Arial"/>
          <w:sz w:val="21"/>
          <w:szCs w:val="21"/>
          <w:u w:color="000000"/>
        </w:rPr>
        <w:t xml:space="preserve">calage entre les courbes peut être </w:t>
      </w:r>
      <w:r w:rsidRPr="00346D61">
        <w:rPr>
          <w:rFonts w:ascii="Arial" w:eastAsia="Calibri" w:hAnsi="Arial" w:cs="Arial"/>
          <w:sz w:val="21"/>
          <w:szCs w:val="21"/>
          <w:u w:color="000000"/>
        </w:rPr>
        <w:t>défini dans les paramètres du système)</w:t>
      </w:r>
    </w:p>
    <w:p w:rsidR="00070C80" w:rsidRPr="00346D61" w:rsidRDefault="00EA4421">
      <w:pPr>
        <w:pStyle w:val="Corps"/>
        <w:numPr>
          <w:ilvl w:val="0"/>
          <w:numId w:val="6"/>
        </w:numPr>
        <w:rPr>
          <w:rFonts w:ascii="Arial" w:eastAsia="Calibri" w:hAnsi="Arial" w:cs="Arial"/>
          <w:sz w:val="21"/>
          <w:szCs w:val="21"/>
          <w:u w:color="000000"/>
        </w:rPr>
      </w:pPr>
      <w:r w:rsidRPr="00346D61">
        <w:rPr>
          <w:rFonts w:ascii="Arial" w:eastAsia="Calibri" w:hAnsi="Arial" w:cs="Arial"/>
          <w:sz w:val="21"/>
          <w:szCs w:val="21"/>
          <w:u w:color="000000"/>
        </w:rPr>
        <w:t>Courbe des contractions utérines</w:t>
      </w:r>
    </w:p>
    <w:p w:rsidR="00070C80" w:rsidRPr="00346D61" w:rsidRDefault="00EA4421" w:rsidP="00346D61">
      <w:pPr>
        <w:pStyle w:val="Corps"/>
        <w:numPr>
          <w:ilvl w:val="0"/>
          <w:numId w:val="6"/>
        </w:numPr>
        <w:rPr>
          <w:rFonts w:ascii="Arial" w:eastAsia="Calibri" w:hAnsi="Arial" w:cs="Arial"/>
          <w:sz w:val="21"/>
          <w:szCs w:val="21"/>
          <w:u w:color="000000"/>
        </w:rPr>
      </w:pPr>
      <w:r w:rsidRPr="00346D61">
        <w:rPr>
          <w:rFonts w:ascii="Arial" w:eastAsia="Calibri" w:hAnsi="Arial" w:cs="Arial"/>
          <w:sz w:val="21"/>
          <w:szCs w:val="21"/>
          <w:u w:color="000000"/>
        </w:rPr>
        <w:t xml:space="preserve">Courbes des mouvements du </w:t>
      </w:r>
      <w:r w:rsidR="00346D61" w:rsidRPr="00346D61">
        <w:rPr>
          <w:rFonts w:ascii="Arial" w:eastAsia="Calibri" w:hAnsi="Arial" w:cs="Arial"/>
          <w:sz w:val="21"/>
          <w:szCs w:val="21"/>
          <w:u w:color="000000"/>
        </w:rPr>
        <w:t xml:space="preserve">fœtus </w:t>
      </w:r>
      <w:r w:rsidRPr="00346D61">
        <w:rPr>
          <w:rFonts w:ascii="Arial" w:eastAsia="Calibri" w:hAnsi="Arial" w:cs="Arial"/>
          <w:sz w:val="21"/>
          <w:szCs w:val="21"/>
          <w:u w:color="000000"/>
        </w:rPr>
        <w:t>(l’utilisateur peut choisir d’afficher ou non les courbes)</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r w:rsidRPr="00346D61">
        <w:rPr>
          <w:rFonts w:ascii="Arial" w:eastAsia="Calibri" w:hAnsi="Arial" w:cs="Arial"/>
          <w:b/>
          <w:bCs/>
          <w:sz w:val="21"/>
          <w:szCs w:val="21"/>
          <w:u w:color="000000"/>
        </w:rPr>
        <w:t>2/ P</w:t>
      </w:r>
      <w:r w:rsidRPr="00346D61">
        <w:rPr>
          <w:rFonts w:ascii="Arial" w:eastAsia="Calibri" w:hAnsi="Arial" w:cs="Arial"/>
          <w:b/>
          <w:bCs/>
          <w:sz w:val="21"/>
          <w:szCs w:val="21"/>
          <w:u w:color="000000"/>
          <w:lang w:val="pt-PT"/>
        </w:rPr>
        <w:t>aram</w:t>
      </w:r>
      <w:r w:rsidRPr="00346D61">
        <w:rPr>
          <w:rFonts w:ascii="Arial" w:eastAsia="Calibri" w:hAnsi="Arial" w:cs="Arial"/>
          <w:b/>
          <w:bCs/>
          <w:sz w:val="21"/>
          <w:szCs w:val="21"/>
          <w:u w:color="000000"/>
        </w:rPr>
        <w:t xml:space="preserve">ètres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Les paramètres s’affichent dans la zone à droite de l’écran :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t xml:space="preserve">1) Rythme cardiaque </w:t>
      </w:r>
      <w:r w:rsidR="00346D61" w:rsidRPr="00346D61">
        <w:rPr>
          <w:rFonts w:ascii="Arial" w:eastAsia="Calibri" w:hAnsi="Arial" w:cs="Arial"/>
          <w:sz w:val="21"/>
          <w:szCs w:val="21"/>
          <w:u w:color="000000"/>
        </w:rPr>
        <w:t>fœtal</w:t>
      </w:r>
      <w:r w:rsidRPr="00346D61">
        <w:rPr>
          <w:rFonts w:ascii="Arial" w:eastAsia="Calibri" w:hAnsi="Arial" w:cs="Arial"/>
          <w:sz w:val="21"/>
          <w:szCs w:val="21"/>
          <w:u w:color="000000"/>
        </w:rPr>
        <w:t xml:space="preserve"> (FHR)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t>Fréquence cardiaque par minute (unité : bpm)</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8"/>
        <w:rPr>
          <w:rFonts w:ascii="Arial" w:eastAsia="Calibri" w:hAnsi="Arial" w:cs="Arial"/>
          <w:sz w:val="21"/>
          <w:szCs w:val="21"/>
          <w:u w:color="000000"/>
        </w:rPr>
      </w:pPr>
      <w:r w:rsidRPr="00346D61">
        <w:rPr>
          <w:rFonts w:ascii="Arial" w:eastAsia="Calibri" w:hAnsi="Arial" w:cs="Arial"/>
          <w:noProof/>
          <w:sz w:val="21"/>
          <w:szCs w:val="21"/>
          <w:u w:color="000000"/>
          <w:lang w:eastAsia="fr-FR"/>
        </w:rPr>
        <w:drawing>
          <wp:inline distT="0" distB="0" distL="0" distR="0">
            <wp:extent cx="142875" cy="20955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6.pdf"/>
                    <pic:cNvPicPr>
                      <a:picLocks noChangeAspect="1"/>
                    </pic:cNvPicPr>
                  </pic:nvPicPr>
                  <pic:blipFill>
                    <a:blip r:embed="rId16">
                      <a:extLst/>
                    </a:blip>
                    <a:stretch>
                      <a:fillRect/>
                    </a:stretch>
                  </pic:blipFill>
                  <pic:spPr>
                    <a:xfrm>
                      <a:off x="0" y="0"/>
                      <a:ext cx="142875" cy="209550"/>
                    </a:xfrm>
                    <a:prstGeom prst="rect">
                      <a:avLst/>
                    </a:prstGeom>
                    <a:ln w="12700" cap="flat">
                      <a:noFill/>
                      <a:miter lim="400000"/>
                    </a:ln>
                    <a:effectLst/>
                  </pic:spPr>
                </pic:pic>
              </a:graphicData>
            </a:graphic>
          </wp:inline>
        </w:drawing>
      </w:r>
      <w:r w:rsidRPr="00346D61">
        <w:rPr>
          <w:rFonts w:ascii="Arial" w:eastAsia="Calibri" w:hAnsi="Arial" w:cs="Arial"/>
          <w:sz w:val="21"/>
          <w:szCs w:val="21"/>
          <w:u w:color="000000"/>
        </w:rPr>
        <w:t>Alarme Off – ne s’affiche que si l’alarme est désactivée</w:t>
      </w:r>
    </w:p>
    <w:p w:rsidR="00070C80" w:rsidRPr="00346D61" w:rsidRDefault="00EA4421">
      <w:pPr>
        <w:pStyle w:val="Paragraphedeliste"/>
        <w:numPr>
          <w:ilvl w:val="0"/>
          <w:numId w:val="8"/>
        </w:numPr>
        <w:spacing w:after="0" w:line="240" w:lineRule="auto"/>
        <w:rPr>
          <w:rFonts w:ascii="Arial" w:eastAsia="Arial" w:hAnsi="Arial" w:cs="Arial"/>
          <w:sz w:val="21"/>
          <w:szCs w:val="21"/>
        </w:rPr>
      </w:pPr>
      <w:r w:rsidRPr="00346D61">
        <w:rPr>
          <w:rFonts w:ascii="Arial" w:hAnsi="Arial" w:cs="Arial"/>
          <w:sz w:val="21"/>
          <w:szCs w:val="21"/>
        </w:rPr>
        <w:t xml:space="preserve">Volume du </w:t>
      </w:r>
      <w:r w:rsidR="00346D61" w:rsidRPr="00346D61">
        <w:rPr>
          <w:rFonts w:ascii="Arial" w:hAnsi="Arial" w:cs="Arial"/>
          <w:sz w:val="21"/>
          <w:szCs w:val="21"/>
        </w:rPr>
        <w:t>haut-parleur</w:t>
      </w:r>
      <w:r w:rsidRPr="00346D61">
        <w:rPr>
          <w:rFonts w:ascii="Arial" w:hAnsi="Arial" w:cs="Arial"/>
          <w:sz w:val="21"/>
          <w:szCs w:val="21"/>
        </w:rPr>
        <w:t xml:space="preserve"> (de 0 à 7). Le volume peut être réglé grâce aux boutons présentés précédemment</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u w:color="000000"/>
        </w:rPr>
        <w:tab/>
      </w:r>
      <w:r w:rsidRPr="00346D61">
        <w:rPr>
          <w:rFonts w:ascii="Arial" w:eastAsia="Calibri" w:hAnsi="Arial" w:cs="Arial"/>
          <w:sz w:val="21"/>
          <w:szCs w:val="21"/>
          <w:u w:color="000000"/>
        </w:rPr>
        <w:t>(20) : dé</w:t>
      </w:r>
      <w:r w:rsidRPr="00346D61">
        <w:rPr>
          <w:rFonts w:ascii="Arial" w:eastAsia="Calibri" w:hAnsi="Arial" w:cs="Arial"/>
          <w:sz w:val="21"/>
          <w:szCs w:val="21"/>
          <w:u w:color="000000"/>
          <w:lang w:val="es-ES_tradnl"/>
        </w:rPr>
        <w:t xml:space="preserve">calage entre </w:t>
      </w:r>
      <w:r w:rsidRPr="00346D61">
        <w:rPr>
          <w:rFonts w:ascii="Arial" w:eastAsia="Calibri" w:hAnsi="Arial" w:cs="Arial"/>
          <w:sz w:val="21"/>
          <w:szCs w:val="21"/>
          <w:u w:color="000000"/>
        </w:rPr>
        <w:t>les courbes FHR1 et FHR2 dans le cas de surveillance gémellaire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t>2) TOCO : Contractions utérines</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t xml:space="preserve">Mesure des contractions utérines (valeurs relatives entre 0 et 100). Ces données ne sont pas utilisables en mode « Gel ».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t>(20) Valeur de base de contraction utérine ajustable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t>3) Mouvement f</w:t>
      </w:r>
      <w:r w:rsidRPr="00346D61">
        <w:rPr>
          <w:rFonts w:ascii="Arial" w:eastAsia="Calibri" w:hAnsi="Arial" w:cs="Arial"/>
          <w:sz w:val="21"/>
          <w:szCs w:val="21"/>
          <w:u w:color="000000"/>
          <w:lang w:val="nl-NL"/>
        </w:rPr>
        <w:t xml:space="preserve">oetal (FM)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t xml:space="preserve">AFM: Mouvements fœtaux comptés automatiquement, MFM: Mouvements fœtaux comptés manuellement. </w:t>
      </w:r>
      <w:r w:rsidRPr="00346D61">
        <w:rPr>
          <w:rFonts w:ascii="Arial" w:hAnsi="Arial" w:cs="Arial"/>
          <w:sz w:val="21"/>
          <w:szCs w:val="21"/>
          <w:u w:color="000000"/>
        </w:rPr>
        <w:br/>
      </w:r>
      <w:r w:rsidRPr="00346D61">
        <w:rPr>
          <w:rFonts w:ascii="Arial" w:eastAsia="Calibri" w:hAnsi="Arial" w:cs="Arial"/>
          <w:sz w:val="21"/>
          <w:szCs w:val="21"/>
          <w:u w:color="000000"/>
        </w:rPr>
        <w:tab/>
        <w:t xml:space="preserve">L’utilisateur peut définir les paramètres de surveillance en détails. Consultez le chapitre sur les paramètres de surveillance pour plus d’informations.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SimSun"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3/ Informations</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Les informations apparaissent au bas de l’écran, affichant les données en cours. De g</w:t>
      </w:r>
      <w:r w:rsidRPr="00346D61">
        <w:rPr>
          <w:rFonts w:ascii="Arial" w:eastAsia="Calibri" w:hAnsi="Arial" w:cs="Arial"/>
          <w:sz w:val="21"/>
          <w:szCs w:val="21"/>
          <w:u w:color="000000"/>
          <w:lang w:val="de-DE"/>
        </w:rPr>
        <w:t xml:space="preserve">auche </w:t>
      </w:r>
      <w:r w:rsidRPr="00346D61">
        <w:rPr>
          <w:rFonts w:ascii="Arial" w:eastAsia="Calibri" w:hAnsi="Arial" w:cs="Arial"/>
          <w:sz w:val="21"/>
          <w:szCs w:val="21"/>
          <w:u w:color="000000"/>
        </w:rPr>
        <w:t>à droite : Alimentation, Réseau, Impression, V</w:t>
      </w:r>
      <w:r w:rsidRPr="00346D61">
        <w:rPr>
          <w:rFonts w:ascii="Arial" w:eastAsia="Calibri" w:hAnsi="Arial" w:cs="Arial"/>
          <w:sz w:val="21"/>
          <w:szCs w:val="21"/>
          <w:u w:color="000000"/>
          <w:lang w:val="it-IT"/>
        </w:rPr>
        <w:t xml:space="preserve">itesse </w:t>
      </w:r>
      <w:r w:rsidRPr="00346D61">
        <w:rPr>
          <w:rFonts w:ascii="Arial" w:eastAsia="Calibri" w:hAnsi="Arial" w:cs="Arial"/>
          <w:sz w:val="21"/>
          <w:szCs w:val="21"/>
          <w:u w:color="000000"/>
        </w:rPr>
        <w:t>d’</w:t>
      </w:r>
      <w:r w:rsidR="00346D61" w:rsidRPr="00346D61">
        <w:rPr>
          <w:rFonts w:ascii="Arial" w:eastAsia="Calibri" w:hAnsi="Arial" w:cs="Arial"/>
          <w:sz w:val="21"/>
          <w:szCs w:val="21"/>
          <w:u w:color="000000"/>
        </w:rPr>
        <w:t>impressi</w:t>
      </w:r>
      <w:r w:rsidRPr="00346D61">
        <w:rPr>
          <w:rFonts w:ascii="Arial" w:eastAsia="Calibri" w:hAnsi="Arial" w:cs="Arial"/>
          <w:sz w:val="21"/>
          <w:szCs w:val="21"/>
          <w:u w:color="000000"/>
          <w:lang w:val="de-DE"/>
        </w:rPr>
        <w:t>on, ID patiente, Volume</w:t>
      </w:r>
      <w:r w:rsidRPr="00346D61">
        <w:rPr>
          <w:rFonts w:ascii="Arial" w:eastAsia="Calibri" w:hAnsi="Arial" w:cs="Arial"/>
          <w:sz w:val="21"/>
          <w:szCs w:val="21"/>
          <w:u w:color="000000"/>
        </w:rPr>
        <w:t xml:space="preserve"> de l’alarme, Information sur l’alarme, Date et heure.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rPr>
      </w:pPr>
      <w:r w:rsidRPr="00346D61">
        <w:rPr>
          <w:rFonts w:ascii="Arial" w:eastAsia="Calibri" w:hAnsi="Arial" w:cs="Arial"/>
          <w:b/>
          <w:bCs/>
          <w:sz w:val="21"/>
          <w:szCs w:val="21"/>
          <w:u w:color="000000"/>
        </w:rPr>
        <w:t>Alimentation</w:t>
      </w:r>
      <w:r w:rsidRPr="00346D61">
        <w:rPr>
          <w:rFonts w:ascii="Arial" w:eastAsia="Calibri" w:hAnsi="Arial" w:cs="Arial"/>
          <w:sz w:val="21"/>
          <w:szCs w:val="21"/>
          <w:u w:color="000000"/>
        </w:rPr>
        <w:t xml:space="preserve"> : Quand une source externe d’alimentation est branchée, l’icône </w:t>
      </w:r>
      <w:r w:rsidRPr="00346D61">
        <w:rPr>
          <w:rFonts w:ascii="Arial" w:eastAsia="Calibri" w:hAnsi="Arial" w:cs="Arial"/>
          <w:noProof/>
          <w:sz w:val="21"/>
          <w:szCs w:val="21"/>
          <w:u w:color="000000"/>
          <w:lang w:eastAsia="fr-FR"/>
        </w:rPr>
        <w:drawing>
          <wp:inline distT="0" distB="0" distL="0" distR="0">
            <wp:extent cx="257175" cy="180975"/>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7.pdf"/>
                    <pic:cNvPicPr>
                      <a:picLocks noChangeAspect="1"/>
                    </pic:cNvPicPr>
                  </pic:nvPicPr>
                  <pic:blipFill>
                    <a:blip r:embed="rId17">
                      <a:extLst/>
                    </a:blip>
                    <a:stretch>
                      <a:fillRect/>
                    </a:stretch>
                  </pic:blipFill>
                  <pic:spPr>
                    <a:xfrm>
                      <a:off x="0" y="0"/>
                      <a:ext cx="257175" cy="180975"/>
                    </a:xfrm>
                    <a:prstGeom prst="rect">
                      <a:avLst/>
                    </a:prstGeom>
                    <a:ln w="12700" cap="flat">
                      <a:noFill/>
                      <a:miter lim="400000"/>
                    </a:ln>
                    <a:effectLst/>
                  </pic:spPr>
                </pic:pic>
              </a:graphicData>
            </a:graphic>
          </wp:inline>
        </w:drawing>
      </w:r>
      <w:r w:rsidRPr="00346D61">
        <w:rPr>
          <w:rFonts w:ascii="Arial" w:eastAsia="Calibri" w:hAnsi="Arial" w:cs="Arial"/>
          <w:sz w:val="21"/>
          <w:szCs w:val="21"/>
          <w:u w:color="000000"/>
        </w:rPr>
        <w:t xml:space="preserve"> clignote ; indiquant que la batterie se recharge. L’icône </w:t>
      </w:r>
      <w:r w:rsidRPr="00346D61">
        <w:rPr>
          <w:rFonts w:ascii="Arial" w:eastAsia="Calibri" w:hAnsi="Arial" w:cs="Arial"/>
          <w:noProof/>
          <w:sz w:val="21"/>
          <w:szCs w:val="21"/>
          <w:u w:color="000000"/>
          <w:lang w:eastAsia="fr-FR"/>
        </w:rPr>
        <w:drawing>
          <wp:inline distT="0" distB="0" distL="0" distR="0">
            <wp:extent cx="219075" cy="1905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8.pdf"/>
                    <pic:cNvPicPr>
                      <a:picLocks noChangeAspect="1"/>
                    </pic:cNvPicPr>
                  </pic:nvPicPr>
                  <pic:blipFill>
                    <a:blip r:embed="rId18">
                      <a:extLst/>
                    </a:blip>
                    <a:stretch>
                      <a:fillRect/>
                    </a:stretch>
                  </pic:blipFill>
                  <pic:spPr>
                    <a:xfrm>
                      <a:off x="0" y="0"/>
                      <a:ext cx="219075" cy="190500"/>
                    </a:xfrm>
                    <a:prstGeom prst="rect">
                      <a:avLst/>
                    </a:prstGeom>
                    <a:ln w="12700" cap="flat">
                      <a:noFill/>
                      <a:miter lim="400000"/>
                    </a:ln>
                    <a:effectLst/>
                  </pic:spPr>
                </pic:pic>
              </a:graphicData>
            </a:graphic>
          </wp:inline>
        </w:drawing>
      </w:r>
      <w:r w:rsidRPr="00346D61">
        <w:rPr>
          <w:rFonts w:ascii="Arial" w:eastAsia="Calibri" w:hAnsi="Arial" w:cs="Arial"/>
          <w:sz w:val="21"/>
          <w:szCs w:val="21"/>
          <w:u w:color="000000"/>
        </w:rPr>
        <w:t xml:space="preserve"> signifie que vous utilisez exclusivement une source de courant externe et que la batterie est à 100%. Quand vous êtes sur la </w:t>
      </w:r>
      <w:r w:rsidRPr="00346D61">
        <w:rPr>
          <w:rFonts w:ascii="Arial" w:eastAsia="Calibri" w:hAnsi="Arial" w:cs="Arial"/>
          <w:sz w:val="21"/>
          <w:szCs w:val="21"/>
          <w:u w:color="000000"/>
          <w:lang w:val="it-IT"/>
        </w:rPr>
        <w:t>batterie</w:t>
      </w:r>
      <w:r w:rsidRPr="00346D61">
        <w:rPr>
          <w:rFonts w:ascii="Arial" w:eastAsia="Calibri" w:hAnsi="Arial" w:cs="Arial"/>
          <w:sz w:val="21"/>
          <w:szCs w:val="21"/>
          <w:u w:color="000000"/>
        </w:rPr>
        <w:t xml:space="preserve">, l’icône </w:t>
      </w:r>
      <w:r w:rsidRPr="00346D61">
        <w:rPr>
          <w:rFonts w:ascii="Arial" w:eastAsia="Calibri" w:hAnsi="Arial" w:cs="Arial"/>
          <w:noProof/>
          <w:sz w:val="21"/>
          <w:szCs w:val="21"/>
          <w:u w:color="000000"/>
          <w:lang w:eastAsia="fr-FR"/>
        </w:rPr>
        <w:drawing>
          <wp:inline distT="0" distB="0" distL="0" distR="0">
            <wp:extent cx="257175" cy="228600"/>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9.pdf"/>
                    <pic:cNvPicPr>
                      <a:picLocks noChangeAspect="1"/>
                    </pic:cNvPicPr>
                  </pic:nvPicPr>
                  <pic:blipFill>
                    <a:blip r:embed="rId19">
                      <a:extLst/>
                    </a:blip>
                    <a:stretch>
                      <a:fillRect/>
                    </a:stretch>
                  </pic:blipFill>
                  <pic:spPr>
                    <a:xfrm>
                      <a:off x="0" y="0"/>
                      <a:ext cx="257175" cy="228600"/>
                    </a:xfrm>
                    <a:prstGeom prst="rect">
                      <a:avLst/>
                    </a:prstGeom>
                    <a:ln w="12700" cap="flat">
                      <a:noFill/>
                      <a:miter lim="400000"/>
                    </a:ln>
                    <a:effectLst/>
                  </pic:spPr>
                </pic:pic>
              </a:graphicData>
            </a:graphic>
          </wp:inline>
        </w:drawing>
      </w:r>
      <w:r w:rsidRPr="00346D61">
        <w:rPr>
          <w:rFonts w:ascii="Arial" w:eastAsia="Calibri" w:hAnsi="Arial" w:cs="Arial"/>
          <w:sz w:val="21"/>
          <w:szCs w:val="21"/>
          <w:u w:color="000000"/>
        </w:rPr>
        <w:t xml:space="preserve"> indique le statut de celle-ci.</w:t>
      </w:r>
      <w:r w:rsidRPr="00346D61">
        <w:rPr>
          <w:rFonts w:ascii="Arial" w:eastAsia="Calibri" w:hAnsi="Arial" w:cs="Arial"/>
          <w:u w:color="000000"/>
        </w:rPr>
        <w:br/>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rPr>
      </w:pPr>
      <w:r w:rsidRPr="00346D61">
        <w:rPr>
          <w:rFonts w:ascii="Arial" w:eastAsia="Calibri" w:hAnsi="Arial" w:cs="Arial"/>
          <w:b/>
          <w:bCs/>
          <w:sz w:val="21"/>
          <w:szCs w:val="21"/>
          <w:u w:color="000000"/>
        </w:rPr>
        <w:t>Réseau</w:t>
      </w:r>
      <w:r w:rsidRPr="00346D61">
        <w:rPr>
          <w:rFonts w:ascii="Arial" w:eastAsia="Calibri" w:hAnsi="Arial" w:cs="Arial"/>
          <w:sz w:val="21"/>
          <w:szCs w:val="21"/>
          <w:u w:color="000000"/>
        </w:rPr>
        <w:t xml:space="preserve"> : Lorsque l’appareil est connecté à l’unité centrale, l’icône </w:t>
      </w:r>
      <w:r w:rsidRPr="00346D61">
        <w:rPr>
          <w:rFonts w:ascii="Arial" w:eastAsia="Calibri" w:hAnsi="Arial" w:cs="Arial"/>
          <w:noProof/>
          <w:sz w:val="21"/>
          <w:szCs w:val="21"/>
          <w:u w:color="000000"/>
          <w:lang w:eastAsia="fr-FR"/>
        </w:rPr>
        <w:drawing>
          <wp:inline distT="0" distB="0" distL="0" distR="0">
            <wp:extent cx="142875" cy="152400"/>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0.pdf"/>
                    <pic:cNvPicPr>
                      <a:picLocks noChangeAspect="1"/>
                    </pic:cNvPicPr>
                  </pic:nvPicPr>
                  <pic:blipFill>
                    <a:blip r:embed="rId20">
                      <a:extLst/>
                    </a:blip>
                    <a:stretch>
                      <a:fillRect/>
                    </a:stretch>
                  </pic:blipFill>
                  <pic:spPr>
                    <a:xfrm>
                      <a:off x="0" y="0"/>
                      <a:ext cx="142875" cy="152400"/>
                    </a:xfrm>
                    <a:prstGeom prst="rect">
                      <a:avLst/>
                    </a:prstGeom>
                    <a:ln w="12700" cap="flat">
                      <a:noFill/>
                      <a:miter lim="400000"/>
                    </a:ln>
                    <a:effectLst/>
                  </pic:spPr>
                </pic:pic>
              </a:graphicData>
            </a:graphic>
          </wp:inline>
        </w:drawing>
      </w:r>
      <w:r w:rsidRPr="00346D61">
        <w:rPr>
          <w:rFonts w:ascii="Arial" w:eastAsia="Calibri" w:hAnsi="Arial" w:cs="Arial"/>
          <w:sz w:val="21"/>
          <w:szCs w:val="21"/>
          <w:u w:color="000000"/>
        </w:rPr>
        <w:t xml:space="preserve"> apparait. Sinon l’icône </w:t>
      </w:r>
      <w:r w:rsidRPr="00346D61">
        <w:rPr>
          <w:rFonts w:ascii="Arial" w:eastAsia="Calibri" w:hAnsi="Arial" w:cs="Arial"/>
          <w:noProof/>
          <w:sz w:val="21"/>
          <w:szCs w:val="21"/>
          <w:u w:color="000000"/>
          <w:lang w:eastAsia="fr-FR"/>
        </w:rPr>
        <w:drawing>
          <wp:inline distT="0" distB="0" distL="0" distR="0">
            <wp:extent cx="295275" cy="114300"/>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1.pdf"/>
                    <pic:cNvPicPr>
                      <a:picLocks noChangeAspect="1"/>
                    </pic:cNvPicPr>
                  </pic:nvPicPr>
                  <pic:blipFill>
                    <a:blip r:embed="rId21">
                      <a:extLst/>
                    </a:blip>
                    <a:stretch>
                      <a:fillRect/>
                    </a:stretch>
                  </pic:blipFill>
                  <pic:spPr>
                    <a:xfrm>
                      <a:off x="0" y="0"/>
                      <a:ext cx="295275" cy="114300"/>
                    </a:xfrm>
                    <a:prstGeom prst="rect">
                      <a:avLst/>
                    </a:prstGeom>
                    <a:ln w="12700" cap="flat">
                      <a:noFill/>
                      <a:miter lim="400000"/>
                    </a:ln>
                    <a:effectLst/>
                  </pic:spPr>
                </pic:pic>
              </a:graphicData>
            </a:graphic>
          </wp:inline>
        </w:drawing>
      </w:r>
      <w:r w:rsidRPr="00346D61">
        <w:rPr>
          <w:rFonts w:ascii="Arial" w:eastAsia="Calibri" w:hAnsi="Arial" w:cs="Arial"/>
          <w:sz w:val="21"/>
          <w:szCs w:val="21"/>
          <w:u w:color="000000"/>
        </w:rPr>
        <w:t>apparait.</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lastRenderedPageBreak/>
        <w:t>Impression</w:t>
      </w:r>
      <w:r w:rsidRPr="00346D61">
        <w:rPr>
          <w:rFonts w:ascii="Arial" w:eastAsia="Calibri" w:hAnsi="Arial" w:cs="Arial"/>
          <w:sz w:val="21"/>
          <w:szCs w:val="21"/>
          <w:u w:color="000000"/>
        </w:rPr>
        <w:t xml:space="preserve"> : Lorsqu’une impression démarre, l’icône </w:t>
      </w:r>
      <w:r w:rsidRPr="00346D61">
        <w:rPr>
          <w:rFonts w:ascii="Arial" w:eastAsia="Calibri" w:hAnsi="Arial" w:cs="Arial"/>
          <w:noProof/>
          <w:sz w:val="21"/>
          <w:szCs w:val="21"/>
          <w:u w:color="000000"/>
          <w:lang w:eastAsia="fr-FR"/>
        </w:rPr>
        <w:drawing>
          <wp:inline distT="0" distB="0" distL="0" distR="0">
            <wp:extent cx="180975" cy="142875"/>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2.pdf"/>
                    <pic:cNvPicPr>
                      <a:picLocks noChangeAspect="1"/>
                    </pic:cNvPicPr>
                  </pic:nvPicPr>
                  <pic:blipFill>
                    <a:blip r:embed="rId22">
                      <a:extLst/>
                    </a:blip>
                    <a:stretch>
                      <a:fillRect/>
                    </a:stretch>
                  </pic:blipFill>
                  <pic:spPr>
                    <a:xfrm>
                      <a:off x="0" y="0"/>
                      <a:ext cx="180975" cy="142875"/>
                    </a:xfrm>
                    <a:prstGeom prst="rect">
                      <a:avLst/>
                    </a:prstGeom>
                    <a:ln w="12700" cap="flat">
                      <a:noFill/>
                      <a:miter lim="400000"/>
                    </a:ln>
                    <a:effectLst/>
                  </pic:spPr>
                </pic:pic>
              </a:graphicData>
            </a:graphic>
          </wp:inline>
        </w:drawing>
      </w:r>
      <w:r w:rsidRPr="00346D61">
        <w:rPr>
          <w:rFonts w:ascii="Arial" w:eastAsia="Calibri" w:hAnsi="Arial" w:cs="Arial"/>
          <w:sz w:val="21"/>
          <w:szCs w:val="21"/>
          <w:u w:color="000000"/>
        </w:rPr>
        <w:t xml:space="preserve"> clignote. Quand l’impression s’arrête l’icône est </w:t>
      </w:r>
      <w:r w:rsidRPr="00346D61">
        <w:rPr>
          <w:rFonts w:ascii="Arial" w:eastAsia="Calibri" w:hAnsi="Arial" w:cs="Arial"/>
          <w:noProof/>
          <w:sz w:val="21"/>
          <w:szCs w:val="21"/>
          <w:u w:color="000000"/>
          <w:lang w:eastAsia="fr-FR"/>
        </w:rPr>
        <w:drawing>
          <wp:inline distT="0" distB="0" distL="0" distR="0">
            <wp:extent cx="180975" cy="123825"/>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3.pdf"/>
                    <pic:cNvPicPr>
                      <a:picLocks noChangeAspect="1"/>
                    </pic:cNvPicPr>
                  </pic:nvPicPr>
                  <pic:blipFill>
                    <a:blip r:embed="rId23">
                      <a:extLst/>
                    </a:blip>
                    <a:stretch>
                      <a:fillRect/>
                    </a:stretch>
                  </pic:blipFill>
                  <pic:spPr>
                    <a:xfrm>
                      <a:off x="0" y="0"/>
                      <a:ext cx="180975" cy="123825"/>
                    </a:xfrm>
                    <a:prstGeom prst="rect">
                      <a:avLst/>
                    </a:prstGeom>
                    <a:ln w="12700" cap="flat">
                      <a:noFill/>
                      <a:miter lim="400000"/>
                    </a:ln>
                    <a:effectLst/>
                  </pic:spPr>
                </pic:pic>
              </a:graphicData>
            </a:graphic>
          </wp:inline>
        </w:drawing>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sz w:val="24"/>
          <w:szCs w:val="24"/>
          <w:u w:color="000000"/>
        </w:rPr>
      </w:pPr>
      <w:r w:rsidRPr="00346D61">
        <w:rPr>
          <w:rFonts w:ascii="Arial" w:eastAsia="Calibri" w:hAnsi="Arial" w:cs="Arial"/>
          <w:b/>
          <w:bCs/>
          <w:sz w:val="21"/>
          <w:szCs w:val="21"/>
          <w:u w:color="000000"/>
          <w:lang w:val="it-IT"/>
        </w:rPr>
        <w:t xml:space="preserve">Vitesse </w:t>
      </w:r>
      <w:r w:rsidRPr="00346D61">
        <w:rPr>
          <w:rFonts w:ascii="Arial" w:eastAsia="Calibri" w:hAnsi="Arial" w:cs="Arial"/>
          <w:b/>
          <w:bCs/>
          <w:sz w:val="21"/>
          <w:szCs w:val="21"/>
          <w:u w:color="000000"/>
        </w:rPr>
        <w:t>d’impression</w:t>
      </w:r>
      <w:r w:rsidRPr="00346D61">
        <w:rPr>
          <w:rFonts w:ascii="Arial" w:eastAsia="Calibri" w:hAnsi="Arial" w:cs="Arial"/>
          <w:sz w:val="21"/>
          <w:szCs w:val="21"/>
          <w:u w:color="000000"/>
        </w:rPr>
        <w:t> </w:t>
      </w:r>
      <w:r w:rsidRPr="00346D61">
        <w:rPr>
          <w:rFonts w:ascii="Arial" w:eastAsia="Calibri" w:hAnsi="Arial" w:cs="Arial"/>
          <w:sz w:val="21"/>
          <w:szCs w:val="21"/>
          <w:u w:color="000000"/>
          <w:lang w:val="it-IT"/>
        </w:rPr>
        <w:t>: Affiche la vitesse d</w:t>
      </w:r>
      <w:r w:rsidRPr="00346D61">
        <w:rPr>
          <w:rFonts w:ascii="Arial" w:eastAsia="Calibri" w:hAnsi="Arial" w:cs="Arial"/>
          <w:sz w:val="21"/>
          <w:szCs w:val="21"/>
          <w:u w:color="000000"/>
        </w:rPr>
        <w:t>’impression actuelle : 1cm/min, 2cm/min ou 3cm/min.</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u w:color="000000"/>
        </w:rPr>
      </w:pPr>
      <w:r w:rsidRPr="00346D61">
        <w:rPr>
          <w:rFonts w:ascii="Arial" w:eastAsia="Calibri" w:hAnsi="Arial" w:cs="Arial"/>
          <w:b/>
          <w:bCs/>
          <w:sz w:val="21"/>
          <w:szCs w:val="21"/>
          <w:u w:color="000000"/>
          <w:lang w:val="de-DE"/>
        </w:rPr>
        <w:t>ID patiente</w:t>
      </w:r>
      <w:r w:rsidRPr="00346D61">
        <w:rPr>
          <w:rFonts w:ascii="Arial" w:eastAsia="Calibri" w:hAnsi="Arial" w:cs="Arial"/>
          <w:sz w:val="21"/>
          <w:szCs w:val="21"/>
          <w:u w:color="000000"/>
        </w:rPr>
        <w:t xml:space="preserve"> : A chaque démarrage, le système génère automatiquement un identifiant à </w:t>
      </w:r>
      <w:r w:rsidRPr="00346D61">
        <w:rPr>
          <w:rFonts w:ascii="Arial" w:eastAsia="Calibri" w:hAnsi="Arial" w:cs="Arial"/>
          <w:sz w:val="21"/>
          <w:szCs w:val="21"/>
          <w:u w:color="000000"/>
          <w:lang w:val="de-DE"/>
        </w:rPr>
        <w:t>la patiente</w:t>
      </w:r>
      <w:r w:rsidRPr="00346D61">
        <w:rPr>
          <w:rFonts w:ascii="Arial" w:eastAsia="Calibri" w:hAnsi="Arial" w:cs="Arial"/>
          <w:sz w:val="21"/>
          <w:szCs w:val="21"/>
          <w:u w:color="000000"/>
        </w:rPr>
        <w:t xml:space="preserve">, en fonction de la date et de l’heure de la surveillance. Cet identifiant peut être modifié.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rPr>
      </w:pPr>
      <w:r w:rsidRPr="00346D61">
        <w:rPr>
          <w:rFonts w:ascii="Arial" w:eastAsia="Calibri" w:hAnsi="Arial" w:cs="Arial"/>
          <w:b/>
          <w:bCs/>
          <w:sz w:val="21"/>
          <w:szCs w:val="21"/>
          <w:u w:color="000000"/>
        </w:rPr>
        <w:t>Volume Alarme</w:t>
      </w:r>
      <w:r w:rsidRPr="00346D61">
        <w:rPr>
          <w:rFonts w:ascii="Arial" w:eastAsia="Calibri" w:hAnsi="Arial" w:cs="Arial"/>
          <w:sz w:val="21"/>
          <w:szCs w:val="21"/>
          <w:u w:color="000000"/>
        </w:rPr>
        <w:t xml:space="preserve"> : </w:t>
      </w:r>
      <w:r w:rsidRPr="00346D61">
        <w:rPr>
          <w:rFonts w:ascii="Arial" w:eastAsia="Calibri" w:hAnsi="Arial" w:cs="Arial"/>
          <w:noProof/>
          <w:sz w:val="21"/>
          <w:szCs w:val="21"/>
          <w:u w:color="000000"/>
          <w:lang w:eastAsia="fr-FR"/>
        </w:rPr>
        <w:drawing>
          <wp:inline distT="0" distB="0" distL="0" distR="0">
            <wp:extent cx="257175" cy="180975"/>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4.pdf"/>
                    <pic:cNvPicPr>
                      <a:picLocks noChangeAspect="1"/>
                    </pic:cNvPicPr>
                  </pic:nvPicPr>
                  <pic:blipFill>
                    <a:blip r:embed="rId24">
                      <a:extLst/>
                    </a:blip>
                    <a:stretch>
                      <a:fillRect/>
                    </a:stretch>
                  </pic:blipFill>
                  <pic:spPr>
                    <a:xfrm>
                      <a:off x="0" y="0"/>
                      <a:ext cx="257175" cy="180975"/>
                    </a:xfrm>
                    <a:prstGeom prst="rect">
                      <a:avLst/>
                    </a:prstGeom>
                    <a:ln w="12700" cap="flat">
                      <a:noFill/>
                      <a:miter lim="400000"/>
                    </a:ln>
                    <a:effectLst/>
                  </pic:spPr>
                </pic:pic>
              </a:graphicData>
            </a:graphic>
          </wp:inline>
        </w:drawing>
      </w:r>
      <w:r w:rsidRPr="00346D61">
        <w:rPr>
          <w:rFonts w:ascii="Arial" w:eastAsia="Calibri" w:hAnsi="Arial" w:cs="Arial"/>
          <w:sz w:val="21"/>
          <w:szCs w:val="21"/>
          <w:u w:color="000000"/>
        </w:rPr>
        <w:t xml:space="preserve"> Cette icône indique le volume de l’alarme, qui peut être réglé dans le menu. Appuyez dessus pour couper le son de l’alarme </w:t>
      </w:r>
      <w:r w:rsidRPr="00346D61">
        <w:rPr>
          <w:rFonts w:ascii="Arial" w:eastAsia="Calibri" w:hAnsi="Arial" w:cs="Arial"/>
          <w:noProof/>
          <w:sz w:val="21"/>
          <w:szCs w:val="21"/>
          <w:u w:color="000000"/>
          <w:lang w:eastAsia="fr-FR"/>
        </w:rPr>
        <w:drawing>
          <wp:inline distT="0" distB="0" distL="0" distR="0">
            <wp:extent cx="292100" cy="279400"/>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page16image11880.png"/>
                    <pic:cNvPicPr>
                      <a:picLocks noChangeAspect="1"/>
                    </pic:cNvPicPr>
                  </pic:nvPicPr>
                  <pic:blipFill>
                    <a:blip r:embed="rId25">
                      <a:extLst/>
                    </a:blip>
                    <a:stretch>
                      <a:fillRect/>
                    </a:stretch>
                  </pic:blipFill>
                  <pic:spPr>
                    <a:xfrm>
                      <a:off x="0" y="0"/>
                      <a:ext cx="292100" cy="279400"/>
                    </a:xfrm>
                    <a:prstGeom prst="rect">
                      <a:avLst/>
                    </a:prstGeom>
                    <a:ln w="12700" cap="flat">
                      <a:noFill/>
                      <a:miter lim="400000"/>
                    </a:ln>
                    <a:effectLst/>
                  </pic:spPr>
                </pic:pic>
              </a:graphicData>
            </a:graphic>
          </wp:inline>
        </w:drawing>
      </w:r>
      <w:r w:rsidRPr="00346D61">
        <w:rPr>
          <w:rFonts w:ascii="Arial" w:eastAsia="Calibri" w:hAnsi="Arial" w:cs="Arial"/>
          <w:sz w:val="21"/>
          <w:szCs w:val="21"/>
          <w:u w:color="000000"/>
        </w:rPr>
        <w:t xml:space="preserve"> jusqu’à la prochaine alerte. Maintenez appuyé pour accéder au mode pause de l’alarme </w:t>
      </w:r>
      <w:r w:rsidRPr="00346D61">
        <w:rPr>
          <w:rFonts w:ascii="Arial" w:eastAsia="Calibri" w:hAnsi="Arial" w:cs="Arial"/>
          <w:noProof/>
          <w:sz w:val="21"/>
          <w:szCs w:val="21"/>
          <w:u w:color="000000"/>
          <w:lang w:eastAsia="fr-FR"/>
        </w:rPr>
        <w:drawing>
          <wp:inline distT="0" distB="0" distL="0" distR="0">
            <wp:extent cx="965200" cy="279400"/>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page16image12976.png"/>
                    <pic:cNvPicPr>
                      <a:picLocks noChangeAspect="1"/>
                    </pic:cNvPicPr>
                  </pic:nvPicPr>
                  <pic:blipFill>
                    <a:blip r:embed="rId26">
                      <a:extLst/>
                    </a:blip>
                    <a:stretch>
                      <a:fillRect/>
                    </a:stretch>
                  </pic:blipFill>
                  <pic:spPr>
                    <a:xfrm>
                      <a:off x="0" y="0"/>
                      <a:ext cx="965200" cy="279400"/>
                    </a:xfrm>
                    <a:prstGeom prst="rect">
                      <a:avLst/>
                    </a:prstGeom>
                    <a:ln w="12700" cap="flat">
                      <a:noFill/>
                      <a:miter lim="400000"/>
                    </a:ln>
                    <a:effectLst/>
                  </pic:spPr>
                </pic:pic>
              </a:graphicData>
            </a:graphic>
          </wp:inline>
        </w:drawing>
      </w:r>
      <w:r w:rsidRPr="00346D61">
        <w:rPr>
          <w:rFonts w:ascii="Arial" w:eastAsia="Calibri" w:hAnsi="Arial" w:cs="Arial"/>
          <w:sz w:val="21"/>
          <w:szCs w:val="21"/>
          <w:u w:color="000000"/>
        </w:rPr>
        <w:t xml:space="preserve">. Dans ce mode pause, l’alarme ne sonnera pas, même si une alerte intervient.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Alarme</w:t>
      </w:r>
      <w:r w:rsidRPr="00346D61">
        <w:rPr>
          <w:rFonts w:ascii="Arial" w:eastAsia="Calibri" w:hAnsi="Arial" w:cs="Arial"/>
          <w:sz w:val="21"/>
          <w:szCs w:val="21"/>
          <w:u w:color="000000"/>
        </w:rPr>
        <w:t> : Lorsque l’alarme se dé</w:t>
      </w:r>
      <w:r w:rsidRPr="00346D61">
        <w:rPr>
          <w:rFonts w:ascii="Arial" w:eastAsia="Calibri" w:hAnsi="Arial" w:cs="Arial"/>
          <w:sz w:val="21"/>
          <w:szCs w:val="21"/>
          <w:u w:color="000000"/>
          <w:lang w:val="it-IT"/>
        </w:rPr>
        <w:t>clenche</w:t>
      </w:r>
      <w:r w:rsidRPr="00346D61">
        <w:rPr>
          <w:rFonts w:ascii="Arial" w:eastAsia="Calibri" w:hAnsi="Arial" w:cs="Arial"/>
          <w:sz w:val="21"/>
          <w:szCs w:val="21"/>
          <w:u w:color="000000"/>
        </w:rPr>
        <w:t>, cette icône indique la cause de l’alarme.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rPr>
      </w:pPr>
      <w:r w:rsidRPr="00346D61">
        <w:rPr>
          <w:rFonts w:ascii="Arial" w:eastAsia="Calibri" w:hAnsi="Arial" w:cs="Arial"/>
          <w:sz w:val="21"/>
          <w:szCs w:val="21"/>
          <w:u w:color="000000"/>
        </w:rPr>
        <w:t xml:space="preserve">En cas de problème de fonctionnement de l’imprimante (fin du papier, clapet mal fermé…), l’alarme sonnera.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rPr>
      </w:pPr>
      <w:r w:rsidRPr="00346D61">
        <w:rPr>
          <w:rFonts w:ascii="Arial" w:eastAsia="Calibri" w:hAnsi="Arial" w:cs="Arial"/>
          <w:b/>
          <w:bCs/>
          <w:sz w:val="21"/>
          <w:szCs w:val="21"/>
          <w:u w:color="000000"/>
          <w:lang w:val="it-IT"/>
        </w:rPr>
        <w:t>Rapport</w:t>
      </w:r>
      <w:r w:rsidRPr="00346D61">
        <w:rPr>
          <w:rFonts w:ascii="Arial" w:eastAsia="Calibri" w:hAnsi="Arial" w:cs="Arial"/>
          <w:sz w:val="21"/>
          <w:szCs w:val="21"/>
          <w:u w:color="000000"/>
        </w:rPr>
        <w:t xml:space="preserve"> : </w:t>
      </w:r>
      <w:r w:rsidRPr="00346D61">
        <w:rPr>
          <w:rFonts w:ascii="Arial" w:eastAsia="Calibri" w:hAnsi="Arial" w:cs="Arial"/>
          <w:noProof/>
          <w:sz w:val="21"/>
          <w:szCs w:val="21"/>
          <w:u w:color="000000"/>
          <w:lang w:eastAsia="fr-FR"/>
        </w:rPr>
        <w:drawing>
          <wp:inline distT="0" distB="0" distL="0" distR="0">
            <wp:extent cx="180975" cy="200025"/>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15.pdf"/>
                    <pic:cNvPicPr>
                      <a:picLocks noChangeAspect="1"/>
                    </pic:cNvPicPr>
                  </pic:nvPicPr>
                  <pic:blipFill>
                    <a:blip r:embed="rId27">
                      <a:extLst/>
                    </a:blip>
                    <a:stretch>
                      <a:fillRect/>
                    </a:stretch>
                  </pic:blipFill>
                  <pic:spPr>
                    <a:xfrm>
                      <a:off x="0" y="0"/>
                      <a:ext cx="180975" cy="200025"/>
                    </a:xfrm>
                    <a:prstGeom prst="rect">
                      <a:avLst/>
                    </a:prstGeom>
                    <a:ln w="12700" cap="flat">
                      <a:noFill/>
                      <a:miter lim="400000"/>
                    </a:ln>
                    <a:effectLst/>
                  </pic:spPr>
                </pic:pic>
              </a:graphicData>
            </a:graphic>
          </wp:inline>
        </w:drawing>
      </w:r>
      <w:r w:rsidRPr="00346D61">
        <w:rPr>
          <w:rFonts w:ascii="Arial" w:eastAsia="Calibri" w:hAnsi="Arial" w:cs="Arial"/>
          <w:sz w:val="21"/>
          <w:szCs w:val="21"/>
          <w:u w:color="000000"/>
        </w:rPr>
        <w:t xml:space="preserve"> cette icône permet d’</w:t>
      </w:r>
      <w:r w:rsidRPr="00346D61">
        <w:rPr>
          <w:rFonts w:ascii="Arial" w:eastAsia="Calibri" w:hAnsi="Arial" w:cs="Arial"/>
          <w:sz w:val="21"/>
          <w:szCs w:val="21"/>
          <w:u w:color="000000"/>
          <w:lang w:val="it-IT"/>
        </w:rPr>
        <w:t>acc</w:t>
      </w:r>
      <w:r w:rsidRPr="00346D61">
        <w:rPr>
          <w:rFonts w:ascii="Arial" w:eastAsia="Calibri" w:hAnsi="Arial" w:cs="Arial"/>
          <w:sz w:val="21"/>
          <w:szCs w:val="21"/>
          <w:u w:color="000000"/>
        </w:rPr>
        <w:t>éder au menu du rapport</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sz w:val="24"/>
          <w:szCs w:val="24"/>
          <w:u w:color="000000"/>
        </w:rPr>
      </w:pPr>
      <w:r w:rsidRPr="00346D61">
        <w:rPr>
          <w:rFonts w:ascii="Arial" w:eastAsia="Calibri" w:hAnsi="Arial" w:cs="Arial"/>
          <w:b/>
          <w:bCs/>
          <w:sz w:val="21"/>
          <w:szCs w:val="21"/>
          <w:u w:color="000000"/>
        </w:rPr>
        <w:t>Date et heure</w:t>
      </w:r>
      <w:r w:rsidRPr="00346D61">
        <w:rPr>
          <w:rFonts w:ascii="Arial" w:eastAsia="Calibri" w:hAnsi="Arial" w:cs="Arial"/>
          <w:sz w:val="21"/>
          <w:szCs w:val="21"/>
          <w:u w:color="000000"/>
        </w:rPr>
        <w:t xml:space="preserve"> :  Affiche la date et l’heure. En mode « Gel », cela affiche l’heure et la date du début de la surveillance.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b/>
          <w:bCs/>
          <w:sz w:val="28"/>
          <w:szCs w:val="28"/>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rPr>
      </w:pPr>
      <w:r w:rsidRPr="00346D61">
        <w:rPr>
          <w:rFonts w:ascii="Arial" w:eastAsia="Calibri" w:hAnsi="Arial" w:cs="Arial"/>
          <w:b/>
          <w:bCs/>
          <w:sz w:val="28"/>
          <w:szCs w:val="28"/>
          <w:u w:color="000000"/>
        </w:rPr>
        <w:t>4.3 Description de l'interface des paramètres</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rPr>
      </w:pPr>
      <w:r w:rsidRPr="00346D61">
        <w:rPr>
          <w:rFonts w:ascii="Arial" w:eastAsia="Calibri" w:hAnsi="Arial" w:cs="Arial"/>
          <w:sz w:val="28"/>
          <w:szCs w:val="28"/>
          <w:u w:color="000000"/>
        </w:rPr>
        <w:tab/>
      </w:r>
      <w:r w:rsidRPr="00346D61">
        <w:rPr>
          <w:rFonts w:ascii="Arial" w:eastAsia="Calibri" w:hAnsi="Arial" w:cs="Arial"/>
          <w:b/>
          <w:bCs/>
          <w:sz w:val="21"/>
          <w:szCs w:val="21"/>
          <w:u w:color="000000"/>
        </w:rPr>
        <w:t xml:space="preserve">4.3.1 Menu principal: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Entrez dans le menu principal via les étapes suivantes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Tournez le bouton de sélection, sélectionnez les</w:t>
      </w:r>
      <w:r w:rsidRPr="00346D61">
        <w:rPr>
          <w:rFonts w:ascii="Arial" w:eastAsia="Calibri" w:hAnsi="Arial" w:cs="Arial"/>
          <w:sz w:val="21"/>
          <w:szCs w:val="21"/>
          <w:u w:color="000000"/>
          <w:lang w:val="pt-PT"/>
        </w:rPr>
        <w:t xml:space="preserve"> param</w:t>
      </w:r>
      <w:r w:rsidRPr="00346D61">
        <w:rPr>
          <w:rFonts w:ascii="Arial" w:eastAsia="Calibri" w:hAnsi="Arial" w:cs="Arial"/>
          <w:sz w:val="21"/>
          <w:szCs w:val="21"/>
          <w:u w:color="000000"/>
        </w:rPr>
        <w:t>ètres à la droite de l'écran et appuyez sur le bouton pour accé</w:t>
      </w:r>
      <w:r w:rsidRPr="00346D61">
        <w:rPr>
          <w:rFonts w:ascii="Arial" w:eastAsia="Calibri" w:hAnsi="Arial" w:cs="Arial"/>
          <w:sz w:val="21"/>
          <w:szCs w:val="21"/>
          <w:u w:color="000000"/>
          <w:lang w:val="da-DK"/>
        </w:rPr>
        <w:t xml:space="preserve">der </w:t>
      </w:r>
      <w:r w:rsidRPr="00346D61">
        <w:rPr>
          <w:rFonts w:ascii="Arial" w:eastAsia="Calibri" w:hAnsi="Arial" w:cs="Arial"/>
          <w:sz w:val="21"/>
          <w:szCs w:val="21"/>
          <w:u w:color="000000"/>
        </w:rPr>
        <w:t>à l'interface du menu principal.</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Naviguer dans cette interface est simple et facile : faites tourner le bouton puis appuyez dessus pour sélectionner l’élément devenu bleu et entrer dans les sous-</w:t>
      </w:r>
      <w:r w:rsidRPr="00346D61">
        <w:rPr>
          <w:rFonts w:ascii="Arial" w:eastAsia="Calibri" w:hAnsi="Arial" w:cs="Arial"/>
          <w:sz w:val="21"/>
          <w:szCs w:val="21"/>
          <w:u w:color="000000"/>
          <w:lang w:val="pt-PT"/>
        </w:rPr>
        <w:t>param</w:t>
      </w:r>
      <w:r w:rsidRPr="00346D61">
        <w:rPr>
          <w:rFonts w:ascii="Arial" w:eastAsia="Calibri" w:hAnsi="Arial" w:cs="Arial"/>
          <w:sz w:val="21"/>
          <w:szCs w:val="21"/>
          <w:u w:color="000000"/>
        </w:rPr>
        <w:t>ètres.</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Les paramètres détaillés de l'interface sont comme ci-dessous :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noProof/>
          <w:sz w:val="21"/>
          <w:szCs w:val="21"/>
          <w:u w:color="000000"/>
          <w:lang w:eastAsia="fr-FR"/>
        </w:rPr>
        <w:drawing>
          <wp:anchor distT="57150" distB="57150" distL="57150" distR="57150" simplePos="0" relativeHeight="251659264" behindDoc="0" locked="0" layoutInCell="1" allowOverlap="1">
            <wp:simplePos x="0" y="0"/>
            <wp:positionH relativeFrom="column">
              <wp:posOffset>1924685</wp:posOffset>
            </wp:positionH>
            <wp:positionV relativeFrom="line">
              <wp:posOffset>106679</wp:posOffset>
            </wp:positionV>
            <wp:extent cx="2318386" cy="1679575"/>
            <wp:effectExtent l="0" t="0" r="0" b="0"/>
            <wp:wrapTopAndBottom distT="57150" distB="5715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16.pdf"/>
                    <pic:cNvPicPr>
                      <a:picLocks noChangeAspect="1"/>
                    </pic:cNvPicPr>
                  </pic:nvPicPr>
                  <pic:blipFill>
                    <a:blip r:embed="rId28">
                      <a:extLst/>
                    </a:blip>
                    <a:stretch>
                      <a:fillRect/>
                    </a:stretch>
                  </pic:blipFill>
                  <pic:spPr>
                    <a:xfrm>
                      <a:off x="0" y="0"/>
                      <a:ext cx="2318386" cy="1679575"/>
                    </a:xfrm>
                    <a:prstGeom prst="rect">
                      <a:avLst/>
                    </a:prstGeom>
                    <a:ln w="12700" cap="flat">
                      <a:noFill/>
                      <a:miter lim="400000"/>
                    </a:ln>
                    <a:effectLst/>
                  </pic:spPr>
                </pic:pic>
              </a:graphicData>
            </a:graphic>
          </wp:anchor>
        </w:drawing>
      </w:r>
      <w:r w:rsidRPr="00346D61">
        <w:rPr>
          <w:rFonts w:ascii="Arial" w:hAnsi="Arial" w:cs="Arial"/>
          <w:sz w:val="21"/>
          <w:szCs w:val="21"/>
          <w:u w:color="000000"/>
        </w:rPr>
        <w:br/>
      </w:r>
      <w:r w:rsidRPr="00346D61">
        <w:rPr>
          <w:rFonts w:ascii="Arial" w:eastAsia="Calibri" w:hAnsi="Arial" w:cs="Arial"/>
          <w:sz w:val="21"/>
          <w:szCs w:val="21"/>
          <w:u w:color="000000"/>
        </w:rPr>
        <w:t xml:space="preserve">Date Setup : Régler Date et heure.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System Setup: Régler les paramètres système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Print Setup: Régler les paramètres d’impression</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Alarm Setup: Régler les paramètres d’alarme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Color Setup: Régler les couleurs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Mainten.: Entrer dans le menu de maintenance.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lang w:val="pt-PT"/>
        </w:rPr>
        <w:t>Fetal Param: R</w:t>
      </w:r>
      <w:r w:rsidRPr="00346D61">
        <w:rPr>
          <w:rFonts w:ascii="Arial" w:eastAsia="Calibri" w:hAnsi="Arial" w:cs="Arial"/>
          <w:sz w:val="21"/>
          <w:szCs w:val="21"/>
          <w:u w:color="000000"/>
        </w:rPr>
        <w:t xml:space="preserve">égler les paramètres de surveillance </w:t>
      </w:r>
      <w:r w:rsidR="00346D61" w:rsidRPr="00346D61">
        <w:rPr>
          <w:rFonts w:ascii="Arial" w:eastAsia="Calibri" w:hAnsi="Arial" w:cs="Arial"/>
          <w:sz w:val="21"/>
          <w:szCs w:val="21"/>
          <w:u w:color="000000"/>
        </w:rPr>
        <w:t>fœtale</w:t>
      </w:r>
      <w:r w:rsidRPr="00346D61">
        <w:rPr>
          <w:rFonts w:ascii="Arial" w:eastAsia="Calibri" w:hAnsi="Arial" w:cs="Arial"/>
          <w:sz w:val="21"/>
          <w:szCs w:val="21"/>
          <w:u w:color="000000"/>
        </w:rPr>
        <w:t xml:space="preserv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Mat. Info: Ré</w:t>
      </w:r>
      <w:r w:rsidR="00346D61" w:rsidRPr="00346D61">
        <w:rPr>
          <w:rFonts w:ascii="Arial" w:eastAsia="Calibri" w:hAnsi="Arial" w:cs="Arial"/>
          <w:sz w:val="21"/>
          <w:szCs w:val="21"/>
          <w:u w:color="000000"/>
        </w:rPr>
        <w:t>gler les informations de la</w:t>
      </w:r>
      <w:r w:rsidRPr="00346D61">
        <w:rPr>
          <w:rFonts w:ascii="Arial" w:eastAsia="Calibri" w:hAnsi="Arial" w:cs="Arial"/>
          <w:sz w:val="21"/>
          <w:szCs w:val="21"/>
          <w:u w:color="000000"/>
        </w:rPr>
        <w:t xml:space="preserve"> </w:t>
      </w:r>
      <w:r w:rsidRPr="00346D61">
        <w:rPr>
          <w:rFonts w:ascii="Arial" w:eastAsia="Calibri" w:hAnsi="Arial" w:cs="Arial"/>
          <w:sz w:val="21"/>
          <w:szCs w:val="21"/>
          <w:u w:color="000000"/>
          <w:lang w:val="de-DE"/>
        </w:rPr>
        <w:t>patiente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Score Setup: Régler les paramètres de rapport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Le fonctionnement de chaque interface de réglage est le suivant:</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Tourner le bouton de sélection jusqu’à ce qu’un élément devienne bleu. A</w:t>
      </w:r>
      <w:r w:rsidRPr="00346D61">
        <w:rPr>
          <w:rFonts w:ascii="Arial" w:eastAsia="Calibri" w:hAnsi="Arial" w:cs="Arial"/>
          <w:sz w:val="21"/>
          <w:szCs w:val="21"/>
          <w:u w:color="000000"/>
          <w:lang w:val="es-ES_tradnl"/>
        </w:rPr>
        <w:t>ppuye</w:t>
      </w:r>
      <w:r w:rsidRPr="00346D61">
        <w:rPr>
          <w:rFonts w:ascii="Arial" w:eastAsia="Calibri" w:hAnsi="Arial" w:cs="Arial"/>
          <w:sz w:val="21"/>
          <w:szCs w:val="21"/>
          <w:u w:color="000000"/>
        </w:rPr>
        <w:t>r sur le bouton pour sélectionner et faire apparaître les paramètres réglables. Tourner le bouton pour sélectionner et presser pour valider. Tourner le bouton jusqu’à</w:t>
      </w:r>
      <w:r w:rsidRPr="00346D61">
        <w:rPr>
          <w:rFonts w:ascii="Arial" w:eastAsia="SimSun" w:hAnsi="Arial" w:cs="Arial"/>
          <w:sz w:val="21"/>
          <w:szCs w:val="21"/>
          <w:u w:color="000000"/>
          <w:lang w:val="en-US"/>
        </w:rPr>
        <w:t>【</w:t>
      </w:r>
      <w:r w:rsidRPr="00346D61">
        <w:rPr>
          <w:rFonts w:ascii="Arial" w:eastAsia="Calibri" w:hAnsi="Arial" w:cs="Arial"/>
          <w:sz w:val="21"/>
          <w:szCs w:val="21"/>
          <w:u w:color="000000"/>
        </w:rPr>
        <w:t>X</w:t>
      </w:r>
      <w:r w:rsidRPr="00346D61">
        <w:rPr>
          <w:rFonts w:ascii="Arial" w:eastAsia="SimSun" w:hAnsi="Arial" w:cs="Arial"/>
          <w:sz w:val="21"/>
          <w:szCs w:val="21"/>
          <w:u w:color="000000"/>
          <w:lang w:val="en-US"/>
        </w:rPr>
        <w:t>】</w:t>
      </w:r>
      <w:r w:rsidRPr="00346D61">
        <w:rPr>
          <w:rFonts w:ascii="Arial" w:eastAsia="Calibri" w:hAnsi="Arial" w:cs="Arial"/>
          <w:sz w:val="21"/>
          <w:szCs w:val="21"/>
          <w:u w:color="000000"/>
        </w:rPr>
        <w:t>, et appuyez sur le bouton pour quitter le réglage.</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rPr>
      </w:pPr>
    </w:p>
    <w:p w:rsidR="00346D61"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rPr>
      </w:pPr>
      <w:r w:rsidRPr="00346D61">
        <w:rPr>
          <w:rFonts w:ascii="Arial" w:eastAsia="Calibri" w:hAnsi="Arial" w:cs="Arial"/>
          <w:u w:color="000000"/>
        </w:rPr>
        <w:tab/>
      </w:r>
    </w:p>
    <w:p w:rsidR="00346D61" w:rsidRPr="00346D61" w:rsidRDefault="00346D6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rPr>
      </w:pPr>
    </w:p>
    <w:p w:rsidR="00346D61" w:rsidRDefault="00346D6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rPr>
      </w:pPr>
      <w:r w:rsidRPr="00346D61">
        <w:rPr>
          <w:rFonts w:ascii="Arial" w:eastAsia="Calibri" w:hAnsi="Arial" w:cs="Arial"/>
          <w:u w:color="000000"/>
        </w:rPr>
        <w:tab/>
      </w:r>
    </w:p>
    <w:p w:rsidR="00070C80" w:rsidRPr="00346D61" w:rsidRDefault="00346D6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Pr>
          <w:rFonts w:ascii="Arial" w:eastAsia="Calibri" w:hAnsi="Arial" w:cs="Arial"/>
          <w:u w:color="000000"/>
        </w:rPr>
        <w:lastRenderedPageBreak/>
        <w:tab/>
      </w:r>
      <w:r w:rsidR="00EA4421" w:rsidRPr="00346D61">
        <w:rPr>
          <w:rFonts w:ascii="Arial" w:eastAsia="Calibri" w:hAnsi="Arial" w:cs="Arial"/>
          <w:b/>
          <w:bCs/>
          <w:sz w:val="21"/>
          <w:szCs w:val="21"/>
          <w:u w:color="000000"/>
        </w:rPr>
        <w:t>4.3.2 Réglage Date/Heure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Permet de régler l’heure et la date ainsi que le format d’affichage.</w:t>
      </w:r>
      <w:r w:rsidRPr="00346D61">
        <w:rPr>
          <w:rFonts w:ascii="Arial" w:eastAsia="Calibri" w:hAnsi="Arial" w:cs="Arial"/>
          <w:noProof/>
          <w:sz w:val="21"/>
          <w:szCs w:val="21"/>
          <w:u w:color="000000"/>
          <w:lang w:eastAsia="fr-FR"/>
        </w:rPr>
        <w:drawing>
          <wp:anchor distT="0" distB="0" distL="0" distR="0" simplePos="0" relativeHeight="251660288" behindDoc="0" locked="0" layoutInCell="1" allowOverlap="1">
            <wp:simplePos x="0" y="0"/>
            <wp:positionH relativeFrom="margin">
              <wp:posOffset>1798918</wp:posOffset>
            </wp:positionH>
            <wp:positionV relativeFrom="line">
              <wp:posOffset>249791</wp:posOffset>
            </wp:positionV>
            <wp:extent cx="2509520" cy="1786255"/>
            <wp:effectExtent l="0" t="0" r="0" b="0"/>
            <wp:wrapTopAndBottom distT="0" dist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17.pdf"/>
                    <pic:cNvPicPr>
                      <a:picLocks noChangeAspect="1"/>
                    </pic:cNvPicPr>
                  </pic:nvPicPr>
                  <pic:blipFill>
                    <a:blip r:embed="rId29">
                      <a:extLst/>
                    </a:blip>
                    <a:stretch>
                      <a:fillRect/>
                    </a:stretch>
                  </pic:blipFill>
                  <pic:spPr>
                    <a:xfrm>
                      <a:off x="0" y="0"/>
                      <a:ext cx="2509520" cy="1786255"/>
                    </a:xfrm>
                    <a:prstGeom prst="rect">
                      <a:avLst/>
                    </a:prstGeom>
                    <a:ln w="12700" cap="flat">
                      <a:noFill/>
                      <a:miter lim="400000"/>
                    </a:ln>
                    <a:effectLst/>
                  </pic:spPr>
                </pic:pic>
              </a:graphicData>
            </a:graphic>
          </wp:anchor>
        </w:drawing>
      </w:r>
      <w:r w:rsidRPr="00346D61">
        <w:rPr>
          <w:rFonts w:ascii="Arial" w:eastAsia="Calibri" w:hAnsi="Arial" w:cs="Arial"/>
          <w:sz w:val="21"/>
          <w:szCs w:val="21"/>
          <w:u w:color="000000"/>
        </w:rPr>
        <w:t xml:space="preserve">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346D6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r w:rsidRPr="00346D61">
        <w:rPr>
          <w:rFonts w:ascii="Arial" w:eastAsia="Calibri" w:hAnsi="Arial" w:cs="Arial"/>
          <w:b/>
          <w:bCs/>
          <w:noProof/>
          <w:sz w:val="21"/>
          <w:szCs w:val="21"/>
          <w:u w:color="000000"/>
          <w:lang w:eastAsia="fr-FR"/>
        </w:rPr>
        <w:drawing>
          <wp:anchor distT="152400" distB="152400" distL="152400" distR="152400" simplePos="0" relativeHeight="251662336" behindDoc="0" locked="0" layoutInCell="1" allowOverlap="1" wp14:anchorId="34557602" wp14:editId="4D9CEAB7">
            <wp:simplePos x="0" y="0"/>
            <wp:positionH relativeFrom="margin">
              <wp:posOffset>1779270</wp:posOffset>
            </wp:positionH>
            <wp:positionV relativeFrom="line">
              <wp:posOffset>407035</wp:posOffset>
            </wp:positionV>
            <wp:extent cx="2498499" cy="1821385"/>
            <wp:effectExtent l="0" t="0" r="0" b="0"/>
            <wp:wrapTopAndBottom distT="152400" distB="15240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page18image1640.png"/>
                    <pic:cNvPicPr>
                      <a:picLocks noChangeAspect="1"/>
                    </pic:cNvPicPr>
                  </pic:nvPicPr>
                  <pic:blipFill>
                    <a:blip r:embed="rId30">
                      <a:extLst/>
                    </a:blip>
                    <a:stretch>
                      <a:fillRect/>
                    </a:stretch>
                  </pic:blipFill>
                  <pic:spPr>
                    <a:xfrm>
                      <a:off x="0" y="0"/>
                      <a:ext cx="2498499" cy="1821385"/>
                    </a:xfrm>
                    <a:prstGeom prst="rect">
                      <a:avLst/>
                    </a:prstGeom>
                    <a:ln w="12700" cap="flat">
                      <a:noFill/>
                      <a:miter lim="400000"/>
                    </a:ln>
                    <a:effectLst/>
                  </pic:spPr>
                </pic:pic>
              </a:graphicData>
            </a:graphic>
          </wp:anchor>
        </w:drawing>
      </w:r>
      <w:r w:rsidR="00EA4421" w:rsidRPr="00346D61">
        <w:rPr>
          <w:rFonts w:ascii="Arial" w:eastAsia="Calibri" w:hAnsi="Arial" w:cs="Arial"/>
          <w:sz w:val="21"/>
          <w:szCs w:val="21"/>
          <w:u w:color="000000"/>
        </w:rPr>
        <w:tab/>
      </w:r>
      <w:r w:rsidR="00EA4421" w:rsidRPr="00346D61">
        <w:rPr>
          <w:rFonts w:ascii="Arial" w:eastAsia="Calibri" w:hAnsi="Arial" w:cs="Arial"/>
          <w:b/>
          <w:bCs/>
          <w:sz w:val="21"/>
          <w:szCs w:val="21"/>
          <w:u w:color="000000"/>
        </w:rPr>
        <w:t>4.3.3 Réglages système</w:t>
      </w:r>
    </w:p>
    <w:p w:rsidR="00070C80" w:rsidRPr="00346D61" w:rsidRDefault="00EA4421">
      <w:pPr>
        <w:pStyle w:val="Pardfaut"/>
        <w:rPr>
          <w:rFonts w:ascii="Arial" w:eastAsia="Arial" w:hAnsi="Arial" w:cs="Arial"/>
          <w:sz w:val="21"/>
          <w:szCs w:val="21"/>
          <w:u w:color="000000"/>
          <w:lang w:val="fr-FR"/>
        </w:rPr>
      </w:pPr>
      <w:r w:rsidRPr="00346D61">
        <w:rPr>
          <w:rFonts w:ascii="Arial" w:hAnsi="Arial" w:cs="Arial"/>
          <w:b/>
          <w:bCs/>
          <w:sz w:val="21"/>
          <w:szCs w:val="21"/>
          <w:u w:color="000000"/>
          <w:lang w:val="fr-FR"/>
        </w:rPr>
        <w:t>Durée d’impression</w:t>
      </w:r>
      <w:r w:rsidRPr="00346D61">
        <w:rPr>
          <w:rFonts w:ascii="Arial" w:hAnsi="Arial" w:cs="Arial"/>
          <w:sz w:val="21"/>
          <w:szCs w:val="21"/>
          <w:u w:color="000000"/>
          <w:lang w:val="fr-FR"/>
        </w:rPr>
        <w:t xml:space="preserve"> : Définir la durée d'impression (jusqu'à 60 min); lorsque le temps d'impression est écoulé, l'impression est interrompue. 0 indique que la fonction est désactivée.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Mode d’</w:t>
      </w:r>
      <w:r w:rsidRPr="00346D61">
        <w:rPr>
          <w:rFonts w:ascii="Arial" w:eastAsia="Calibri" w:hAnsi="Arial" w:cs="Arial"/>
          <w:b/>
          <w:bCs/>
          <w:sz w:val="21"/>
          <w:szCs w:val="21"/>
          <w:u w:color="000000"/>
          <w:lang w:val="it-IT"/>
        </w:rPr>
        <w:t>affichage</w:t>
      </w:r>
      <w:r w:rsidRPr="00346D61">
        <w:rPr>
          <w:rFonts w:ascii="Arial" w:eastAsia="Calibri" w:hAnsi="Arial" w:cs="Arial"/>
          <w:b/>
          <w:bCs/>
          <w:sz w:val="21"/>
          <w:szCs w:val="21"/>
          <w:u w:color="000000"/>
        </w:rPr>
        <w:t xml:space="preserve"> </w:t>
      </w:r>
      <w:r w:rsidRPr="00346D61">
        <w:rPr>
          <w:rFonts w:ascii="Arial" w:eastAsia="Calibri" w:hAnsi="Arial" w:cs="Arial"/>
          <w:sz w:val="21"/>
          <w:szCs w:val="21"/>
          <w:u w:color="000000"/>
        </w:rPr>
        <w:t>: Sélectionnez « Monitoring » ou « Démonstration »</w:t>
      </w:r>
      <w:r w:rsidRPr="00346D61">
        <w:rPr>
          <w:rFonts w:ascii="Arial" w:eastAsia="Calibri" w:hAnsi="Arial" w:cs="Arial"/>
          <w:sz w:val="21"/>
          <w:szCs w:val="21"/>
          <w:u w:color="000000"/>
          <w:lang w:val="es-ES_tradnl"/>
        </w:rPr>
        <w:t xml:space="preserve">. En mode </w:t>
      </w:r>
      <w:r w:rsidRPr="00346D61">
        <w:rPr>
          <w:rFonts w:ascii="Arial" w:eastAsia="Calibri" w:hAnsi="Arial" w:cs="Arial"/>
          <w:sz w:val="21"/>
          <w:szCs w:val="21"/>
          <w:u w:color="000000"/>
        </w:rPr>
        <w:t>Démonstration, l'interface de la courbe affiche « DEMO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lang w:val="it-IT"/>
        </w:rPr>
        <w:t>Vitesse d</w:t>
      </w:r>
      <w:r w:rsidRPr="00346D61">
        <w:rPr>
          <w:rFonts w:ascii="Arial" w:eastAsia="Calibri" w:hAnsi="Arial" w:cs="Arial"/>
          <w:b/>
          <w:bCs/>
          <w:sz w:val="21"/>
          <w:szCs w:val="21"/>
          <w:u w:color="000000"/>
        </w:rPr>
        <w:t>’</w:t>
      </w:r>
      <w:r w:rsidRPr="00346D61">
        <w:rPr>
          <w:rFonts w:ascii="Arial" w:eastAsia="Calibri" w:hAnsi="Arial" w:cs="Arial"/>
          <w:b/>
          <w:bCs/>
          <w:sz w:val="21"/>
          <w:szCs w:val="21"/>
          <w:u w:color="000000"/>
          <w:lang w:val="it-IT"/>
        </w:rPr>
        <w:t>affichage</w:t>
      </w:r>
      <w:r w:rsidRPr="00346D61">
        <w:rPr>
          <w:rFonts w:ascii="Arial" w:eastAsia="Calibri" w:hAnsi="Arial" w:cs="Arial"/>
          <w:sz w:val="21"/>
          <w:szCs w:val="21"/>
          <w:u w:color="000000"/>
        </w:rPr>
        <w:t xml:space="preserve"> : Régler la </w:t>
      </w:r>
      <w:r w:rsidRPr="00346D61">
        <w:rPr>
          <w:rFonts w:ascii="Arial" w:eastAsia="Calibri" w:hAnsi="Arial" w:cs="Arial"/>
          <w:sz w:val="21"/>
          <w:szCs w:val="21"/>
          <w:u w:color="000000"/>
          <w:lang w:val="it-IT"/>
        </w:rPr>
        <w:t>vitesse d</w:t>
      </w:r>
      <w:r w:rsidRPr="00346D61">
        <w:rPr>
          <w:rFonts w:ascii="Arial" w:eastAsia="Calibri" w:hAnsi="Arial" w:cs="Arial"/>
          <w:sz w:val="21"/>
          <w:szCs w:val="21"/>
          <w:u w:color="000000"/>
        </w:rPr>
        <w:t>’</w:t>
      </w:r>
      <w:r w:rsidRPr="00346D61">
        <w:rPr>
          <w:rFonts w:ascii="Arial" w:eastAsia="Calibri" w:hAnsi="Arial" w:cs="Arial"/>
          <w:sz w:val="21"/>
          <w:szCs w:val="21"/>
          <w:u w:color="000000"/>
          <w:lang w:val="it-IT"/>
        </w:rPr>
        <w:t>affichage</w:t>
      </w:r>
      <w:r w:rsidRPr="00346D61">
        <w:rPr>
          <w:rFonts w:ascii="Arial" w:eastAsia="Calibri" w:hAnsi="Arial" w:cs="Arial"/>
          <w:sz w:val="21"/>
          <w:szCs w:val="21"/>
          <w:u w:color="000000"/>
        </w:rPr>
        <w:t xml:space="preserve"> de la courbe; les options disponibles sont x1, x2, x4 et x8.</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Langues</w:t>
      </w:r>
      <w:r w:rsidRPr="00346D61">
        <w:rPr>
          <w:rFonts w:ascii="Arial" w:eastAsia="Calibri" w:hAnsi="Arial" w:cs="Arial"/>
          <w:sz w:val="21"/>
          <w:szCs w:val="21"/>
          <w:u w:color="000000"/>
        </w:rPr>
        <w:t xml:space="preserve"> : Sélection de la langue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Hors tension</w:t>
      </w:r>
      <w:r w:rsidRPr="00346D61">
        <w:rPr>
          <w:rFonts w:ascii="Arial" w:eastAsia="Calibri" w:hAnsi="Arial" w:cs="Arial"/>
          <w:sz w:val="21"/>
          <w:szCs w:val="21"/>
          <w:u w:color="000000"/>
        </w:rPr>
        <w:t xml:space="preserve"> : 0 indique que la fonction est désactivée; d'autres valeurs indiquent que si le temps sans signal dépasse les valeurs, le système se mettra automatiquement hors tension. Le temps de mise hors tension automatique peut être réglé jusqu'à 240 min.</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ALM Volume</w:t>
      </w:r>
      <w:r w:rsidRPr="00346D61">
        <w:rPr>
          <w:rFonts w:ascii="Arial" w:eastAsia="Calibri" w:hAnsi="Arial" w:cs="Arial"/>
          <w:sz w:val="21"/>
          <w:szCs w:val="21"/>
          <w:u w:color="000000"/>
        </w:rPr>
        <w:t xml:space="preserve"> : Réglez le volume de l'alarme; les options disponibles sont 0, 1, 2 et 3.</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 xml:space="preserve">Réglages par défaut </w:t>
      </w:r>
      <w:r w:rsidRPr="00346D61">
        <w:rPr>
          <w:rFonts w:ascii="Arial" w:eastAsia="Calibri" w:hAnsi="Arial" w:cs="Arial"/>
          <w:sz w:val="21"/>
          <w:szCs w:val="21"/>
          <w:u w:color="000000"/>
        </w:rPr>
        <w:t>: Appuyez sur cette option pour restaurer le système à ses valeurs par défaut</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r w:rsidRPr="00346D61">
        <w:rPr>
          <w:rFonts w:ascii="Arial" w:eastAsia="Calibri" w:hAnsi="Arial" w:cs="Arial"/>
          <w:b/>
          <w:bCs/>
          <w:sz w:val="21"/>
          <w:szCs w:val="21"/>
          <w:u w:color="000000"/>
        </w:rPr>
        <w:tab/>
        <w:t>4.3.4 Réglages d’impression</w:t>
      </w:r>
      <w:r w:rsidRPr="00346D61">
        <w:rPr>
          <w:rFonts w:ascii="Arial" w:eastAsia="Calibri" w:hAnsi="Arial" w:cs="Arial"/>
          <w:b/>
          <w:bCs/>
          <w:noProof/>
          <w:sz w:val="21"/>
          <w:szCs w:val="21"/>
          <w:u w:color="000000"/>
          <w:lang w:eastAsia="fr-FR"/>
        </w:rPr>
        <w:drawing>
          <wp:anchor distT="0" distB="0" distL="0" distR="0" simplePos="0" relativeHeight="251663360" behindDoc="0" locked="0" layoutInCell="1" allowOverlap="1">
            <wp:simplePos x="0" y="0"/>
            <wp:positionH relativeFrom="margin">
              <wp:posOffset>1857655</wp:posOffset>
            </wp:positionH>
            <wp:positionV relativeFrom="line">
              <wp:posOffset>228600</wp:posOffset>
            </wp:positionV>
            <wp:extent cx="2392045" cy="1711960"/>
            <wp:effectExtent l="0" t="0" r="0" b="0"/>
            <wp:wrapTopAndBottom distT="0" dist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19.pdf"/>
                    <pic:cNvPicPr>
                      <a:picLocks noChangeAspect="1"/>
                    </pic:cNvPicPr>
                  </pic:nvPicPr>
                  <pic:blipFill>
                    <a:blip r:embed="rId31">
                      <a:extLst/>
                    </a:blip>
                    <a:stretch>
                      <a:fillRect/>
                    </a:stretch>
                  </pic:blipFill>
                  <pic:spPr>
                    <a:xfrm>
                      <a:off x="0" y="0"/>
                      <a:ext cx="2392045" cy="1711960"/>
                    </a:xfrm>
                    <a:prstGeom prst="rect">
                      <a:avLst/>
                    </a:prstGeom>
                    <a:ln w="12700" cap="flat">
                      <a:noFill/>
                      <a:miter lim="400000"/>
                    </a:ln>
                    <a:effectLst/>
                  </pic:spPr>
                </pic:pic>
              </a:graphicData>
            </a:graphic>
          </wp:anchor>
        </w:drawing>
      </w:r>
    </w:p>
    <w:p w:rsidR="00346D61" w:rsidRPr="00346D61" w:rsidRDefault="00346D6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it-IT"/>
        </w:rPr>
      </w:pPr>
    </w:p>
    <w:p w:rsidR="00346D61" w:rsidRPr="00346D61" w:rsidRDefault="00346D6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it-IT"/>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lang w:val="it-IT"/>
        </w:rPr>
        <w:lastRenderedPageBreak/>
        <w:t>Vitesse</w:t>
      </w:r>
      <w:r w:rsidRPr="00346D61">
        <w:rPr>
          <w:rFonts w:ascii="Arial" w:eastAsia="Calibri" w:hAnsi="Arial" w:cs="Arial"/>
          <w:sz w:val="21"/>
          <w:szCs w:val="21"/>
          <w:u w:color="000000"/>
        </w:rPr>
        <w:t xml:space="preserve"> PRT : Ré</w:t>
      </w:r>
      <w:r w:rsidRPr="00346D61">
        <w:rPr>
          <w:rFonts w:ascii="Arial" w:eastAsia="Calibri" w:hAnsi="Arial" w:cs="Arial"/>
          <w:sz w:val="21"/>
          <w:szCs w:val="21"/>
          <w:u w:color="000000"/>
          <w:lang w:val="it-IT"/>
        </w:rPr>
        <w:t>glez la vitesse d</w:t>
      </w:r>
      <w:r w:rsidRPr="00346D61">
        <w:rPr>
          <w:rFonts w:ascii="Arial" w:eastAsia="Calibri" w:hAnsi="Arial" w:cs="Arial"/>
          <w:sz w:val="21"/>
          <w:szCs w:val="21"/>
          <w:u w:color="000000"/>
        </w:rPr>
        <w:t>’impression : 1cm/min, 2cm/min, et 3cm/min.</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Densité PRT: Ré</w:t>
      </w:r>
      <w:r w:rsidRPr="00346D61">
        <w:rPr>
          <w:rFonts w:ascii="Arial" w:eastAsia="Calibri" w:hAnsi="Arial" w:cs="Arial"/>
          <w:sz w:val="21"/>
          <w:szCs w:val="21"/>
          <w:u w:color="000000"/>
          <w:lang w:val="es-ES_tradnl"/>
        </w:rPr>
        <w:t>gler la densit</w:t>
      </w:r>
      <w:r w:rsidRPr="00346D61">
        <w:rPr>
          <w:rFonts w:ascii="Arial" w:eastAsia="Calibri" w:hAnsi="Arial" w:cs="Arial"/>
          <w:sz w:val="21"/>
          <w:szCs w:val="21"/>
          <w:u w:color="000000"/>
        </w:rPr>
        <w:t>é d'impression des courbes en fonction du papier utilisé; les options disponibles sont 1, 2, 3, 4 et 5.</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Les 4 réglages suivants servent à ce que vous puissiez imprimer avec différents types de papier 112mm </w:t>
      </w:r>
      <w:r w:rsidRPr="00346D61">
        <w:rPr>
          <w:rFonts w:ascii="Arial" w:eastAsia="Calibri" w:hAnsi="Arial" w:cs="Arial"/>
          <w:sz w:val="21"/>
          <w:szCs w:val="21"/>
          <w:u w:color="000000"/>
          <w:lang w:val="pt-PT"/>
        </w:rPr>
        <w:t>mais vous devez proc</w:t>
      </w:r>
      <w:r w:rsidRPr="00346D61">
        <w:rPr>
          <w:rFonts w:ascii="Arial" w:eastAsia="Calibri" w:hAnsi="Arial" w:cs="Arial"/>
          <w:sz w:val="21"/>
          <w:szCs w:val="21"/>
          <w:u w:color="000000"/>
        </w:rPr>
        <w:t>éder au réglage vous-même.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TOCO 0 Position: Ajuster la position d'impression de TOCO 0</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lang w:val="pt-PT"/>
        </w:rPr>
        <w:t>TOCO 100 Position: R</w:t>
      </w:r>
      <w:r w:rsidRPr="00346D61">
        <w:rPr>
          <w:rFonts w:ascii="Arial" w:eastAsia="Calibri" w:hAnsi="Arial" w:cs="Arial"/>
          <w:sz w:val="21"/>
          <w:szCs w:val="21"/>
          <w:u w:color="000000"/>
        </w:rPr>
        <w:t>égler la position d'impression de TOCO 100</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FHR 90 Position: Régler la position d'impression de FHR 90</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FHR 210 Position: Régler la position d'impression de FHR 210</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rPr>
      </w:pPr>
      <w:r w:rsidRPr="00346D61">
        <w:rPr>
          <w:rFonts w:ascii="Arial" w:hAnsi="Arial" w:cs="Arial"/>
          <w:sz w:val="21"/>
          <w:szCs w:val="21"/>
          <w:u w:color="000000"/>
        </w:rPr>
        <w:t xml:space="preserve">Les réglages se font selon la méthode suivante :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Dans l'interface des réglages d'impression, faire tourner le bouton de sélection pour sélectionner l'un des éléments. Appuyez sur le bouton pour confirmer et entrer dans le sous-menu. L'imprimante commence à imprimer quatre lignes sur le papier d'impression, qui sont respectivement UC 0, UC 100, FHR 90 et FHR 200. Si un paramètre est décalé, réglez-le dans le sous-menu pour faire coïncider les positions. Après ajustement, cliquez sur X dans le haut du sous-menu pour fermer le sous-menu et arrêter l’impression.</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Ce système peut imprimer avec différents types de papiers de 112mm.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r w:rsidRPr="00346D61">
        <w:rPr>
          <w:rFonts w:ascii="Arial" w:eastAsia="Calibri" w:hAnsi="Arial" w:cs="Arial"/>
          <w:sz w:val="21"/>
          <w:szCs w:val="21"/>
          <w:u w:color="000000"/>
        </w:rPr>
        <w:tab/>
      </w:r>
      <w:r w:rsidRPr="00346D61">
        <w:rPr>
          <w:rFonts w:ascii="Arial" w:eastAsia="Calibri" w:hAnsi="Arial" w:cs="Arial"/>
          <w:b/>
          <w:bCs/>
          <w:sz w:val="21"/>
          <w:szCs w:val="21"/>
          <w:u w:color="000000"/>
        </w:rPr>
        <w:t xml:space="preserve">4.3.5 Alarme de surveillance </w:t>
      </w:r>
      <w:r w:rsidR="00346D61" w:rsidRPr="00346D61">
        <w:rPr>
          <w:rFonts w:ascii="Arial" w:eastAsia="Calibri" w:hAnsi="Arial" w:cs="Arial"/>
          <w:b/>
          <w:bCs/>
          <w:sz w:val="21"/>
          <w:szCs w:val="21"/>
          <w:u w:color="000000"/>
        </w:rPr>
        <w:t>fœtale</w:t>
      </w:r>
      <w:r w:rsidRPr="00346D61">
        <w:rPr>
          <w:rFonts w:ascii="Arial" w:eastAsia="Calibri" w:hAnsi="Arial" w:cs="Arial"/>
          <w:b/>
          <w:bCs/>
          <w:sz w:val="21"/>
          <w:szCs w:val="21"/>
          <w:u w:color="000000"/>
        </w:rPr>
        <w:t xml:space="preserve">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b/>
          <w:bCs/>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sz w:val="21"/>
          <w:szCs w:val="21"/>
          <w:u w:color="000000"/>
        </w:rPr>
      </w:pPr>
      <w:r w:rsidRPr="00346D61">
        <w:rPr>
          <w:rFonts w:ascii="Arial" w:eastAsia="Calibri" w:hAnsi="Arial" w:cs="Arial"/>
          <w:noProof/>
          <w:sz w:val="21"/>
          <w:szCs w:val="21"/>
          <w:u w:color="000000"/>
          <w:lang w:eastAsia="fr-FR"/>
        </w:rPr>
        <w:drawing>
          <wp:inline distT="0" distB="0" distL="0" distR="0">
            <wp:extent cx="2424430" cy="1786255"/>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20.pdf"/>
                    <pic:cNvPicPr>
                      <a:picLocks noChangeAspect="1"/>
                    </pic:cNvPicPr>
                  </pic:nvPicPr>
                  <pic:blipFill>
                    <a:blip r:embed="rId32">
                      <a:extLst/>
                    </a:blip>
                    <a:stretch>
                      <a:fillRect/>
                    </a:stretch>
                  </pic:blipFill>
                  <pic:spPr>
                    <a:xfrm>
                      <a:off x="0" y="0"/>
                      <a:ext cx="2424430" cy="1786255"/>
                    </a:xfrm>
                    <a:prstGeom prst="rect">
                      <a:avLst/>
                    </a:prstGeom>
                    <a:ln w="12700" cap="flat">
                      <a:noFill/>
                      <a:miter lim="400000"/>
                    </a:ln>
                    <a:effectLst/>
                  </pic:spPr>
                </pic:pic>
              </a:graphicData>
            </a:graphic>
          </wp:inline>
        </w:drawing>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 xml:space="preserve">ALM Enable </w:t>
      </w:r>
      <w:r w:rsidRPr="00346D61">
        <w:rPr>
          <w:rFonts w:ascii="Arial" w:eastAsia="Calibri" w:hAnsi="Arial" w:cs="Arial"/>
          <w:sz w:val="21"/>
          <w:szCs w:val="21"/>
          <w:u w:color="000000"/>
        </w:rPr>
        <w:t>: activer ou désactiver l’alarme.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Niveau d’alarme</w:t>
      </w:r>
      <w:r w:rsidRPr="00346D61">
        <w:rPr>
          <w:rFonts w:ascii="Arial" w:eastAsia="Calibri" w:hAnsi="Arial" w:cs="Arial"/>
          <w:sz w:val="21"/>
          <w:szCs w:val="21"/>
          <w:u w:color="000000"/>
        </w:rPr>
        <w:t xml:space="preserve"> : priorité d'alarme: haute, moyenne et faible.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ALM HI LIMIT: limite supérieure d'alarme FHR; les options disponibles sont 160, 170, 180 et 190 bpm.</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ALM LO_LIMIT: limite inférieure d'alarme FHR; les options sont 90, 100, 110 et 120 bpm.</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ALM Delay : temps de déclenchement </w:t>
      </w:r>
      <w:r w:rsidRPr="00346D61">
        <w:rPr>
          <w:rFonts w:ascii="Arial" w:eastAsia="Calibri" w:hAnsi="Arial" w:cs="Arial"/>
          <w:sz w:val="21"/>
          <w:szCs w:val="21"/>
          <w:u w:color="000000"/>
          <w:lang w:val="es-ES_tradnl"/>
        </w:rPr>
        <w:t>de l</w:t>
      </w:r>
      <w:r w:rsidRPr="00346D61">
        <w:rPr>
          <w:rFonts w:ascii="Arial" w:eastAsia="Calibri" w:hAnsi="Arial" w:cs="Arial"/>
          <w:sz w:val="21"/>
          <w:szCs w:val="21"/>
          <w:u w:color="000000"/>
        </w:rPr>
        <w:t xml:space="preserve">’alarme à partir de la détection d’une irrégularité cardiaque. Réglages possibles : 15 ou 30 secondes.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PRT_ALM ENABLE : activer ou désactiver l’alarme d’impression.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rPr>
      </w:pPr>
    </w:p>
    <w:p w:rsidR="00070C80" w:rsidRPr="00346D61" w:rsidRDefault="00346D6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noProof/>
          <w:sz w:val="21"/>
          <w:szCs w:val="21"/>
          <w:u w:color="000000"/>
          <w:lang w:eastAsia="fr-FR"/>
        </w:rPr>
        <w:drawing>
          <wp:anchor distT="152400" distB="152400" distL="152400" distR="152400" simplePos="0" relativeHeight="251664384" behindDoc="0" locked="0" layoutInCell="1" allowOverlap="1" wp14:anchorId="5DC6CE70" wp14:editId="2EEA7575">
            <wp:simplePos x="0" y="0"/>
            <wp:positionH relativeFrom="margin">
              <wp:align>center</wp:align>
            </wp:positionH>
            <wp:positionV relativeFrom="line">
              <wp:posOffset>320675</wp:posOffset>
            </wp:positionV>
            <wp:extent cx="1978544" cy="1442423"/>
            <wp:effectExtent l="0" t="0" r="3175" b="5715"/>
            <wp:wrapTopAndBottom distT="152400" distB="15240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page19image12120.png"/>
                    <pic:cNvPicPr>
                      <a:picLocks noChangeAspect="1"/>
                    </pic:cNvPicPr>
                  </pic:nvPicPr>
                  <pic:blipFill>
                    <a:blip r:embed="rId33">
                      <a:extLst/>
                    </a:blip>
                    <a:stretch>
                      <a:fillRect/>
                    </a:stretch>
                  </pic:blipFill>
                  <pic:spPr>
                    <a:xfrm>
                      <a:off x="0" y="0"/>
                      <a:ext cx="1978544" cy="1442423"/>
                    </a:xfrm>
                    <a:prstGeom prst="rect">
                      <a:avLst/>
                    </a:prstGeom>
                    <a:ln w="12700" cap="flat">
                      <a:noFill/>
                      <a:miter lim="400000"/>
                    </a:ln>
                    <a:effectLst/>
                  </pic:spPr>
                </pic:pic>
              </a:graphicData>
            </a:graphic>
          </wp:anchor>
        </w:drawing>
      </w:r>
      <w:r w:rsidR="00EA4421" w:rsidRPr="00346D61">
        <w:rPr>
          <w:rFonts w:ascii="Arial" w:eastAsia="Calibri" w:hAnsi="Arial" w:cs="Arial"/>
          <w:u w:color="000000"/>
        </w:rPr>
        <w:tab/>
      </w:r>
      <w:r w:rsidR="00EA4421" w:rsidRPr="00346D61">
        <w:rPr>
          <w:rFonts w:ascii="Arial" w:eastAsia="Calibri" w:hAnsi="Arial" w:cs="Arial"/>
          <w:b/>
          <w:bCs/>
          <w:sz w:val="21"/>
          <w:szCs w:val="21"/>
          <w:u w:color="000000"/>
        </w:rPr>
        <w:t>4.3.6 Réglages des couleurs</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Permet de spécifier les couleurs des paramètres physiologiques affichés dans l’interface.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Normal : indique la zone de FHR normal (entre les valeurs limites hautes et basses)</w:t>
      </w:r>
    </w:p>
    <w:p w:rsidR="00070C80" w:rsidRPr="00346D61" w:rsidRDefault="00346D61">
      <w:pPr>
        <w:pStyle w:val="Corps"/>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noProof/>
          <w:sz w:val="21"/>
          <w:szCs w:val="21"/>
          <w:u w:color="000000"/>
          <w:lang w:eastAsia="fr-FR"/>
        </w:rPr>
        <w:lastRenderedPageBreak/>
        <w:drawing>
          <wp:anchor distT="152400" distB="152400" distL="152400" distR="152400" simplePos="0" relativeHeight="251665408" behindDoc="0" locked="0" layoutInCell="1" allowOverlap="1" wp14:anchorId="752B5DB2" wp14:editId="1BB661A3">
            <wp:simplePos x="0" y="0"/>
            <wp:positionH relativeFrom="page">
              <wp:align>center</wp:align>
            </wp:positionH>
            <wp:positionV relativeFrom="line">
              <wp:posOffset>341630</wp:posOffset>
            </wp:positionV>
            <wp:extent cx="2192400" cy="1601591"/>
            <wp:effectExtent l="0" t="0" r="0" b="0"/>
            <wp:wrapTopAndBottom distT="152400" distB="15240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page20image1600.png"/>
                    <pic:cNvPicPr>
                      <a:picLocks noChangeAspect="1"/>
                    </pic:cNvPicPr>
                  </pic:nvPicPr>
                  <pic:blipFill>
                    <a:blip r:embed="rId34">
                      <a:extLst/>
                    </a:blip>
                    <a:stretch>
                      <a:fillRect/>
                    </a:stretch>
                  </pic:blipFill>
                  <pic:spPr>
                    <a:xfrm>
                      <a:off x="0" y="0"/>
                      <a:ext cx="2192400" cy="1601591"/>
                    </a:xfrm>
                    <a:prstGeom prst="rect">
                      <a:avLst/>
                    </a:prstGeom>
                    <a:ln w="12700" cap="flat">
                      <a:noFill/>
                      <a:miter lim="400000"/>
                    </a:ln>
                    <a:effectLst/>
                  </pic:spPr>
                </pic:pic>
              </a:graphicData>
            </a:graphic>
          </wp:anchor>
        </w:drawing>
      </w:r>
      <w:r w:rsidR="00EA4421" w:rsidRPr="00346D61">
        <w:rPr>
          <w:rFonts w:ascii="Arial" w:eastAsia="Calibri" w:hAnsi="Arial" w:cs="Arial"/>
          <w:sz w:val="21"/>
          <w:szCs w:val="21"/>
          <w:u w:color="000000"/>
        </w:rPr>
        <w:tab/>
      </w:r>
      <w:r w:rsidR="00EA4421" w:rsidRPr="00346D61">
        <w:rPr>
          <w:rFonts w:ascii="Arial" w:eastAsia="Calibri" w:hAnsi="Arial" w:cs="Arial"/>
          <w:b/>
          <w:bCs/>
          <w:sz w:val="21"/>
          <w:szCs w:val="21"/>
          <w:u w:color="000000"/>
        </w:rPr>
        <w:t xml:space="preserve">4.3.7 Maintenance  </w:t>
      </w:r>
      <w:r w:rsidR="00EA4421" w:rsidRPr="00346D61">
        <w:rPr>
          <w:rFonts w:ascii="Arial" w:hAnsi="Arial" w:cs="Arial"/>
          <w:sz w:val="21"/>
          <w:szCs w:val="21"/>
          <w:u w:color="000000"/>
        </w:rPr>
        <w:br/>
      </w:r>
      <w:r w:rsidR="00EA4421" w:rsidRPr="00346D61">
        <w:rPr>
          <w:rFonts w:ascii="Arial" w:eastAsia="Calibri" w:hAnsi="Arial" w:cs="Arial"/>
          <w:b/>
          <w:bCs/>
          <w:sz w:val="21"/>
          <w:szCs w:val="21"/>
          <w:u w:color="000000"/>
        </w:rPr>
        <w:t>Hôpital</w:t>
      </w:r>
      <w:r w:rsidR="00EA4421" w:rsidRPr="00346D61">
        <w:rPr>
          <w:rFonts w:ascii="Arial" w:eastAsia="Calibri" w:hAnsi="Arial" w:cs="Arial"/>
          <w:sz w:val="21"/>
          <w:szCs w:val="21"/>
          <w:u w:color="000000"/>
        </w:rPr>
        <w:t xml:space="preserve"> : permet d’afficher le nom de l’hôpital (jusqu’à 20 caractères)</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Ecran</w:t>
      </w:r>
      <w:r w:rsidRPr="00346D61">
        <w:rPr>
          <w:rFonts w:ascii="Arial" w:eastAsia="Calibri" w:hAnsi="Arial" w:cs="Arial"/>
          <w:sz w:val="21"/>
          <w:szCs w:val="21"/>
          <w:u w:color="000000"/>
        </w:rPr>
        <w:t xml:space="preserve"> : Type d’interface de surveillance : interface du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 interface à 6 paramètres / interface mère-</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Amplitude du FHR</w:t>
      </w:r>
      <w:r w:rsidRPr="00346D61">
        <w:rPr>
          <w:rFonts w:ascii="Arial" w:eastAsia="Calibri" w:hAnsi="Arial" w:cs="Arial"/>
          <w:sz w:val="21"/>
          <w:szCs w:val="21"/>
          <w:u w:color="000000"/>
        </w:rPr>
        <w:t xml:space="preserve"> : am</w:t>
      </w:r>
      <w:r w:rsidR="00346D61" w:rsidRPr="00346D61">
        <w:rPr>
          <w:rFonts w:ascii="Arial" w:eastAsia="Calibri" w:hAnsi="Arial" w:cs="Arial"/>
          <w:sz w:val="21"/>
          <w:szCs w:val="21"/>
          <w:u w:color="000000"/>
        </w:rPr>
        <w:t>plitude de la courbe de fréquence</w:t>
      </w:r>
      <w:r w:rsidRPr="00346D61">
        <w:rPr>
          <w:rFonts w:ascii="Arial" w:eastAsia="Calibri" w:hAnsi="Arial" w:cs="Arial"/>
          <w:sz w:val="21"/>
          <w:szCs w:val="21"/>
          <w:u w:color="000000"/>
        </w:rPr>
        <w:t xml:space="preserve"> cardiaque du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50-210 bpm/30-240 bpm.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Quadrillage</w:t>
      </w:r>
      <w:r w:rsidRPr="00346D61">
        <w:rPr>
          <w:rFonts w:ascii="Arial" w:eastAsia="Calibri" w:hAnsi="Arial" w:cs="Arial"/>
          <w:sz w:val="21"/>
          <w:szCs w:val="21"/>
          <w:u w:color="000000"/>
        </w:rPr>
        <w:t xml:space="preserve"> : afficher un quadrillage sur l’écran (ON) ou non (OFF)</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Net</w:t>
      </w:r>
      <w:r w:rsidRPr="00346D61">
        <w:rPr>
          <w:rFonts w:ascii="Arial" w:eastAsia="Calibri" w:hAnsi="Arial" w:cs="Arial"/>
          <w:sz w:val="21"/>
          <w:szCs w:val="21"/>
          <w:u w:color="000000"/>
        </w:rPr>
        <w:t xml:space="preserve"> : connexion à un système central de surveillance, TCP/IP ou RS485 (en option).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 xml:space="preserve">Etalonnage de l’écran tactile </w:t>
      </w:r>
      <w:r w:rsidRPr="00346D61">
        <w:rPr>
          <w:rFonts w:ascii="Arial" w:eastAsia="Calibri" w:hAnsi="Arial" w:cs="Arial"/>
          <w:sz w:val="21"/>
          <w:szCs w:val="21"/>
          <w:u w:color="000000"/>
        </w:rPr>
        <w:t xml:space="preserve">: permet de régler l’étalonnage de l’écran tactile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lang w:val="de-DE"/>
        </w:rPr>
        <w:t>Version</w:t>
      </w:r>
      <w:r w:rsidRPr="00346D61">
        <w:rPr>
          <w:rFonts w:ascii="Arial" w:eastAsia="Calibri" w:hAnsi="Arial" w:cs="Arial"/>
          <w:b/>
          <w:bCs/>
          <w:sz w:val="21"/>
          <w:szCs w:val="21"/>
          <w:u w:color="000000"/>
        </w:rPr>
        <w:t xml:space="preserve"> </w:t>
      </w:r>
      <w:r w:rsidRPr="00346D61">
        <w:rPr>
          <w:rFonts w:ascii="Arial" w:eastAsia="Calibri" w:hAnsi="Arial" w:cs="Arial"/>
          <w:sz w:val="21"/>
          <w:szCs w:val="21"/>
          <w:u w:color="000000"/>
        </w:rPr>
        <w:t>: version du logiciel (ne peut être modifié)</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p>
    <w:p w:rsidR="00611F19"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r w:rsidRPr="00346D61">
        <w:rPr>
          <w:rFonts w:ascii="Arial" w:eastAsia="Calibri" w:hAnsi="Arial" w:cs="Arial"/>
          <w:b/>
          <w:bCs/>
          <w:sz w:val="21"/>
          <w:szCs w:val="21"/>
          <w:u w:color="000000"/>
        </w:rPr>
        <w:tab/>
      </w:r>
      <w:r w:rsidRPr="00346D61">
        <w:rPr>
          <w:rFonts w:ascii="Arial" w:eastAsia="Calibri" w:hAnsi="Arial" w:cs="Arial"/>
          <w:b/>
          <w:bCs/>
          <w:sz w:val="21"/>
          <w:szCs w:val="21"/>
          <w:u w:color="000000"/>
          <w:lang w:val="pt-PT"/>
        </w:rPr>
        <w:t>4.3.8 Param</w:t>
      </w:r>
      <w:r w:rsidRPr="00346D61">
        <w:rPr>
          <w:rFonts w:ascii="Arial" w:eastAsia="Calibri" w:hAnsi="Arial" w:cs="Arial"/>
          <w:b/>
          <w:bCs/>
          <w:sz w:val="21"/>
          <w:szCs w:val="21"/>
          <w:u w:color="000000"/>
        </w:rPr>
        <w:t xml:space="preserve">ètres liés au </w:t>
      </w:r>
      <w:r w:rsidR="00346D61" w:rsidRPr="00346D61">
        <w:rPr>
          <w:rFonts w:ascii="Arial" w:eastAsia="Calibri" w:hAnsi="Arial" w:cs="Arial"/>
          <w:b/>
          <w:bCs/>
          <w:sz w:val="21"/>
          <w:szCs w:val="21"/>
          <w:u w:color="000000"/>
        </w:rPr>
        <w:t>fœtus</w:t>
      </w:r>
    </w:p>
    <w:p w:rsidR="00611F19" w:rsidRDefault="00611F19">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p>
    <w:p w:rsidR="00070C80" w:rsidRDefault="00611F19" w:rsidP="00611F19">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b/>
          <w:bCs/>
          <w:sz w:val="21"/>
          <w:szCs w:val="21"/>
          <w:u w:color="000000"/>
        </w:rPr>
      </w:pPr>
      <w:r>
        <w:rPr>
          <w:noProof/>
          <w:lang w:eastAsia="fr-FR"/>
        </w:rPr>
        <w:drawing>
          <wp:inline distT="0" distB="0" distL="0" distR="0" wp14:anchorId="697F76CA" wp14:editId="59FD1BCB">
            <wp:extent cx="2948305" cy="2164715"/>
            <wp:effectExtent l="0" t="0" r="4445"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48305" cy="2164715"/>
                    </a:xfrm>
                    <a:prstGeom prst="rect">
                      <a:avLst/>
                    </a:prstGeom>
                    <a:noFill/>
                    <a:ln>
                      <a:noFill/>
                    </a:ln>
                  </pic:spPr>
                </pic:pic>
              </a:graphicData>
            </a:graphic>
          </wp:inline>
        </w:drawing>
      </w:r>
    </w:p>
    <w:p w:rsidR="00611F19" w:rsidRPr="00346D61" w:rsidRDefault="00611F19" w:rsidP="00611F19">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b/>
          <w:bCs/>
          <w:sz w:val="21"/>
          <w:szCs w:val="21"/>
          <w:u w:color="000000"/>
        </w:rPr>
      </w:pPr>
    </w:p>
    <w:p w:rsidR="00070C80" w:rsidRPr="00346D61" w:rsidRDefault="00EA4421">
      <w:pPr>
        <w:pStyle w:val="Pardfaut"/>
        <w:rPr>
          <w:rFonts w:ascii="Arial" w:eastAsia="Arial" w:hAnsi="Arial" w:cs="Arial"/>
          <w:b/>
          <w:bCs/>
          <w:sz w:val="21"/>
          <w:szCs w:val="21"/>
          <w:u w:color="000000"/>
          <w:lang w:val="fr-FR"/>
        </w:rPr>
      </w:pPr>
      <w:r w:rsidRPr="00346D61">
        <w:rPr>
          <w:rFonts w:ascii="Arial" w:hAnsi="Arial" w:cs="Arial"/>
          <w:b/>
          <w:bCs/>
          <w:sz w:val="21"/>
          <w:szCs w:val="21"/>
          <w:u w:color="000000"/>
          <w:lang w:val="fr-FR"/>
        </w:rPr>
        <w:t xml:space="preserve">Ecarts pour grossesse gémellaire </w:t>
      </w:r>
      <w:r w:rsidRPr="00346D61">
        <w:rPr>
          <w:rFonts w:ascii="Arial" w:hAnsi="Arial" w:cs="Arial"/>
          <w:sz w:val="21"/>
          <w:szCs w:val="21"/>
          <w:u w:color="000000"/>
          <w:lang w:val="fr-FR"/>
        </w:rPr>
        <w:t>: en cas de surveillance de jumeaux, ce réglage permet d’éviter la superposition des courbes FHR1 et FHR2. Les options sont 0, 20, 30 (0 = pas de séparation des courbes). Unité : bpm</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 xml:space="preserve">Tracé FM </w:t>
      </w:r>
      <w:r w:rsidRPr="00346D61">
        <w:rPr>
          <w:rFonts w:ascii="Arial" w:eastAsia="Calibri" w:hAnsi="Arial" w:cs="Arial"/>
          <w:sz w:val="21"/>
          <w:szCs w:val="21"/>
          <w:u w:color="000000"/>
        </w:rPr>
        <w:t xml:space="preserve">: affiche (ON) ou masque (OFF) la courbe des mouvements du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La courbe de mouvements du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est une courbe de contractions utérine affiché</w:t>
      </w:r>
      <w:r w:rsidR="00346D61">
        <w:rPr>
          <w:rFonts w:ascii="Arial" w:eastAsia="Calibri" w:hAnsi="Arial" w:cs="Arial"/>
          <w:sz w:val="21"/>
          <w:szCs w:val="21"/>
          <w:u w:color="000000"/>
        </w:rPr>
        <w:t>e</w:t>
      </w:r>
      <w:r w:rsidRPr="00346D61">
        <w:rPr>
          <w:rFonts w:ascii="Arial" w:eastAsia="Calibri" w:hAnsi="Arial" w:cs="Arial"/>
          <w:sz w:val="21"/>
          <w:szCs w:val="21"/>
          <w:u w:color="000000"/>
        </w:rPr>
        <w:t xml:space="preserve"> dans la zone TOCO, indiquant des informations dynamiques sur les mouvements du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Comptage FM</w:t>
      </w:r>
      <w:r w:rsidRPr="00346D61">
        <w:rPr>
          <w:rFonts w:ascii="Arial" w:eastAsia="Calibri" w:hAnsi="Arial" w:cs="Arial"/>
          <w:sz w:val="21"/>
          <w:szCs w:val="21"/>
          <w:u w:color="000000"/>
        </w:rPr>
        <w:t xml:space="preserve"> : « Manuel » pour un comptage manuel des mouvements ou « Automatique » pour un comptage automatique. Se référer au chapitre 7 pour plus d’informations.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 xml:space="preserve">Seuil FM </w:t>
      </w:r>
      <w:r w:rsidRPr="00346D61">
        <w:rPr>
          <w:rFonts w:ascii="Arial" w:eastAsia="Calibri" w:hAnsi="Arial" w:cs="Arial"/>
          <w:sz w:val="21"/>
          <w:szCs w:val="21"/>
          <w:u w:color="000000"/>
        </w:rPr>
        <w:t xml:space="preserve">: seuil pour la détection automatique des mouvements du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réglable de 10% à 80%. Ce seuil indique le pourcentage d’intensité des mouvements. Si 10% est sélectionné, un mouvement même faible est comptabilisé. Si 80% est sélectionné, seul un mouvement important sera compté. Il est recommandé de sélectionner 40% à 60%. Si le paramètre « Comptage FM » est sur « automatique », ces paramètres s’appliqueront.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 xml:space="preserve">Canal FHR </w:t>
      </w:r>
      <w:r w:rsidRPr="00346D61">
        <w:rPr>
          <w:rFonts w:ascii="Arial" w:eastAsia="Calibri" w:hAnsi="Arial" w:cs="Arial"/>
          <w:sz w:val="21"/>
          <w:szCs w:val="21"/>
          <w:u w:color="000000"/>
        </w:rPr>
        <w:t xml:space="preserve">: sélection du canal pour le son des battements cardiaque du </w:t>
      </w:r>
      <w:r w:rsidR="00346D61" w:rsidRPr="00346D61">
        <w:rPr>
          <w:rFonts w:ascii="Arial" w:eastAsia="Calibri" w:hAnsi="Arial" w:cs="Arial"/>
          <w:sz w:val="21"/>
          <w:szCs w:val="21"/>
          <w:u w:color="000000"/>
        </w:rPr>
        <w:t>fœtus</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lang w:val="de-DE"/>
        </w:rPr>
        <w:t>TOCO Reset</w:t>
      </w:r>
      <w:r w:rsidRPr="00346D61">
        <w:rPr>
          <w:rFonts w:ascii="Arial" w:eastAsia="Calibri" w:hAnsi="Arial" w:cs="Arial"/>
          <w:b/>
          <w:bCs/>
          <w:sz w:val="21"/>
          <w:szCs w:val="21"/>
          <w:u w:color="000000"/>
        </w:rPr>
        <w:t xml:space="preserve"> </w:t>
      </w:r>
      <w:r w:rsidRPr="00346D61">
        <w:rPr>
          <w:rFonts w:ascii="Arial" w:eastAsia="Calibri" w:hAnsi="Arial" w:cs="Arial"/>
          <w:sz w:val="21"/>
          <w:szCs w:val="21"/>
          <w:u w:color="000000"/>
        </w:rPr>
        <w:t xml:space="preserve">: réinitialisation des valeurs de contractions utérines.  Valeurs disponibles : 0, 05, 10, 15 et 20. </w:t>
      </w:r>
    </w:p>
    <w:p w:rsidR="00611F19" w:rsidRPr="00F4535F" w:rsidRDefault="00611F19" w:rsidP="00611F19">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F4535F">
        <w:rPr>
          <w:rFonts w:ascii="Arial" w:eastAsia="Calibri" w:hAnsi="Arial" w:cs="Arial"/>
          <w:b/>
          <w:sz w:val="21"/>
          <w:szCs w:val="21"/>
          <w:u w:color="000000"/>
        </w:rPr>
        <w:t>VCT</w:t>
      </w:r>
      <w:r>
        <w:rPr>
          <w:rFonts w:ascii="Arial" w:eastAsia="Calibri" w:hAnsi="Arial" w:cs="Arial"/>
          <w:b/>
          <w:sz w:val="21"/>
          <w:szCs w:val="21"/>
          <w:u w:color="000000"/>
        </w:rPr>
        <w:t xml:space="preserve"> : </w:t>
      </w:r>
      <w:r>
        <w:rPr>
          <w:rFonts w:ascii="Arial" w:eastAsia="Calibri" w:hAnsi="Arial" w:cs="Arial"/>
          <w:sz w:val="21"/>
          <w:szCs w:val="21"/>
          <w:u w:color="000000"/>
        </w:rPr>
        <w:t>On/Off – vous pouvez choisir d’afficher et d’imprimer la Variabilité à court terme ou de la désactiver</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lastRenderedPageBreak/>
        <w:tab/>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346D6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r w:rsidRPr="00346D61">
        <w:rPr>
          <w:rFonts w:ascii="Arial" w:eastAsia="Calibri" w:hAnsi="Arial" w:cs="Arial"/>
          <w:b/>
          <w:bCs/>
          <w:noProof/>
          <w:sz w:val="21"/>
          <w:szCs w:val="21"/>
          <w:u w:color="000000"/>
          <w:lang w:eastAsia="fr-FR"/>
        </w:rPr>
        <w:drawing>
          <wp:anchor distT="152400" distB="152400" distL="152400" distR="152400" simplePos="0" relativeHeight="251667456" behindDoc="0" locked="0" layoutInCell="1" allowOverlap="1" wp14:anchorId="2ABABF68" wp14:editId="594DC37C">
            <wp:simplePos x="0" y="0"/>
            <wp:positionH relativeFrom="margin">
              <wp:posOffset>2093595</wp:posOffset>
            </wp:positionH>
            <wp:positionV relativeFrom="line">
              <wp:posOffset>359410</wp:posOffset>
            </wp:positionV>
            <wp:extent cx="1919203" cy="1404590"/>
            <wp:effectExtent l="0" t="0" r="0" b="0"/>
            <wp:wrapTopAndBottom distT="152400" distB="15240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page21image6016.png"/>
                    <pic:cNvPicPr>
                      <a:picLocks noChangeAspect="1"/>
                    </pic:cNvPicPr>
                  </pic:nvPicPr>
                  <pic:blipFill>
                    <a:blip r:embed="rId36">
                      <a:extLst/>
                    </a:blip>
                    <a:stretch>
                      <a:fillRect/>
                    </a:stretch>
                  </pic:blipFill>
                  <pic:spPr>
                    <a:xfrm>
                      <a:off x="0" y="0"/>
                      <a:ext cx="1919203" cy="1404590"/>
                    </a:xfrm>
                    <a:prstGeom prst="rect">
                      <a:avLst/>
                    </a:prstGeom>
                    <a:ln w="12700" cap="flat">
                      <a:noFill/>
                      <a:miter lim="400000"/>
                    </a:ln>
                    <a:effectLst/>
                  </pic:spPr>
                </pic:pic>
              </a:graphicData>
            </a:graphic>
          </wp:anchor>
        </w:drawing>
      </w:r>
      <w:r w:rsidR="00EA4421" w:rsidRPr="00346D61">
        <w:rPr>
          <w:rFonts w:ascii="Arial" w:eastAsia="Calibri" w:hAnsi="Arial" w:cs="Arial"/>
          <w:sz w:val="21"/>
          <w:szCs w:val="21"/>
          <w:u w:color="000000"/>
        </w:rPr>
        <w:tab/>
      </w:r>
      <w:r w:rsidR="00EA4421" w:rsidRPr="00346D61">
        <w:rPr>
          <w:rFonts w:ascii="Arial" w:eastAsia="Calibri" w:hAnsi="Arial" w:cs="Arial"/>
          <w:b/>
          <w:bCs/>
          <w:sz w:val="21"/>
          <w:szCs w:val="21"/>
          <w:u w:color="000000"/>
        </w:rPr>
        <w:t>4.3.9 Informations sur la patiente</w:t>
      </w:r>
    </w:p>
    <w:p w:rsidR="00070C80" w:rsidRPr="00346D61" w:rsidRDefault="00EA4421">
      <w:pPr>
        <w:pStyle w:val="Pardfaut"/>
        <w:rPr>
          <w:rFonts w:ascii="Arial" w:eastAsia="Arial" w:hAnsi="Arial" w:cs="Arial"/>
          <w:sz w:val="21"/>
          <w:szCs w:val="21"/>
          <w:u w:color="000000"/>
          <w:lang w:val="fr-FR"/>
        </w:rPr>
      </w:pPr>
      <w:r w:rsidRPr="00346D61">
        <w:rPr>
          <w:rFonts w:ascii="Arial" w:hAnsi="Arial" w:cs="Arial"/>
          <w:b/>
          <w:bCs/>
          <w:sz w:val="21"/>
          <w:szCs w:val="21"/>
          <w:u w:color="000000"/>
          <w:lang w:val="fr-FR"/>
        </w:rPr>
        <w:t>ID</w:t>
      </w:r>
      <w:r w:rsidRPr="00346D61">
        <w:rPr>
          <w:rFonts w:ascii="Arial" w:hAnsi="Arial" w:cs="Arial"/>
          <w:sz w:val="21"/>
          <w:szCs w:val="21"/>
          <w:u w:color="000000"/>
          <w:lang w:val="fr-FR"/>
        </w:rPr>
        <w:t xml:space="preserve"> : identification de la patiente sous surveillance. Si ce numéro n’est pas réglé, le système en génèrera un de manière automatique, en fonction de la date et de l’heure.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b/>
          <w:bCs/>
          <w:sz w:val="21"/>
          <w:szCs w:val="21"/>
          <w:u w:color="000000"/>
        </w:rPr>
      </w:pPr>
      <w:r w:rsidRPr="00346D61">
        <w:rPr>
          <w:rFonts w:ascii="Arial" w:hAnsi="Arial" w:cs="Arial"/>
          <w:b/>
          <w:bCs/>
          <w:sz w:val="21"/>
          <w:szCs w:val="21"/>
          <w:u w:color="000000"/>
        </w:rPr>
        <w:t xml:space="preserve">Nom </w:t>
      </w:r>
      <w:r w:rsidRPr="00346D61">
        <w:rPr>
          <w:rFonts w:ascii="Arial" w:hAnsi="Arial" w:cs="Arial"/>
          <w:sz w:val="21"/>
          <w:szCs w:val="21"/>
          <w:u w:color="000000"/>
        </w:rPr>
        <w:t xml:space="preserve">: n’accepte que les nombres et lettres de l’alphabet latin. Ne sera pas enregistré après extinction de l’appareil.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Semaines de gestation</w:t>
      </w:r>
      <w:r w:rsidRPr="00346D61">
        <w:rPr>
          <w:rFonts w:ascii="Arial" w:eastAsia="Calibri" w:hAnsi="Arial" w:cs="Arial"/>
          <w:sz w:val="21"/>
          <w:szCs w:val="21"/>
          <w:u w:color="000000"/>
        </w:rPr>
        <w:t xml:space="preserve"> : de 25 à 44</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Jours de gestation</w:t>
      </w:r>
      <w:r w:rsidRPr="00346D61">
        <w:rPr>
          <w:rFonts w:ascii="Arial" w:eastAsia="Calibri" w:hAnsi="Arial" w:cs="Arial"/>
          <w:sz w:val="21"/>
          <w:szCs w:val="21"/>
          <w:u w:color="000000"/>
        </w:rPr>
        <w:t xml:space="preserve"> : nombre de jours de gestation restants quand on retire le nombre de semaine de gestation. Entre 0 et 6.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r w:rsidRPr="00346D61">
        <w:rPr>
          <w:rFonts w:ascii="Arial" w:eastAsia="Calibri" w:hAnsi="Arial" w:cs="Arial"/>
          <w:b/>
          <w:bCs/>
          <w:sz w:val="21"/>
          <w:szCs w:val="21"/>
          <w:u w:color="000000"/>
        </w:rPr>
        <w:t>Nombre de grossesses</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Numéro de lit</w:t>
      </w:r>
      <w:r w:rsidRPr="00346D61">
        <w:rPr>
          <w:rFonts w:ascii="Arial" w:eastAsia="Calibri" w:hAnsi="Arial" w:cs="Arial"/>
          <w:sz w:val="21"/>
          <w:szCs w:val="21"/>
          <w:u w:color="000000"/>
        </w:rPr>
        <w:t xml:space="preserve"> : affiche le numéro du lit quand l’appareil est connecté à l’unité centrale.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346D6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r w:rsidRPr="00346D61">
        <w:rPr>
          <w:rFonts w:ascii="Arial" w:eastAsia="Calibri" w:hAnsi="Arial" w:cs="Arial"/>
          <w:b/>
          <w:bCs/>
          <w:noProof/>
          <w:sz w:val="21"/>
          <w:szCs w:val="21"/>
          <w:u w:color="000000"/>
          <w:lang w:eastAsia="fr-FR"/>
        </w:rPr>
        <w:drawing>
          <wp:anchor distT="152400" distB="152400" distL="152400" distR="152400" simplePos="0" relativeHeight="251668480" behindDoc="0" locked="0" layoutInCell="1" allowOverlap="1" wp14:anchorId="41D39880" wp14:editId="6D8E2E81">
            <wp:simplePos x="0" y="0"/>
            <wp:positionH relativeFrom="margin">
              <wp:posOffset>1830705</wp:posOffset>
            </wp:positionH>
            <wp:positionV relativeFrom="line">
              <wp:posOffset>363855</wp:posOffset>
            </wp:positionV>
            <wp:extent cx="2025124" cy="1477851"/>
            <wp:effectExtent l="0" t="0" r="0" b="0"/>
            <wp:wrapTopAndBottom distT="152400" distB="15240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page21image12416.png"/>
                    <pic:cNvPicPr>
                      <a:picLocks noChangeAspect="1"/>
                    </pic:cNvPicPr>
                  </pic:nvPicPr>
                  <pic:blipFill>
                    <a:blip r:embed="rId37">
                      <a:extLst/>
                    </a:blip>
                    <a:stretch>
                      <a:fillRect/>
                    </a:stretch>
                  </pic:blipFill>
                  <pic:spPr>
                    <a:xfrm>
                      <a:off x="0" y="0"/>
                      <a:ext cx="2025124" cy="1477851"/>
                    </a:xfrm>
                    <a:prstGeom prst="rect">
                      <a:avLst/>
                    </a:prstGeom>
                    <a:ln w="12700" cap="flat">
                      <a:noFill/>
                      <a:miter lim="400000"/>
                    </a:ln>
                    <a:effectLst/>
                  </pic:spPr>
                </pic:pic>
              </a:graphicData>
            </a:graphic>
          </wp:anchor>
        </w:drawing>
      </w:r>
      <w:r w:rsidR="00EA4421" w:rsidRPr="00346D61">
        <w:rPr>
          <w:rFonts w:ascii="Arial" w:eastAsia="Calibri" w:hAnsi="Arial" w:cs="Arial"/>
          <w:sz w:val="21"/>
          <w:szCs w:val="21"/>
          <w:u w:color="000000"/>
        </w:rPr>
        <w:tab/>
      </w:r>
      <w:r w:rsidR="00EA4421" w:rsidRPr="00346D61">
        <w:rPr>
          <w:rFonts w:ascii="Arial" w:eastAsia="Calibri" w:hAnsi="Arial" w:cs="Arial"/>
          <w:b/>
          <w:bCs/>
          <w:sz w:val="21"/>
          <w:szCs w:val="21"/>
          <w:u w:color="000000"/>
        </w:rPr>
        <w:t xml:space="preserve">4.3.10 Réglage des résultats </w:t>
      </w:r>
    </w:p>
    <w:p w:rsidR="00070C80" w:rsidRPr="00346D61" w:rsidRDefault="00EA4421">
      <w:pPr>
        <w:pStyle w:val="Pardfaut"/>
        <w:rPr>
          <w:rFonts w:ascii="Arial" w:eastAsia="Arial" w:hAnsi="Arial" w:cs="Arial"/>
          <w:sz w:val="21"/>
          <w:szCs w:val="21"/>
          <w:u w:color="000000"/>
          <w:lang w:val="fr-FR"/>
        </w:rPr>
      </w:pPr>
      <w:r w:rsidRPr="00346D61">
        <w:rPr>
          <w:rFonts w:ascii="Arial" w:hAnsi="Arial" w:cs="Arial"/>
          <w:b/>
          <w:bCs/>
          <w:sz w:val="21"/>
          <w:szCs w:val="21"/>
          <w:u w:color="000000"/>
          <w:lang w:val="fr-FR"/>
        </w:rPr>
        <w:t>Critères de l’évaluation</w:t>
      </w:r>
      <w:r w:rsidRPr="00346D61">
        <w:rPr>
          <w:rFonts w:ascii="Arial" w:hAnsi="Arial" w:cs="Arial"/>
          <w:sz w:val="21"/>
          <w:szCs w:val="21"/>
          <w:u w:color="000000"/>
          <w:lang w:val="fr-FR"/>
        </w:rPr>
        <w:t xml:space="preserve"> : les options sont Fischer et Krebs</w:t>
      </w:r>
    </w:p>
    <w:p w:rsidR="00070C80" w:rsidRPr="00346D61" w:rsidRDefault="00EA4421">
      <w:pPr>
        <w:pStyle w:val="Pardfaut"/>
        <w:rPr>
          <w:rFonts w:ascii="Arial" w:eastAsia="Arial" w:hAnsi="Arial" w:cs="Arial"/>
          <w:b/>
          <w:bCs/>
          <w:sz w:val="21"/>
          <w:szCs w:val="21"/>
          <w:u w:color="000000"/>
          <w:lang w:val="fr-FR"/>
        </w:rPr>
      </w:pPr>
      <w:r w:rsidRPr="00346D61">
        <w:rPr>
          <w:rFonts w:ascii="Arial" w:hAnsi="Arial" w:cs="Arial"/>
          <w:b/>
          <w:bCs/>
          <w:sz w:val="21"/>
          <w:szCs w:val="21"/>
          <w:u w:color="000000"/>
          <w:lang w:val="fr-FR"/>
        </w:rPr>
        <w:t>Type de test</w:t>
      </w:r>
      <w:r w:rsidRPr="00346D61">
        <w:rPr>
          <w:rFonts w:ascii="Arial" w:hAnsi="Arial" w:cs="Arial"/>
          <w:sz w:val="21"/>
          <w:szCs w:val="21"/>
          <w:u w:color="000000"/>
          <w:lang w:val="fr-FR"/>
        </w:rPr>
        <w:t xml:space="preserve"> : NST, CS-NST, OCT ou CST</w:t>
      </w:r>
      <w:r w:rsidRPr="00346D61">
        <w:rPr>
          <w:rFonts w:ascii="Arial" w:eastAsia="Arial Unicode MS" w:hAnsi="Arial" w:cs="Arial"/>
          <w:sz w:val="21"/>
          <w:szCs w:val="21"/>
          <w:u w:color="000000"/>
          <w:lang w:val="fr-FR"/>
        </w:rPr>
        <w:br/>
      </w:r>
    </w:p>
    <w:p w:rsidR="00070C80" w:rsidRPr="00346D61" w:rsidRDefault="00EA4421">
      <w:pPr>
        <w:pStyle w:val="Pardfaut"/>
        <w:rPr>
          <w:rFonts w:ascii="Arial" w:eastAsia="Arial" w:hAnsi="Arial" w:cs="Arial"/>
          <w:sz w:val="28"/>
          <w:szCs w:val="28"/>
          <w:u w:color="000000"/>
          <w:lang w:val="fr-FR"/>
        </w:rPr>
      </w:pPr>
      <w:r w:rsidRPr="00346D61">
        <w:rPr>
          <w:rFonts w:ascii="Arial" w:hAnsi="Arial" w:cs="Arial"/>
          <w:b/>
          <w:bCs/>
          <w:sz w:val="28"/>
          <w:szCs w:val="28"/>
          <w:u w:color="000000"/>
          <w:lang w:val="fr-FR"/>
        </w:rPr>
        <w:t>4.4 Retour</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Sur l’écran Menu, sélectionner « Back » pour revenir sur les menus précédents. Ou bien appuyez sur le bouton UC Reset pour retourner directement sur l’interface de surveillance. Si vous êtes dans le menu, le système continue à calculer la fréquence cardiaque et les contractions utérines en temps réel.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rPr>
      </w:pPr>
    </w:p>
    <w:p w:rsidR="00070C80" w:rsidRPr="00346D61" w:rsidRDefault="00EA4421">
      <w:pPr>
        <w:pStyle w:val="Corps"/>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sz w:val="32"/>
          <w:szCs w:val="32"/>
          <w:u w:color="000000"/>
        </w:rPr>
      </w:pPr>
      <w:r w:rsidRPr="00346D61">
        <w:rPr>
          <w:rFonts w:ascii="Arial" w:eastAsia="Calibri" w:hAnsi="Arial" w:cs="Arial"/>
          <w:b/>
          <w:bCs/>
          <w:sz w:val="32"/>
          <w:szCs w:val="32"/>
          <w:u w:color="000000"/>
        </w:rPr>
        <w:lastRenderedPageBreak/>
        <w:t xml:space="preserve">5. Surveillance de la fréquence cardiaque du </w:t>
      </w:r>
      <w:r w:rsidR="00346D61" w:rsidRPr="00346D61">
        <w:rPr>
          <w:rFonts w:ascii="Arial" w:eastAsia="Calibri" w:hAnsi="Arial" w:cs="Arial"/>
          <w:b/>
          <w:bCs/>
          <w:sz w:val="32"/>
          <w:szCs w:val="32"/>
          <w:u w:color="000000"/>
        </w:rPr>
        <w:t>fœtus</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Confusion entre MHR et FHR</w:t>
      </w:r>
      <w:r w:rsidRPr="00346D61">
        <w:rPr>
          <w:rFonts w:ascii="Arial" w:eastAsia="Calibri" w:hAnsi="Arial" w:cs="Arial"/>
          <w:sz w:val="32"/>
          <w:szCs w:val="32"/>
          <w:u w:color="000000"/>
        </w:rPr>
        <w:t xml:space="preserv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Introduction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Réglages FHR</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Surveillance FHR</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Symptômes fréquents lors de la surveillance </w:t>
      </w:r>
      <w:r w:rsidR="00346D61" w:rsidRPr="00346D61">
        <w:rPr>
          <w:rFonts w:ascii="Arial" w:eastAsia="Calibri" w:hAnsi="Arial" w:cs="Arial"/>
          <w:sz w:val="21"/>
          <w:szCs w:val="21"/>
          <w:u w:color="000000"/>
        </w:rPr>
        <w:t>fœtale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Nettoyage et entretien</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8"/>
          <w:szCs w:val="28"/>
          <w:u w:color="000000"/>
        </w:rPr>
      </w:pPr>
      <w:r w:rsidRPr="00346D61">
        <w:rPr>
          <w:rFonts w:ascii="Arial" w:eastAsia="Calibri" w:hAnsi="Arial" w:cs="Arial"/>
          <w:b/>
          <w:bCs/>
          <w:sz w:val="28"/>
          <w:szCs w:val="28"/>
          <w:u w:color="000000"/>
        </w:rPr>
        <w:t xml:space="preserve">5.1 Confusion entre MHR et FHR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La détection d’une fréquence cardiaque </w:t>
      </w:r>
      <w:r w:rsidR="00346D61" w:rsidRPr="00346D61">
        <w:rPr>
          <w:rFonts w:ascii="Arial" w:eastAsia="Calibri" w:hAnsi="Arial" w:cs="Arial"/>
          <w:sz w:val="21"/>
          <w:szCs w:val="21"/>
          <w:u w:color="000000"/>
        </w:rPr>
        <w:t>fœtale</w:t>
      </w:r>
      <w:r w:rsidRPr="00346D61">
        <w:rPr>
          <w:rFonts w:ascii="Arial" w:eastAsia="Calibri" w:hAnsi="Arial" w:cs="Arial"/>
          <w:sz w:val="21"/>
          <w:szCs w:val="21"/>
          <w:u w:color="000000"/>
        </w:rPr>
        <w:t xml:space="preserve"> par le Moniteur ne signifie pas forcément que le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est en vie. Avant de commencer la surveillance, il est important de vérifier l’état du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et de confirmer qu’il est bien à l’origine du signal enregistré (voir chapitre 1.3).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Voici des exemples de mauvaise interprétation du FHR :</w:t>
      </w:r>
    </w:p>
    <w:p w:rsidR="00070C80" w:rsidRPr="00346D61" w:rsidRDefault="00EA4421">
      <w:pPr>
        <w:pStyle w:val="Corps"/>
        <w:numPr>
          <w:ilvl w:val="0"/>
          <w:numId w:val="10"/>
        </w:numPr>
        <w:rPr>
          <w:rFonts w:ascii="Arial" w:eastAsia="Calibri" w:hAnsi="Arial" w:cs="Arial"/>
          <w:b/>
          <w:bCs/>
          <w:sz w:val="21"/>
          <w:szCs w:val="21"/>
          <w:u w:color="000000"/>
        </w:rPr>
      </w:pPr>
      <w:r w:rsidRPr="00346D61">
        <w:rPr>
          <w:rFonts w:ascii="Arial" w:eastAsia="Calibri" w:hAnsi="Arial" w:cs="Arial"/>
          <w:b/>
          <w:bCs/>
          <w:sz w:val="21"/>
          <w:szCs w:val="21"/>
          <w:u w:color="000000"/>
        </w:rPr>
        <w:t>En cas d’utilisation d’une sonde ultrasons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r w:rsidRPr="00346D61">
        <w:rPr>
          <w:rFonts w:ascii="Arial" w:eastAsia="Calibri" w:hAnsi="Arial" w:cs="Arial"/>
          <w:sz w:val="21"/>
          <w:szCs w:val="21"/>
          <w:u w:color="000000"/>
        </w:rPr>
        <w:t>Des</w:t>
      </w:r>
      <w:r w:rsidRPr="00346D61">
        <w:rPr>
          <w:rFonts w:ascii="Arial" w:eastAsia="Calibri" w:hAnsi="Arial" w:cs="Arial"/>
          <w:b/>
          <w:bCs/>
          <w:sz w:val="21"/>
          <w:szCs w:val="21"/>
          <w:u w:color="000000"/>
        </w:rPr>
        <w:t xml:space="preserve"> </w:t>
      </w:r>
      <w:r w:rsidRPr="00346D61">
        <w:rPr>
          <w:rFonts w:ascii="Arial" w:eastAsia="Calibri" w:hAnsi="Arial" w:cs="Arial"/>
          <w:sz w:val="21"/>
          <w:szCs w:val="21"/>
          <w:u w:color="000000"/>
        </w:rPr>
        <w:t xml:space="preserve">signaux provenant de la mère peuvent être captés comme ses battements cardiaques, son aorte ou d’autres grands vaisseaux.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Quand la fréquence cardiaque de la mère (MHR) est supérieure à la normale (en particulier au-dessus de 100bpm), une mauvaise interprétation peut subvenir. </w:t>
      </w:r>
    </w:p>
    <w:p w:rsidR="00070C80" w:rsidRPr="00346D61" w:rsidRDefault="00EA4421">
      <w:pPr>
        <w:pStyle w:val="Corps"/>
        <w:numPr>
          <w:ilvl w:val="0"/>
          <w:numId w:val="10"/>
        </w:numPr>
        <w:rPr>
          <w:rFonts w:ascii="Arial" w:eastAsia="Calibri" w:hAnsi="Arial" w:cs="Arial"/>
          <w:b/>
          <w:bCs/>
          <w:sz w:val="21"/>
          <w:szCs w:val="21"/>
          <w:u w:color="000000"/>
        </w:rPr>
      </w:pPr>
      <w:r w:rsidRPr="00346D61">
        <w:rPr>
          <w:rFonts w:ascii="Arial" w:eastAsia="Calibri" w:hAnsi="Arial" w:cs="Arial"/>
          <w:b/>
          <w:bCs/>
          <w:sz w:val="21"/>
          <w:szCs w:val="21"/>
          <w:u w:color="000000"/>
        </w:rPr>
        <w:t xml:space="preserve">Quand la courbe des mouvements du </w:t>
      </w:r>
      <w:r w:rsidR="00346D61" w:rsidRPr="00346D61">
        <w:rPr>
          <w:rFonts w:ascii="Arial" w:eastAsia="Calibri" w:hAnsi="Arial" w:cs="Arial"/>
          <w:b/>
          <w:bCs/>
          <w:sz w:val="21"/>
          <w:szCs w:val="21"/>
          <w:u w:color="000000"/>
        </w:rPr>
        <w:t>fœtus</w:t>
      </w:r>
      <w:r w:rsidRPr="00346D61">
        <w:rPr>
          <w:rFonts w:ascii="Arial" w:eastAsia="Calibri" w:hAnsi="Arial" w:cs="Arial"/>
          <w:b/>
          <w:bCs/>
          <w:sz w:val="21"/>
          <w:szCs w:val="21"/>
          <w:u w:color="000000"/>
        </w:rPr>
        <w:t xml:space="preserve"> est affichée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Il faut garder à l’esprit qu’un tracé dans la courbe des mouvements </w:t>
      </w:r>
      <w:r w:rsidR="00346D61" w:rsidRPr="00346D61">
        <w:rPr>
          <w:rFonts w:ascii="Arial" w:eastAsia="Calibri" w:hAnsi="Arial" w:cs="Arial"/>
          <w:sz w:val="21"/>
          <w:szCs w:val="21"/>
          <w:u w:color="000000"/>
        </w:rPr>
        <w:t>fœtaux</w:t>
      </w:r>
      <w:r w:rsidRPr="00346D61">
        <w:rPr>
          <w:rFonts w:ascii="Arial" w:eastAsia="Calibri" w:hAnsi="Arial" w:cs="Arial"/>
          <w:sz w:val="21"/>
          <w:szCs w:val="21"/>
          <w:u w:color="000000"/>
        </w:rPr>
        <w:t xml:space="preserve"> ne signifie pas forcément que le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est bien vivant. Un tracé peut apparaitre, même en cas de mort in utero, dans les cas suivants : </w:t>
      </w:r>
    </w:p>
    <w:p w:rsidR="00070C80" w:rsidRPr="00346D61" w:rsidRDefault="00EA4421">
      <w:pPr>
        <w:pStyle w:val="Corps"/>
        <w:numPr>
          <w:ilvl w:val="0"/>
          <w:numId w:val="11"/>
        </w:numPr>
        <w:rPr>
          <w:rFonts w:ascii="Arial" w:eastAsia="Calibri" w:hAnsi="Arial" w:cs="Arial"/>
          <w:sz w:val="21"/>
          <w:szCs w:val="21"/>
          <w:u w:color="000000"/>
        </w:rPr>
      </w:pPr>
      <w:r w:rsidRPr="00346D61">
        <w:rPr>
          <w:rFonts w:ascii="Arial" w:eastAsia="Calibri" w:hAnsi="Arial" w:cs="Arial"/>
          <w:sz w:val="21"/>
          <w:szCs w:val="21"/>
          <w:u w:color="000000"/>
        </w:rPr>
        <w:t xml:space="preserve">un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mort peut bouger pendant ou après des mouvements de sa mère</w:t>
      </w:r>
    </w:p>
    <w:p w:rsidR="00070C80" w:rsidRPr="00346D61" w:rsidRDefault="00EA4421">
      <w:pPr>
        <w:pStyle w:val="Corps"/>
        <w:numPr>
          <w:ilvl w:val="0"/>
          <w:numId w:val="11"/>
        </w:numPr>
        <w:rPr>
          <w:rFonts w:ascii="Arial" w:eastAsia="Calibri" w:hAnsi="Arial" w:cs="Arial"/>
          <w:sz w:val="21"/>
          <w:szCs w:val="21"/>
          <w:u w:color="000000"/>
        </w:rPr>
      </w:pPr>
      <w:r w:rsidRPr="00346D61">
        <w:rPr>
          <w:rFonts w:ascii="Arial" w:eastAsia="Calibri" w:hAnsi="Arial" w:cs="Arial"/>
          <w:sz w:val="21"/>
          <w:szCs w:val="21"/>
          <w:u w:color="000000"/>
        </w:rPr>
        <w:t xml:space="preserve">un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mort peut bouger pendant ou après une recherche des mouvements </w:t>
      </w:r>
      <w:r w:rsidR="00346D61" w:rsidRPr="00346D61">
        <w:rPr>
          <w:rFonts w:ascii="Arial" w:eastAsia="Calibri" w:hAnsi="Arial" w:cs="Arial"/>
          <w:sz w:val="21"/>
          <w:szCs w:val="21"/>
          <w:u w:color="000000"/>
        </w:rPr>
        <w:t>fœtaux</w:t>
      </w:r>
      <w:r w:rsidRPr="00346D61">
        <w:rPr>
          <w:rFonts w:ascii="Arial" w:eastAsia="Calibri" w:hAnsi="Arial" w:cs="Arial"/>
          <w:sz w:val="21"/>
          <w:szCs w:val="21"/>
          <w:u w:color="000000"/>
        </w:rPr>
        <w:t xml:space="preserve"> par palpation</w:t>
      </w:r>
    </w:p>
    <w:p w:rsidR="00070C80" w:rsidRPr="00346D61" w:rsidRDefault="00EA4421">
      <w:pPr>
        <w:pStyle w:val="Corps"/>
        <w:numPr>
          <w:ilvl w:val="0"/>
          <w:numId w:val="11"/>
        </w:numPr>
        <w:rPr>
          <w:rFonts w:ascii="Arial" w:eastAsia="Calibri" w:hAnsi="Arial" w:cs="Arial"/>
          <w:sz w:val="21"/>
          <w:szCs w:val="21"/>
          <w:u w:color="000000"/>
        </w:rPr>
      </w:pPr>
      <w:r w:rsidRPr="00346D61">
        <w:rPr>
          <w:rFonts w:ascii="Arial" w:eastAsia="Calibri" w:hAnsi="Arial" w:cs="Arial"/>
          <w:sz w:val="21"/>
          <w:szCs w:val="21"/>
          <w:u w:color="000000"/>
        </w:rPr>
        <w:t>mouvement du capteur à ultrasons</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8"/>
          <w:szCs w:val="28"/>
          <w:u w:color="000000"/>
        </w:rPr>
      </w:pPr>
      <w:r w:rsidRPr="00346D61">
        <w:rPr>
          <w:rFonts w:ascii="Arial" w:eastAsia="Calibri" w:hAnsi="Arial" w:cs="Arial"/>
          <w:b/>
          <w:bCs/>
          <w:sz w:val="28"/>
          <w:szCs w:val="28"/>
          <w:u w:color="000000"/>
        </w:rPr>
        <w:t xml:space="preserve">5.2 Introduction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La surveillance de la fréquence cardiaque du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est fondée sur l’effet Doppler. Nous savons que certaines fréquences d’ultrasons sont réfléchies quand elles rencontrent un obstacle. Si l’objet est immobile, les ondes réfléchies et celles transmises ont la même fréquence. Quand l’objet bouge, les fréquences réfléchies changent. La fréquence réfléchie de l’objet face à la source sonore devient plus grande et celle de l’objet dos à la source sonore devient plus faible. Plus vite l’objet bouge, plus grandes sont les variations de fréquence. Cela s’appelle l’effet Doppler.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Dans le milieu médical, une sonde à ultrasons est utilisée pour émettre des ondes ultrason au corps humain. L’écho du signal change dans il rencontre un organe en mouvement, comme le </w:t>
      </w:r>
      <w:r w:rsidR="00346D61" w:rsidRPr="00346D61">
        <w:rPr>
          <w:rFonts w:ascii="Arial" w:eastAsia="Calibri" w:hAnsi="Arial" w:cs="Arial"/>
          <w:sz w:val="21"/>
          <w:szCs w:val="21"/>
          <w:u w:color="000000"/>
        </w:rPr>
        <w:t>cœur</w:t>
      </w:r>
      <w:r w:rsidRPr="00346D61">
        <w:rPr>
          <w:rFonts w:ascii="Arial" w:eastAsia="Calibri" w:hAnsi="Arial" w:cs="Arial"/>
          <w:sz w:val="21"/>
          <w:szCs w:val="21"/>
          <w:u w:color="000000"/>
        </w:rPr>
        <w:t xml:space="preserve">, et le rythme cardiaque est alors déterminé par analyse de l’écho.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La meilleure position pour une surveillance du rythme cardiaque par Doppler est quand le dos du foetus est tourné vers l’abdomen de la mère. Dans l’autre sens, les mains et pieds peuvent influencer l’écho.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r w:rsidRPr="00346D61">
        <w:rPr>
          <w:rFonts w:ascii="Arial" w:eastAsia="Calibri" w:hAnsi="Arial" w:cs="Arial"/>
          <w:b/>
          <w:bCs/>
          <w:sz w:val="21"/>
          <w:szCs w:val="21"/>
          <w:u w:color="000000"/>
        </w:rPr>
        <w:t xml:space="preserve">Position de la sonde pour la surveillance cardiaque du </w:t>
      </w:r>
      <w:r w:rsidR="00346D61" w:rsidRPr="00346D61">
        <w:rPr>
          <w:rFonts w:ascii="Arial" w:eastAsia="Calibri" w:hAnsi="Arial" w:cs="Arial"/>
          <w:b/>
          <w:bCs/>
          <w:sz w:val="21"/>
          <w:szCs w:val="21"/>
          <w:u w:color="000000"/>
        </w:rPr>
        <w:t>fœtus</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noProof/>
          <w:sz w:val="21"/>
          <w:szCs w:val="21"/>
          <w:u w:color="000000"/>
          <w:lang w:eastAsia="fr-FR"/>
        </w:rPr>
        <w:drawing>
          <wp:anchor distT="152400" distB="152400" distL="152400" distR="152400" simplePos="0" relativeHeight="251669504" behindDoc="0" locked="0" layoutInCell="1" allowOverlap="1">
            <wp:simplePos x="0" y="0"/>
            <wp:positionH relativeFrom="margin">
              <wp:posOffset>1778654</wp:posOffset>
            </wp:positionH>
            <wp:positionV relativeFrom="line">
              <wp:posOffset>237066</wp:posOffset>
            </wp:positionV>
            <wp:extent cx="2550047" cy="1146419"/>
            <wp:effectExtent l="0" t="0" r="0" b="0"/>
            <wp:wrapTopAndBottom distT="152400" distB="15240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page24image1648.jpg"/>
                    <pic:cNvPicPr>
                      <a:picLocks noChangeAspect="1"/>
                    </pic:cNvPicPr>
                  </pic:nvPicPr>
                  <pic:blipFill>
                    <a:blip r:embed="rId38">
                      <a:extLst/>
                    </a:blip>
                    <a:stretch>
                      <a:fillRect/>
                    </a:stretch>
                  </pic:blipFill>
                  <pic:spPr>
                    <a:xfrm>
                      <a:off x="0" y="0"/>
                      <a:ext cx="2550047" cy="1146419"/>
                    </a:xfrm>
                    <a:prstGeom prst="rect">
                      <a:avLst/>
                    </a:prstGeom>
                    <a:ln w="12700" cap="flat">
                      <a:noFill/>
                      <a:miter lim="400000"/>
                    </a:ln>
                    <a:effectLst/>
                  </pic:spPr>
                </pic:pic>
              </a:graphicData>
            </a:graphic>
          </wp:anchor>
        </w:drawing>
      </w:r>
    </w:p>
    <w:p w:rsidR="00070C80" w:rsidRPr="00346D61" w:rsidRDefault="00EA4421">
      <w:pPr>
        <w:pStyle w:val="Pardfaut"/>
        <w:jc w:val="center"/>
        <w:rPr>
          <w:rFonts w:ascii="Arial" w:eastAsia="Arial" w:hAnsi="Arial" w:cs="Arial"/>
          <w:sz w:val="21"/>
          <w:szCs w:val="21"/>
          <w:u w:color="000000"/>
          <w:lang w:val="fr-FR"/>
        </w:rPr>
      </w:pPr>
      <w:r w:rsidRPr="00346D61">
        <w:rPr>
          <w:rFonts w:ascii="Arial" w:hAnsi="Arial" w:cs="Arial"/>
          <w:sz w:val="21"/>
          <w:szCs w:val="21"/>
          <w:u w:color="000000"/>
          <w:lang w:val="fr-FR"/>
        </w:rPr>
        <w:t xml:space="preserve"> Fig. 5-1 Panneau droit</w:t>
      </w:r>
    </w:p>
    <w:p w:rsidR="00070C80" w:rsidRPr="00346D61" w:rsidRDefault="00070C80">
      <w:pPr>
        <w:pStyle w:val="Pardfaut"/>
        <w:rPr>
          <w:rFonts w:ascii="Arial" w:eastAsia="Times" w:hAnsi="Arial" w:cs="Arial"/>
          <w:sz w:val="21"/>
          <w:szCs w:val="21"/>
          <w:u w:color="000000"/>
          <w:lang w:val="fr-FR"/>
        </w:rPr>
      </w:pPr>
    </w:p>
    <w:p w:rsidR="00070C80" w:rsidRPr="00346D61" w:rsidRDefault="00070C80">
      <w:pPr>
        <w:pStyle w:val="Corps"/>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La sonde cardiaque du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est connectée à la prise 3-en-1 FHR1 et à la prise secondaire FHR2 si besoin (voir Fig. 5-1).</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[Attention]</w:t>
      </w:r>
      <w:r w:rsidRPr="00346D61">
        <w:rPr>
          <w:rFonts w:ascii="Arial" w:eastAsia="Calibri" w:hAnsi="Arial" w:cs="Arial"/>
          <w:sz w:val="21"/>
          <w:szCs w:val="21"/>
          <w:u w:color="000000"/>
        </w:rPr>
        <w:t xml:space="preserve"> Veuillez utiliser les accessoires fournis ou recommandés par le fabricant</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rPr>
      </w:pPr>
      <w:r w:rsidRPr="00346D61">
        <w:rPr>
          <w:rFonts w:ascii="Arial" w:eastAsia="Calibri" w:hAnsi="Arial" w:cs="Arial"/>
          <w:b/>
          <w:bCs/>
          <w:sz w:val="28"/>
          <w:szCs w:val="28"/>
          <w:u w:color="000000"/>
        </w:rPr>
        <w:t xml:space="preserve">5.3 Paramètres de FHR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Les paramètres de FHR comprennent : la séparation des courbes (pour les grossesses gémellaires), l’alarme en cas de dépassement (par le haut ou par le bas) des valeurs cardiaques mentionnées, le bouton de mise en route de l’alarme et son niveau sonore…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r w:rsidRPr="00346D61">
        <w:rPr>
          <w:rFonts w:ascii="Arial" w:eastAsia="Calibri" w:hAnsi="Arial" w:cs="Arial"/>
          <w:b/>
          <w:bCs/>
          <w:sz w:val="21"/>
          <w:szCs w:val="21"/>
          <w:u w:color="000000"/>
        </w:rPr>
        <w:t xml:space="preserve">[Note] </w:t>
      </w:r>
    </w:p>
    <w:p w:rsidR="00070C80"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La limite haute pour l’alarme de FHR est généralement placée à 160bpm et la limite basse à 110bpm. Veuillez activer l’alarme afin que les anomalies de rythme cardiaque </w:t>
      </w:r>
      <w:r w:rsidR="00346D61" w:rsidRPr="00346D61">
        <w:rPr>
          <w:rFonts w:ascii="Arial" w:eastAsia="Calibri" w:hAnsi="Arial" w:cs="Arial"/>
          <w:sz w:val="21"/>
          <w:szCs w:val="21"/>
          <w:u w:color="000000"/>
        </w:rPr>
        <w:t>puissent</w:t>
      </w:r>
      <w:r w:rsidRPr="00346D61">
        <w:rPr>
          <w:rFonts w:ascii="Arial" w:eastAsia="Calibri" w:hAnsi="Arial" w:cs="Arial"/>
          <w:sz w:val="21"/>
          <w:szCs w:val="21"/>
          <w:u w:color="000000"/>
        </w:rPr>
        <w:t xml:space="preserve"> être détectées à temps. </w:t>
      </w:r>
    </w:p>
    <w:p w:rsidR="00CB0145" w:rsidRDefault="00CB0145" w:rsidP="00CB0145">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Pr>
          <w:rFonts w:ascii="Arial" w:eastAsia="Calibri" w:hAnsi="Arial" w:cs="Arial"/>
          <w:sz w:val="21"/>
          <w:szCs w:val="21"/>
          <w:u w:color="000000"/>
        </w:rPr>
        <w:t>Si vous avez activé la VCT, la valeur sera affichée et mise à jour toutes les minutes </w:t>
      </w:r>
    </w:p>
    <w:p w:rsidR="00CB0145" w:rsidRDefault="00CB0145">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bookmarkStart w:id="0" w:name="_GoBack"/>
      <w:bookmarkEnd w:id="0"/>
    </w:p>
    <w:p w:rsidR="00CB0145" w:rsidRDefault="00CB0145">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CB0145" w:rsidRPr="00346D61" w:rsidRDefault="00CB0145" w:rsidP="00CB0145">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sz w:val="21"/>
          <w:szCs w:val="21"/>
          <w:u w:color="000000"/>
        </w:rPr>
      </w:pPr>
      <w:r>
        <w:rPr>
          <w:noProof/>
          <w:color w:val="FF0000"/>
          <w:lang w:eastAsia="fr-FR"/>
        </w:rPr>
        <w:drawing>
          <wp:inline distT="0" distB="0" distL="0" distR="0" wp14:anchorId="09FEC7CE" wp14:editId="0E43EF86">
            <wp:extent cx="2005965" cy="204343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5965" cy="2043430"/>
                    </a:xfrm>
                    <a:prstGeom prst="rect">
                      <a:avLst/>
                    </a:prstGeom>
                    <a:noFill/>
                    <a:ln>
                      <a:noFill/>
                    </a:ln>
                  </pic:spPr>
                </pic:pic>
              </a:graphicData>
            </a:graphic>
          </wp:inline>
        </w:drawing>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rPr>
      </w:pPr>
      <w:r w:rsidRPr="00346D61">
        <w:rPr>
          <w:rFonts w:ascii="Arial" w:eastAsia="Calibri" w:hAnsi="Arial" w:cs="Arial"/>
          <w:b/>
          <w:bCs/>
          <w:sz w:val="28"/>
          <w:szCs w:val="28"/>
          <w:u w:color="000000"/>
        </w:rPr>
        <w:t xml:space="preserve">5.4 Surveillance de FHR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8"/>
          <w:szCs w:val="28"/>
          <w:u w:color="000000"/>
        </w:rPr>
        <w:t xml:space="preserve">La mesure de </w:t>
      </w:r>
      <w:r w:rsidRPr="00346D61">
        <w:rPr>
          <w:rFonts w:ascii="Arial" w:eastAsia="Calibri" w:hAnsi="Arial" w:cs="Arial"/>
          <w:sz w:val="21"/>
          <w:szCs w:val="21"/>
          <w:u w:color="000000"/>
        </w:rPr>
        <w:t xml:space="preserve">FHR permet d’obtenir le rythme cardiaque du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au travers </w:t>
      </w:r>
      <w:r w:rsidR="00346D61" w:rsidRPr="00346D61">
        <w:rPr>
          <w:rFonts w:ascii="Arial" w:eastAsia="Calibri" w:hAnsi="Arial" w:cs="Arial"/>
          <w:sz w:val="21"/>
          <w:szCs w:val="21"/>
          <w:u w:color="000000"/>
        </w:rPr>
        <w:t>de la paroi abdominale</w:t>
      </w:r>
      <w:r w:rsidRPr="00346D61">
        <w:rPr>
          <w:rFonts w:ascii="Arial" w:eastAsia="Calibri" w:hAnsi="Arial" w:cs="Arial"/>
          <w:sz w:val="21"/>
          <w:szCs w:val="21"/>
          <w:u w:color="000000"/>
        </w:rPr>
        <w:t xml:space="preserve"> de la mère. Placez la sonde ultrason sur l’abdomen de la femme enceinte. La sonde émettra un signal ultrason faible en direction du </w:t>
      </w:r>
      <w:r w:rsidR="00346D61" w:rsidRPr="00346D61">
        <w:rPr>
          <w:rFonts w:ascii="Arial" w:eastAsia="Calibri" w:hAnsi="Arial" w:cs="Arial"/>
          <w:sz w:val="21"/>
          <w:szCs w:val="21"/>
          <w:u w:color="000000"/>
        </w:rPr>
        <w:t>cœur</w:t>
      </w:r>
      <w:r w:rsidRPr="00346D61">
        <w:rPr>
          <w:rFonts w:ascii="Arial" w:eastAsia="Calibri" w:hAnsi="Arial" w:cs="Arial"/>
          <w:sz w:val="21"/>
          <w:szCs w:val="21"/>
          <w:u w:color="000000"/>
        </w:rPr>
        <w:t xml:space="preserve"> du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et recevra un écho correspondant.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r>
      <w:r w:rsidRPr="00346D61">
        <w:rPr>
          <w:rFonts w:ascii="Arial" w:eastAsia="Calibri" w:hAnsi="Arial" w:cs="Arial"/>
          <w:b/>
          <w:bCs/>
          <w:sz w:val="21"/>
          <w:szCs w:val="21"/>
          <w:u w:color="000000"/>
        </w:rPr>
        <w:t xml:space="preserve">5.4.1 Méthode de captation de FHR : </w:t>
      </w:r>
    </w:p>
    <w:p w:rsidR="00070C80" w:rsidRPr="00346D61" w:rsidRDefault="00EA4421">
      <w:pPr>
        <w:pStyle w:val="Corps"/>
        <w:numPr>
          <w:ilvl w:val="0"/>
          <w:numId w:val="13"/>
        </w:numPr>
        <w:rPr>
          <w:rFonts w:ascii="Arial" w:eastAsia="Calibri" w:hAnsi="Arial" w:cs="Arial"/>
          <w:sz w:val="21"/>
          <w:szCs w:val="21"/>
          <w:u w:color="000000"/>
        </w:rPr>
      </w:pPr>
      <w:r w:rsidRPr="00346D61">
        <w:rPr>
          <w:rFonts w:ascii="Arial" w:eastAsia="Calibri" w:hAnsi="Arial" w:cs="Arial"/>
          <w:sz w:val="21"/>
          <w:szCs w:val="21"/>
          <w:u w:color="000000"/>
        </w:rPr>
        <w:t xml:space="preserve">Trouver la position où la fréquence cardiaque est la plus forte avec un stéthoscope ou trouver la position </w:t>
      </w:r>
      <w:r w:rsidR="00346D61" w:rsidRPr="00346D61">
        <w:rPr>
          <w:rFonts w:ascii="Arial" w:eastAsia="Calibri" w:hAnsi="Arial" w:cs="Arial"/>
          <w:sz w:val="21"/>
          <w:szCs w:val="21"/>
          <w:u w:color="000000"/>
        </w:rPr>
        <w:t>fœtale</w:t>
      </w:r>
      <w:r w:rsidRPr="00346D61">
        <w:rPr>
          <w:rFonts w:ascii="Arial" w:eastAsia="Calibri" w:hAnsi="Arial" w:cs="Arial"/>
          <w:sz w:val="21"/>
          <w:szCs w:val="21"/>
          <w:u w:color="000000"/>
        </w:rPr>
        <w:t xml:space="preserve"> optimale.</w:t>
      </w:r>
    </w:p>
    <w:p w:rsidR="00070C80" w:rsidRPr="00346D61" w:rsidRDefault="00EA4421">
      <w:pPr>
        <w:pStyle w:val="Corps"/>
        <w:numPr>
          <w:ilvl w:val="0"/>
          <w:numId w:val="13"/>
        </w:numPr>
        <w:rPr>
          <w:rFonts w:ascii="Arial" w:eastAsia="Calibri" w:hAnsi="Arial" w:cs="Arial"/>
          <w:sz w:val="21"/>
          <w:szCs w:val="21"/>
          <w:u w:color="000000"/>
        </w:rPr>
      </w:pPr>
      <w:r w:rsidRPr="00346D61">
        <w:rPr>
          <w:rFonts w:ascii="Arial" w:eastAsia="Calibri" w:hAnsi="Arial" w:cs="Arial"/>
          <w:sz w:val="21"/>
          <w:szCs w:val="21"/>
          <w:u w:color="000000"/>
        </w:rPr>
        <w:t>Recouvrir la surface acoustique de la sonde ultrason de gel.</w:t>
      </w:r>
    </w:p>
    <w:p w:rsidR="00070C80" w:rsidRPr="00346D61" w:rsidRDefault="00EA4421">
      <w:pPr>
        <w:pStyle w:val="Corps"/>
        <w:numPr>
          <w:ilvl w:val="0"/>
          <w:numId w:val="13"/>
        </w:numPr>
        <w:rPr>
          <w:rFonts w:ascii="Arial" w:eastAsia="Calibri" w:hAnsi="Arial" w:cs="Arial"/>
          <w:sz w:val="21"/>
          <w:szCs w:val="21"/>
          <w:u w:color="000000"/>
        </w:rPr>
      </w:pPr>
      <w:r w:rsidRPr="00346D61">
        <w:rPr>
          <w:rFonts w:ascii="Arial" w:eastAsia="Calibri" w:hAnsi="Arial" w:cs="Arial"/>
          <w:sz w:val="21"/>
          <w:szCs w:val="21"/>
          <w:u w:color="000000"/>
        </w:rPr>
        <w:t>Placer la sonde ultrason sur la zone déterminée. La bouger doucement et écouter les signaux de battements cardiaques jusqu’à trouver le signal le plus clair.</w:t>
      </w:r>
    </w:p>
    <w:p w:rsidR="00070C80" w:rsidRPr="00346D61" w:rsidRDefault="00EA4421">
      <w:pPr>
        <w:pStyle w:val="Corps"/>
        <w:numPr>
          <w:ilvl w:val="0"/>
          <w:numId w:val="13"/>
        </w:numPr>
        <w:rPr>
          <w:rFonts w:ascii="Arial" w:eastAsia="Calibri" w:hAnsi="Arial" w:cs="Arial"/>
          <w:sz w:val="21"/>
          <w:szCs w:val="21"/>
          <w:u w:color="000000"/>
        </w:rPr>
      </w:pPr>
      <w:r w:rsidRPr="00346D61">
        <w:rPr>
          <w:rFonts w:ascii="Arial" w:eastAsia="Calibri" w:hAnsi="Arial" w:cs="Arial"/>
          <w:sz w:val="21"/>
          <w:szCs w:val="21"/>
          <w:u w:color="000000"/>
        </w:rPr>
        <w:t xml:space="preserve">Fixer la sonde ultrason avec une sangle et l’ajuster afin de capter un signal clair et facile à exploiter. Si le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est positionné la tête en bas, la meilleure position est à gauche ou à droite sous le nombril. Si le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est en siège, la meilleure position est au haut de l’utérus.</w:t>
      </w:r>
    </w:p>
    <w:p w:rsidR="00070C80" w:rsidRPr="00346D61" w:rsidRDefault="00EA4421">
      <w:pPr>
        <w:pStyle w:val="Corps"/>
        <w:numPr>
          <w:ilvl w:val="0"/>
          <w:numId w:val="13"/>
        </w:numPr>
        <w:rPr>
          <w:rFonts w:ascii="Arial" w:eastAsia="Calibri" w:hAnsi="Arial" w:cs="Arial"/>
          <w:sz w:val="21"/>
          <w:szCs w:val="21"/>
          <w:u w:color="000000"/>
        </w:rPr>
      </w:pPr>
      <w:r w:rsidRPr="00346D61">
        <w:rPr>
          <w:rFonts w:ascii="Arial" w:eastAsia="Calibri" w:hAnsi="Arial" w:cs="Arial"/>
          <w:sz w:val="21"/>
          <w:szCs w:val="21"/>
          <w:u w:color="000000"/>
        </w:rPr>
        <w:t>Vérifier que les données de FHR sont indiqué</w:t>
      </w:r>
      <w:r w:rsidR="00346D61">
        <w:rPr>
          <w:rFonts w:ascii="Arial" w:eastAsia="Calibri" w:hAnsi="Arial" w:cs="Arial"/>
          <w:sz w:val="21"/>
          <w:szCs w:val="21"/>
          <w:u w:color="000000"/>
        </w:rPr>
        <w:t>e</w:t>
      </w:r>
      <w:r w:rsidRPr="00346D61">
        <w:rPr>
          <w:rFonts w:ascii="Arial" w:eastAsia="Calibri" w:hAnsi="Arial" w:cs="Arial"/>
          <w:sz w:val="21"/>
          <w:szCs w:val="21"/>
          <w:u w:color="000000"/>
        </w:rPr>
        <w:t xml:space="preserve">s sur le Moniteur. Au cours de la surveillance, le Moniteur conserve un volume sonore audible des battements du </w:t>
      </w:r>
      <w:r w:rsidR="00346D61" w:rsidRPr="00346D61">
        <w:rPr>
          <w:rFonts w:ascii="Arial" w:eastAsia="Calibri" w:hAnsi="Arial" w:cs="Arial"/>
          <w:sz w:val="21"/>
          <w:szCs w:val="21"/>
          <w:u w:color="000000"/>
        </w:rPr>
        <w:t>cœur</w:t>
      </w:r>
      <w:r w:rsidRPr="00346D61">
        <w:rPr>
          <w:rFonts w:ascii="Arial" w:eastAsia="Calibri" w:hAnsi="Arial" w:cs="Arial"/>
          <w:sz w:val="21"/>
          <w:szCs w:val="21"/>
          <w:u w:color="000000"/>
        </w:rPr>
        <w:t xml:space="preserve"> du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Ne pas éteindre complètement le son du Moniteur.</w:t>
      </w:r>
    </w:p>
    <w:p w:rsidR="00070C80" w:rsidRPr="00346D61" w:rsidRDefault="00EA4421">
      <w:pPr>
        <w:pStyle w:val="Corps"/>
        <w:numPr>
          <w:ilvl w:val="0"/>
          <w:numId w:val="13"/>
        </w:numPr>
        <w:rPr>
          <w:rFonts w:ascii="Arial" w:eastAsia="Calibri" w:hAnsi="Arial" w:cs="Arial"/>
          <w:sz w:val="21"/>
          <w:szCs w:val="21"/>
          <w:u w:color="000000"/>
        </w:rPr>
      </w:pPr>
      <w:r w:rsidRPr="00346D61">
        <w:rPr>
          <w:rFonts w:ascii="Arial" w:eastAsia="Calibri" w:hAnsi="Arial" w:cs="Arial"/>
          <w:sz w:val="21"/>
          <w:szCs w:val="21"/>
          <w:u w:color="000000"/>
        </w:rPr>
        <w:t xml:space="preserve">Lors d’un mouvement important du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d’une contraction utérine ou d’un mouvement corporel de la mère, la position du </w:t>
      </w:r>
      <w:r w:rsidR="00346D61" w:rsidRPr="00346D61">
        <w:rPr>
          <w:rFonts w:ascii="Arial" w:eastAsia="Calibri" w:hAnsi="Arial" w:cs="Arial"/>
          <w:sz w:val="21"/>
          <w:szCs w:val="21"/>
          <w:u w:color="000000"/>
        </w:rPr>
        <w:t>cœur</w:t>
      </w:r>
      <w:r w:rsidRPr="00346D61">
        <w:rPr>
          <w:rFonts w:ascii="Arial" w:eastAsia="Calibri" w:hAnsi="Arial" w:cs="Arial"/>
          <w:sz w:val="21"/>
          <w:szCs w:val="21"/>
          <w:u w:color="000000"/>
        </w:rPr>
        <w:t xml:space="preserve"> du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peut changer et l’appareil peut perdre le signal des battements. Dans ce cas, ajuster la position de la sonde pour retrouver un signal optimal.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[Note]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Une surveillance optimale n’est possible que si l’on place la sonde dans la meilleure position.</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[Attention]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Ne pas éteindre le volume sonore pendant la surveillance. Etre particulièrement attentif quand le signal de FHR est très faible (rythme cardiaque anormal ou mauvaise position de la sonde) ou absent : les données affichées sur l’écran ne sont alors pas exploitables.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r w:rsidRPr="00346D61">
        <w:rPr>
          <w:rFonts w:ascii="Arial" w:eastAsia="Calibri" w:hAnsi="Arial" w:cs="Arial"/>
          <w:sz w:val="21"/>
          <w:szCs w:val="21"/>
          <w:u w:color="000000"/>
        </w:rPr>
        <w:tab/>
      </w:r>
      <w:r w:rsidRPr="00346D61">
        <w:rPr>
          <w:rFonts w:ascii="Arial" w:eastAsia="Calibri" w:hAnsi="Arial" w:cs="Arial"/>
          <w:b/>
          <w:bCs/>
          <w:sz w:val="21"/>
          <w:szCs w:val="21"/>
          <w:u w:color="000000"/>
        </w:rPr>
        <w:t xml:space="preserve">5.4.2 Surveillance d’un </w:t>
      </w:r>
      <w:r w:rsidR="00346D61" w:rsidRPr="00346D61">
        <w:rPr>
          <w:rFonts w:ascii="Arial" w:eastAsia="Calibri" w:hAnsi="Arial" w:cs="Arial"/>
          <w:b/>
          <w:bCs/>
          <w:sz w:val="21"/>
          <w:szCs w:val="21"/>
          <w:u w:color="000000"/>
        </w:rPr>
        <w:t>fœtus</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sz w:val="21"/>
          <w:szCs w:val="21"/>
          <w:u w:color="000000"/>
        </w:rPr>
      </w:pPr>
      <w:r w:rsidRPr="00346D61">
        <w:rPr>
          <w:rFonts w:ascii="Arial" w:eastAsia="Calibri" w:hAnsi="Arial" w:cs="Arial"/>
          <w:sz w:val="21"/>
          <w:szCs w:val="21"/>
          <w:u w:color="000000"/>
        </w:rPr>
        <w:t xml:space="preserve">Identifiez la position du </w:t>
      </w:r>
      <w:r w:rsidR="00346D61" w:rsidRPr="00346D61">
        <w:rPr>
          <w:rFonts w:ascii="Arial" w:eastAsia="Calibri" w:hAnsi="Arial" w:cs="Arial"/>
          <w:sz w:val="21"/>
          <w:szCs w:val="21"/>
          <w:u w:color="000000"/>
        </w:rPr>
        <w:t>cœur</w:t>
      </w:r>
      <w:r w:rsidRPr="00346D61">
        <w:rPr>
          <w:rFonts w:ascii="Arial" w:eastAsia="Calibri" w:hAnsi="Arial" w:cs="Arial"/>
          <w:sz w:val="21"/>
          <w:szCs w:val="21"/>
          <w:u w:color="000000"/>
        </w:rPr>
        <w:t xml:space="preserve"> du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et fixer la sonde ultrason comme indiqué au paragraphe 5.3.1. Pendant la surveillance, le Moniteur indiquera la valeur de FHR et la courbe correspondante. Si le FHR est plus haut ou plus bas que la limite fixée, l’indicateur de l’écran passera de vert à rouge et clignotera. Si cette situation perdure, l’alarme sera déclenchée, si l’alarme est activée et l’icône </w:t>
      </w:r>
      <w:r w:rsidRPr="00346D61">
        <w:rPr>
          <w:rFonts w:ascii="Arial" w:eastAsia="Calibri" w:hAnsi="Arial" w:cs="Arial"/>
          <w:noProof/>
          <w:sz w:val="21"/>
          <w:szCs w:val="21"/>
          <w:u w:color="000000"/>
          <w:lang w:eastAsia="fr-FR"/>
        </w:rPr>
        <w:drawing>
          <wp:inline distT="0" distB="0" distL="0" distR="0">
            <wp:extent cx="304800" cy="304800"/>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page25image8240.png"/>
                    <pic:cNvPicPr>
                      <a:picLocks noChangeAspect="1"/>
                    </pic:cNvPicPr>
                  </pic:nvPicPr>
                  <pic:blipFill>
                    <a:blip r:embed="rId40">
                      <a:extLst/>
                    </a:blip>
                    <a:stretch>
                      <a:fillRect/>
                    </a:stretch>
                  </pic:blipFill>
                  <pic:spPr>
                    <a:xfrm>
                      <a:off x="0" y="0"/>
                      <a:ext cx="304800" cy="304800"/>
                    </a:xfrm>
                    <a:prstGeom prst="rect">
                      <a:avLst/>
                    </a:prstGeom>
                    <a:ln w="12700" cap="flat">
                      <a:noFill/>
                      <a:miter lim="400000"/>
                    </a:ln>
                    <a:effectLst/>
                  </pic:spPr>
                </pic:pic>
              </a:graphicData>
            </a:graphic>
          </wp:inline>
        </w:drawing>
      </w:r>
      <w:r w:rsidRPr="00346D61">
        <w:rPr>
          <w:rFonts w:ascii="Arial" w:eastAsia="Calibri" w:hAnsi="Arial" w:cs="Arial"/>
          <w:sz w:val="21"/>
          <w:szCs w:val="21"/>
          <w:u w:color="000000"/>
        </w:rPr>
        <w:t xml:space="preserve"> apparaitra au-dessus de la courbe FHR. Si l’alarme est désactivée, l’icône n’apparaitra pas.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r w:rsidRPr="00346D61">
        <w:rPr>
          <w:rFonts w:ascii="Arial" w:eastAsia="Calibri" w:hAnsi="Arial" w:cs="Arial"/>
          <w:sz w:val="21"/>
          <w:szCs w:val="21"/>
          <w:u w:color="000000"/>
        </w:rPr>
        <w:tab/>
      </w:r>
      <w:r w:rsidRPr="00346D61">
        <w:rPr>
          <w:rFonts w:ascii="Arial" w:eastAsia="Calibri" w:hAnsi="Arial" w:cs="Arial"/>
          <w:b/>
          <w:bCs/>
          <w:sz w:val="21"/>
          <w:szCs w:val="21"/>
          <w:u w:color="000000"/>
        </w:rPr>
        <w:t xml:space="preserve">5.4.3 Surveillance de jumeaux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Identifiez la position du </w:t>
      </w:r>
      <w:r w:rsidR="00346D61" w:rsidRPr="00346D61">
        <w:rPr>
          <w:rFonts w:ascii="Arial" w:eastAsia="Calibri" w:hAnsi="Arial" w:cs="Arial"/>
          <w:sz w:val="21"/>
          <w:szCs w:val="21"/>
          <w:u w:color="000000"/>
        </w:rPr>
        <w:t>cœur</w:t>
      </w:r>
      <w:r w:rsidRPr="00346D61">
        <w:rPr>
          <w:rFonts w:ascii="Arial" w:eastAsia="Calibri" w:hAnsi="Arial" w:cs="Arial"/>
          <w:sz w:val="21"/>
          <w:szCs w:val="21"/>
          <w:u w:color="000000"/>
        </w:rPr>
        <w:t xml:space="preserve"> du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et fixer la sonde ultrason principale et secondaire comme indiqué au paragraphe 5.3.1. Afin d’obtenir 2 courbes de FHR clairement distinctes, il est recommandé de régler les valeurs de séparions des courbes (en indiquant une valeur différente de 0).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Séparation des courbes : dans le cas de grossesse gémellaire et afin d’éviter la superposition des courbes FHR1 et FHR2, baisser la position de la courbe FHR2 de plusieurs unités. Les options possibles sont 0, 20, 30 ; 0 indique « pas de séparation ». Si la valeur 20 est sélectionnée, la courbe FHR2 sera affichée 20bpm plus bas que la courbe réelle. Les valeurs indiquées dans la zone des paramètres de l’écran ont les valeurs réelles et ne sont pas affectées par les paramètres de séparation des courbes.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Identifiez la source du son capté par la sonde principale (FHR1) ou la sonde secondaire (FHR2) grâce au canal des battements cardiaques.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sz w:val="24"/>
          <w:szCs w:val="24"/>
          <w:u w:color="000000"/>
        </w:rPr>
      </w:pPr>
      <w:r w:rsidRPr="00346D61">
        <w:rPr>
          <w:rFonts w:ascii="Arial" w:eastAsia="Calibri" w:hAnsi="Arial" w:cs="Arial"/>
          <w:sz w:val="21"/>
          <w:szCs w:val="21"/>
          <w:u w:color="000000"/>
        </w:rPr>
        <w:t xml:space="preserve">Au cours de la surveillance, le Moniteur indique 2 valeurs FHR et les courbes correspondantes. Si une des fréquences est supérieure ou inférieure aux valeurs limites, l’indicateur sur la face avant du Moniteur passera de vert à rouge (haut niveau d’alerte) ou jaune (alerte moyenne ou faible) et clignotera. Si l’alerte perdure et dépasse le délai fixé, le système émettra un signal d’alarme, si l’alarme est activée et l’icône </w:t>
      </w:r>
      <w:r w:rsidRPr="00346D61">
        <w:rPr>
          <w:rFonts w:ascii="Arial" w:eastAsia="Calibri" w:hAnsi="Arial" w:cs="Arial"/>
          <w:noProof/>
          <w:u w:color="000000"/>
          <w:lang w:eastAsia="fr-FR"/>
        </w:rPr>
        <w:drawing>
          <wp:inline distT="0" distB="0" distL="0" distR="0">
            <wp:extent cx="202754" cy="202754"/>
            <wp:effectExtent l="0" t="0" r="0" b="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page25image8240.png"/>
                    <pic:cNvPicPr>
                      <a:picLocks noChangeAspect="1"/>
                    </pic:cNvPicPr>
                  </pic:nvPicPr>
                  <pic:blipFill>
                    <a:blip r:embed="rId40">
                      <a:extLst/>
                    </a:blip>
                    <a:stretch>
                      <a:fillRect/>
                    </a:stretch>
                  </pic:blipFill>
                  <pic:spPr>
                    <a:xfrm>
                      <a:off x="0" y="0"/>
                      <a:ext cx="202754" cy="202754"/>
                    </a:xfrm>
                    <a:prstGeom prst="rect">
                      <a:avLst/>
                    </a:prstGeom>
                    <a:ln w="12700" cap="flat">
                      <a:noFill/>
                      <a:miter lim="400000"/>
                    </a:ln>
                    <a:effectLst/>
                  </pic:spPr>
                </pic:pic>
              </a:graphicData>
            </a:graphic>
          </wp:inline>
        </w:drawing>
      </w:r>
      <w:r w:rsidRPr="00346D61">
        <w:rPr>
          <w:rFonts w:ascii="Arial" w:eastAsia="Calibri" w:hAnsi="Arial" w:cs="Arial"/>
          <w:u w:color="000000"/>
        </w:rPr>
        <w:t xml:space="preserve"> apparaitra sur la courbe FHR. Si l’alarme est désactivée, le signal et l’icône n’apparaitront pas.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rPr>
      </w:pPr>
      <w:r w:rsidRPr="00346D61">
        <w:rPr>
          <w:rFonts w:ascii="Arial" w:hAnsi="Arial" w:cs="Arial"/>
          <w:sz w:val="21"/>
          <w:szCs w:val="21"/>
          <w:u w:color="000000"/>
        </w:rPr>
        <w:t xml:space="preserve">Pour surveiller un seul des </w:t>
      </w:r>
      <w:r w:rsidR="00346D61" w:rsidRPr="00346D61">
        <w:rPr>
          <w:rFonts w:ascii="Arial" w:hAnsi="Arial" w:cs="Arial"/>
          <w:sz w:val="21"/>
          <w:szCs w:val="21"/>
          <w:u w:color="000000"/>
        </w:rPr>
        <w:t>fœtus</w:t>
      </w:r>
      <w:r w:rsidRPr="00346D61">
        <w:rPr>
          <w:rFonts w:ascii="Arial" w:hAnsi="Arial" w:cs="Arial"/>
          <w:sz w:val="21"/>
          <w:szCs w:val="21"/>
          <w:u w:color="000000"/>
        </w:rPr>
        <w:t xml:space="preserve">, sélectionnez le canal de battement cardiaque FHR1, sans quoi vous ne pourrez entendre les battements.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rPr>
      </w:pPr>
      <w:r w:rsidRPr="00346D61">
        <w:rPr>
          <w:rFonts w:ascii="Arial" w:eastAsia="Calibri" w:hAnsi="Arial" w:cs="Arial"/>
          <w:b/>
          <w:bCs/>
          <w:sz w:val="28"/>
          <w:szCs w:val="28"/>
          <w:u w:color="000000"/>
        </w:rPr>
        <w:t xml:space="preserve">5.5 Symptômes courants lors de la surveillance </w:t>
      </w:r>
      <w:r w:rsidR="00346D61" w:rsidRPr="00346D61">
        <w:rPr>
          <w:rFonts w:ascii="Arial" w:eastAsia="Calibri" w:hAnsi="Arial" w:cs="Arial"/>
          <w:b/>
          <w:bCs/>
          <w:sz w:val="28"/>
          <w:szCs w:val="28"/>
          <w:u w:color="000000"/>
        </w:rPr>
        <w:t>fœtale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La FHR de base est normalement comprise entre 110~160 battements / minute (BPM). Voici les variations qui peuvent intervenir pendant la surveillance :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t xml:space="preserve">(1) Tachycardie </w:t>
      </w:r>
      <w:r w:rsidR="00346D61" w:rsidRPr="00346D61">
        <w:rPr>
          <w:rFonts w:ascii="Arial" w:eastAsia="Calibri" w:hAnsi="Arial" w:cs="Arial"/>
          <w:sz w:val="21"/>
          <w:szCs w:val="21"/>
          <w:u w:color="000000"/>
        </w:rPr>
        <w:t>fœtale</w:t>
      </w:r>
      <w:r w:rsidRPr="00346D61">
        <w:rPr>
          <w:rFonts w:ascii="Arial" w:eastAsia="Calibri" w:hAnsi="Arial" w:cs="Arial"/>
          <w:sz w:val="21"/>
          <w:szCs w:val="21"/>
          <w:u w:color="000000"/>
        </w:rPr>
        <w:t xml:space="preserve"> :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La fréquence cardiaque dépasse les 160BPM. Les facteurs liés ou résultant d’une tachycardie sont : hypoxie </w:t>
      </w:r>
      <w:r w:rsidR="00346D61" w:rsidRPr="00346D61">
        <w:rPr>
          <w:rFonts w:ascii="Arial" w:eastAsia="Calibri" w:hAnsi="Arial" w:cs="Arial"/>
          <w:sz w:val="21"/>
          <w:szCs w:val="21"/>
          <w:u w:color="000000"/>
        </w:rPr>
        <w:t>fœtale</w:t>
      </w:r>
      <w:r w:rsidRPr="00346D61">
        <w:rPr>
          <w:rFonts w:ascii="Arial" w:eastAsia="Calibri" w:hAnsi="Arial" w:cs="Arial"/>
          <w:sz w:val="21"/>
          <w:szCs w:val="21"/>
          <w:u w:color="000000"/>
        </w:rPr>
        <w:t xml:space="preserve">, état fiévreux chez la mère, hyperthyroïdie de la mère, anémie du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infection de l’utérus.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t xml:space="preserve">(2) Bradycardie </w:t>
      </w:r>
      <w:r w:rsidR="00346D61" w:rsidRPr="00346D61">
        <w:rPr>
          <w:rFonts w:ascii="Arial" w:eastAsia="Calibri" w:hAnsi="Arial" w:cs="Arial"/>
          <w:sz w:val="21"/>
          <w:szCs w:val="21"/>
          <w:u w:color="000000"/>
        </w:rPr>
        <w:t>fœtale</w:t>
      </w:r>
      <w:r w:rsidRPr="00346D61">
        <w:rPr>
          <w:rFonts w:ascii="Arial" w:eastAsia="Calibri" w:hAnsi="Arial" w:cs="Arial"/>
          <w:sz w:val="21"/>
          <w:szCs w:val="21"/>
          <w:u w:color="000000"/>
        </w:rPr>
        <w:t xml:space="preserv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La fréquence cardiaque est inférieure à 110BPM.</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t>(3) Variation du rythme cardiaque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La variation du rythme cardiaque est un élément important pour connaître l’état du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Elle reflète l’état du système cardio-vasculaire et la régulation du système neural. </w:t>
      </w:r>
      <w:r w:rsidRPr="00346D61">
        <w:rPr>
          <w:rFonts w:ascii="Arial" w:hAnsi="Arial" w:cs="Arial"/>
          <w:sz w:val="21"/>
          <w:szCs w:val="21"/>
          <w:u w:color="000000"/>
        </w:rPr>
        <w:br/>
      </w:r>
      <w:r w:rsidRPr="00346D61">
        <w:rPr>
          <w:rFonts w:ascii="Arial" w:eastAsia="Calibri" w:hAnsi="Arial" w:cs="Arial"/>
          <w:sz w:val="21"/>
          <w:szCs w:val="21"/>
          <w:u w:color="000000"/>
        </w:rPr>
        <w:t xml:space="preserve">Les variations à court-terme sont causées par des erreurs dans le cycle de l’activité cardiaque. Les variations à long-terme sont les fluctuations observées sur la courbe de fréquence cardiaque. </w:t>
      </w:r>
      <w:r w:rsidRPr="00346D61">
        <w:rPr>
          <w:rFonts w:ascii="Arial" w:hAnsi="Arial" w:cs="Arial"/>
          <w:sz w:val="21"/>
          <w:szCs w:val="21"/>
          <w:u w:color="000000"/>
        </w:rPr>
        <w:br/>
      </w:r>
      <w:r w:rsidRPr="00346D61">
        <w:rPr>
          <w:rFonts w:ascii="Arial" w:eastAsia="Calibri" w:hAnsi="Arial" w:cs="Arial"/>
          <w:sz w:val="21"/>
          <w:szCs w:val="21"/>
          <w:u w:color="000000"/>
        </w:rPr>
        <w:t xml:space="preserve">Une </w:t>
      </w:r>
      <w:r w:rsidRPr="00346D61">
        <w:rPr>
          <w:rFonts w:ascii="Arial" w:eastAsia="Calibri" w:hAnsi="Arial" w:cs="Arial"/>
          <w:b/>
          <w:bCs/>
          <w:sz w:val="21"/>
          <w:szCs w:val="21"/>
          <w:u w:color="000000"/>
        </w:rPr>
        <w:t>accélération</w:t>
      </w:r>
      <w:r w:rsidRPr="00346D61">
        <w:rPr>
          <w:rFonts w:ascii="Arial" w:eastAsia="Calibri" w:hAnsi="Arial" w:cs="Arial"/>
          <w:sz w:val="21"/>
          <w:szCs w:val="21"/>
          <w:u w:color="000000"/>
        </w:rPr>
        <w:t xml:space="preserve"> désigne un phénomène ponctuel au cours duquel la fréquence cardiaque dépasse la norme de FHR et est liée à un mouvement du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ou à une contraction utérine.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Une </w:t>
      </w:r>
      <w:r w:rsidRPr="00346D61">
        <w:rPr>
          <w:rFonts w:ascii="Arial" w:eastAsia="Calibri" w:hAnsi="Arial" w:cs="Arial"/>
          <w:b/>
          <w:bCs/>
          <w:sz w:val="21"/>
          <w:szCs w:val="21"/>
          <w:u w:color="000000"/>
        </w:rPr>
        <w:t>décélération</w:t>
      </w:r>
      <w:r w:rsidRPr="00346D61">
        <w:rPr>
          <w:rFonts w:ascii="Arial" w:eastAsia="Calibri" w:hAnsi="Arial" w:cs="Arial"/>
          <w:sz w:val="21"/>
          <w:szCs w:val="21"/>
          <w:u w:color="000000"/>
        </w:rPr>
        <w:t xml:space="preserve"> désigne un phénomène ponctuel au cours duquel la fréquence cardiaque passe en dessous de la norme de FHR. Sa durée est relativement courte, habituellement moins de 10 minutes. Selon sa forme et sa relation avec le cycle de contractions utérines, on peut observer 3 types de décélérations :</w:t>
      </w:r>
    </w:p>
    <w:p w:rsidR="00070C80" w:rsidRPr="00346D61" w:rsidRDefault="00EA4421">
      <w:pPr>
        <w:pStyle w:val="Corps"/>
        <w:numPr>
          <w:ilvl w:val="0"/>
          <w:numId w:val="14"/>
        </w:numPr>
        <w:rPr>
          <w:rFonts w:ascii="Arial" w:eastAsia="Calibri" w:hAnsi="Arial" w:cs="Arial"/>
          <w:sz w:val="21"/>
          <w:szCs w:val="21"/>
          <w:u w:color="000000"/>
        </w:rPr>
      </w:pPr>
      <w:r w:rsidRPr="00346D61">
        <w:rPr>
          <w:rFonts w:ascii="Arial" w:eastAsia="Calibri" w:hAnsi="Arial" w:cs="Arial"/>
          <w:b/>
          <w:bCs/>
          <w:sz w:val="21"/>
          <w:szCs w:val="21"/>
          <w:u w:color="000000"/>
        </w:rPr>
        <w:t>Décélération précoce</w:t>
      </w:r>
      <w:r w:rsidRPr="00346D61">
        <w:rPr>
          <w:rFonts w:ascii="Arial" w:eastAsia="Calibri" w:hAnsi="Arial" w:cs="Arial"/>
          <w:sz w:val="21"/>
          <w:szCs w:val="21"/>
          <w:u w:color="000000"/>
        </w:rPr>
        <w:t xml:space="preserve"> : l’élément le plus évident est que la FHR commence à décliner avant une contraction utérine et retourne à la fréquence de base après la contraction. Elle est généralement liée à la compression de la tête fœtale.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Cambria Math" w:hAnsi="Cambria Math" w:cs="Cambria Math"/>
          <w:sz w:val="21"/>
          <w:szCs w:val="21"/>
          <w:u w:color="000000"/>
        </w:rPr>
        <w:t>②</w:t>
      </w:r>
      <w:r w:rsidRPr="00346D61">
        <w:rPr>
          <w:rFonts w:ascii="Arial" w:eastAsia="SimSun" w:hAnsi="Arial" w:cs="Arial"/>
          <w:sz w:val="21"/>
          <w:szCs w:val="21"/>
          <w:u w:color="000000"/>
        </w:rPr>
        <w:t xml:space="preserve"> </w:t>
      </w:r>
      <w:r w:rsidRPr="00346D61">
        <w:rPr>
          <w:rFonts w:ascii="Arial" w:eastAsia="Calibri" w:hAnsi="Arial" w:cs="Arial"/>
          <w:b/>
          <w:bCs/>
          <w:sz w:val="21"/>
          <w:szCs w:val="21"/>
          <w:u w:color="000000"/>
        </w:rPr>
        <w:t xml:space="preserve">Décélération tardive </w:t>
      </w:r>
      <w:r w:rsidRPr="00346D61">
        <w:rPr>
          <w:rFonts w:ascii="Arial" w:eastAsia="Calibri" w:hAnsi="Arial" w:cs="Arial"/>
          <w:sz w:val="21"/>
          <w:szCs w:val="21"/>
          <w:u w:color="000000"/>
        </w:rPr>
        <w:t>: on observe une baisse de la FHR après le début de la contraction utérine et un retour à la normal une fois les contractions terminées.  Elle est généralement causée par une hypoxie f</w:t>
      </w:r>
      <w:r w:rsidRPr="00346D61">
        <w:rPr>
          <w:rFonts w:ascii="Arial" w:eastAsia="Calibri" w:hAnsi="Arial" w:cs="Arial"/>
          <w:sz w:val="21"/>
          <w:szCs w:val="21"/>
          <w:u w:color="000000"/>
          <w:lang w:val="it-IT"/>
        </w:rPr>
        <w:t>tale.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Cambria Math" w:hAnsi="Cambria Math" w:cs="Cambria Math"/>
          <w:sz w:val="21"/>
          <w:szCs w:val="21"/>
          <w:u w:color="000000"/>
        </w:rPr>
        <w:lastRenderedPageBreak/>
        <w:t>③</w:t>
      </w:r>
      <w:r w:rsidRPr="00346D61">
        <w:rPr>
          <w:rFonts w:ascii="Arial" w:eastAsia="SimSun" w:hAnsi="Arial" w:cs="Arial"/>
          <w:sz w:val="21"/>
          <w:szCs w:val="21"/>
          <w:u w:color="000000"/>
        </w:rPr>
        <w:t xml:space="preserve"> </w:t>
      </w:r>
      <w:r w:rsidRPr="00346D61">
        <w:rPr>
          <w:rFonts w:ascii="Arial" w:eastAsia="Calibri" w:hAnsi="Arial" w:cs="Arial"/>
          <w:b/>
          <w:bCs/>
          <w:sz w:val="21"/>
          <w:szCs w:val="21"/>
          <w:u w:color="000000"/>
        </w:rPr>
        <w:t>Décélération variable</w:t>
      </w:r>
      <w:r w:rsidRPr="00346D61">
        <w:rPr>
          <w:rFonts w:ascii="Arial" w:eastAsia="Calibri" w:hAnsi="Arial" w:cs="Arial"/>
          <w:sz w:val="21"/>
          <w:szCs w:val="21"/>
          <w:u w:color="000000"/>
        </w:rPr>
        <w:t xml:space="preserve"> : le début des ralentissements du FHR est variable par rapport au début de la contraction utérine correspondante et ils sont de forme irrégulière d'une décélération à l'autre. Elles sont les plus courantes au moment de l’accouchement et sont généralement causées par une compression du cordon ombilical.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rPr>
      </w:pPr>
      <w:r w:rsidRPr="00346D61">
        <w:rPr>
          <w:rFonts w:ascii="Arial" w:eastAsia="Calibri" w:hAnsi="Arial" w:cs="Arial"/>
          <w:b/>
          <w:bCs/>
          <w:sz w:val="28"/>
          <w:szCs w:val="28"/>
          <w:u w:color="000000"/>
        </w:rPr>
        <w:t xml:space="preserve">5.6 Nettoyage et entretien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r w:rsidRPr="00346D61">
        <w:rPr>
          <w:rFonts w:ascii="Arial" w:eastAsia="Calibri" w:hAnsi="Arial" w:cs="Arial"/>
          <w:b/>
          <w:bCs/>
          <w:sz w:val="21"/>
          <w:szCs w:val="21"/>
          <w:u w:color="000000"/>
        </w:rPr>
        <w:t xml:space="preserve">Attention :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Si possible, veuillez toujours suivre les instructions spécifiques fournies avec la sonde. Ces informations peuvent être plus récentes que celles données dans ce manuel. Les éléments expliqués dans ce chapitre sont des recommandations générales de nettoyage et certains produits peuvent demander des méthodes de nettoyages plus spécifiques.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En cas de détérioration, veuillez remplacer le câble et ne pas l’utiliser pour la surveillance d’un patient.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r>
      <w:r w:rsidRPr="00346D61">
        <w:rPr>
          <w:rFonts w:ascii="Arial" w:eastAsia="Calibri" w:hAnsi="Arial" w:cs="Arial"/>
          <w:b/>
          <w:bCs/>
          <w:sz w:val="21"/>
          <w:szCs w:val="21"/>
          <w:u w:color="000000"/>
        </w:rPr>
        <w:t>5.6.1 Nettoyage du câble de la sonde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Afin d’éviter la présence de poussière sur le câble, nettoyez la pièce avec un chiffon non-pelucheux trempé dans une eau savonneuse tiède (≤ 40°C/104°F), un détergent dilué et non-corrosif ou un des produits suivants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t>Savon : savon doux</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t>Détergent tensioactif pour la vaisselle : Alconox</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t>Ammoniac : ammoniac dilué &lt;3%, nettoyant vitres</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t xml:space="preserve">Ethanol : </w:t>
      </w:r>
      <w:r w:rsidR="00346D61" w:rsidRPr="00346D61">
        <w:rPr>
          <w:rFonts w:ascii="Arial" w:eastAsia="Calibri" w:hAnsi="Arial" w:cs="Arial"/>
          <w:sz w:val="21"/>
          <w:szCs w:val="21"/>
          <w:u w:color="000000"/>
        </w:rPr>
        <w:t>éthanol</w:t>
      </w:r>
      <w:r w:rsidRPr="00346D61">
        <w:rPr>
          <w:rFonts w:ascii="Arial" w:eastAsia="Calibri" w:hAnsi="Arial" w:cs="Arial"/>
          <w:sz w:val="21"/>
          <w:szCs w:val="21"/>
          <w:u w:color="000000"/>
        </w:rPr>
        <w:t xml:space="preserve"> 70%, isopropanol 70%, nettoyant vitres 70%</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r w:rsidRPr="00346D61">
        <w:rPr>
          <w:rFonts w:ascii="Arial" w:eastAsia="Calibri" w:hAnsi="Arial" w:cs="Arial"/>
          <w:sz w:val="21"/>
          <w:szCs w:val="21"/>
          <w:u w:color="000000"/>
        </w:rPr>
        <w:tab/>
      </w:r>
      <w:r w:rsidRPr="00346D61">
        <w:rPr>
          <w:rFonts w:ascii="Arial" w:eastAsia="Calibri" w:hAnsi="Arial" w:cs="Arial"/>
          <w:b/>
          <w:bCs/>
          <w:sz w:val="21"/>
          <w:szCs w:val="21"/>
          <w:u w:color="000000"/>
        </w:rPr>
        <w:t xml:space="preserve">5.6.2 Stérilisation du câble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Afin de ne pas endommager le câble à long-terme, nous recommandons de la stériliser uniquement quand cela est vraiment nécessaire, en accord avec les procédures hospitalières. Nous recommandons de commencer par un nettoyage.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Matériel de stérilisation recommandé :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en-GB"/>
        </w:rPr>
      </w:pPr>
      <w:r w:rsidRPr="00346D61">
        <w:rPr>
          <w:rFonts w:ascii="Arial" w:eastAsia="Calibri" w:hAnsi="Arial" w:cs="Arial"/>
          <w:sz w:val="21"/>
          <w:szCs w:val="21"/>
          <w:u w:color="000000"/>
        </w:rPr>
        <w:tab/>
      </w:r>
      <w:r w:rsidRPr="00346D61">
        <w:rPr>
          <w:rFonts w:ascii="Arial" w:eastAsia="Calibri" w:hAnsi="Arial" w:cs="Arial"/>
          <w:sz w:val="21"/>
          <w:szCs w:val="21"/>
          <w:u w:color="000000"/>
          <w:lang w:val="nl-NL"/>
        </w:rPr>
        <w:t>Alcool-</w:t>
      </w:r>
      <w:r w:rsidRPr="00346D61">
        <w:rPr>
          <w:rFonts w:ascii="Arial" w:eastAsia="Calibri" w:hAnsi="Arial" w:cs="Arial"/>
          <w:sz w:val="21"/>
          <w:szCs w:val="21"/>
          <w:u w:color="000000"/>
          <w:lang w:val="en-GB"/>
        </w:rPr>
        <w:t xml:space="preserve">éthanol 70%, isopropyl alcool 70%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en-GB"/>
        </w:rPr>
      </w:pPr>
      <w:r w:rsidRPr="00346D61">
        <w:rPr>
          <w:rFonts w:ascii="Arial" w:eastAsia="Calibri" w:hAnsi="Arial" w:cs="Arial"/>
          <w:sz w:val="21"/>
          <w:szCs w:val="21"/>
          <w:u w:color="000000"/>
          <w:lang w:val="en-GB"/>
        </w:rPr>
        <w:tab/>
        <w:t xml:space="preserve">Oxoethyl Cidex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en-GB"/>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r w:rsidRPr="00346D61">
        <w:rPr>
          <w:rFonts w:ascii="Arial" w:eastAsia="Calibri" w:hAnsi="Arial" w:cs="Arial"/>
          <w:sz w:val="21"/>
          <w:szCs w:val="21"/>
          <w:u w:color="000000"/>
          <w:lang w:val="en-GB"/>
        </w:rPr>
        <w:tab/>
      </w:r>
      <w:r w:rsidRPr="00346D61">
        <w:rPr>
          <w:rFonts w:ascii="Arial" w:eastAsia="Calibri" w:hAnsi="Arial" w:cs="Arial"/>
          <w:b/>
          <w:bCs/>
          <w:sz w:val="21"/>
          <w:szCs w:val="21"/>
          <w:u w:color="000000"/>
        </w:rPr>
        <w:t>5.6.3 Traitement du câble pour éviter la contamination croisée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Afin de ne pas endommager le câble à long-terme, nous recommandons de la stériliser uniquement quand cela est vraiment nécessaire, en accord avec les procédures hospitalières. Nous recommandons de commencer par un nettoyage.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 xml:space="preserve">Attention: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Ne pas stériliser le câble avec un </w:t>
      </w:r>
      <w:r w:rsidR="00346D61" w:rsidRPr="00346D61">
        <w:rPr>
          <w:rFonts w:ascii="Arial" w:eastAsia="Calibri" w:hAnsi="Arial" w:cs="Arial"/>
          <w:sz w:val="21"/>
          <w:szCs w:val="21"/>
          <w:u w:color="000000"/>
        </w:rPr>
        <w:t>autocuiseur</w:t>
      </w:r>
      <w:r w:rsidRPr="00346D61">
        <w:rPr>
          <w:rFonts w:ascii="Arial" w:eastAsia="Calibri" w:hAnsi="Arial" w:cs="Arial"/>
          <w:sz w:val="21"/>
          <w:szCs w:val="21"/>
          <w:u w:color="000000"/>
        </w:rPr>
        <w:t xml:space="preserve"> ou de la javel contenant de l’hypochlorite de sodium.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sz w:val="21"/>
          <w:szCs w:val="21"/>
          <w:u w:color="000000"/>
        </w:rPr>
      </w:pPr>
      <w:r w:rsidRPr="00346D61">
        <w:rPr>
          <w:rFonts w:ascii="Arial" w:eastAsia="Calibri" w:hAnsi="Arial" w:cs="Arial"/>
          <w:b/>
          <w:bCs/>
          <w:sz w:val="32"/>
          <w:szCs w:val="32"/>
          <w:u w:color="000000"/>
        </w:rPr>
        <w:lastRenderedPageBreak/>
        <w:t xml:space="preserve">6. Surveillance des contractions utérines </w:t>
      </w:r>
      <w:r w:rsidRPr="00346D61">
        <w:rPr>
          <w:rFonts w:ascii="Arial" w:hAnsi="Arial" w:cs="Arial"/>
          <w:sz w:val="32"/>
          <w:szCs w:val="32"/>
          <w:u w:color="000000"/>
        </w:rPr>
        <w:br/>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Introduction</w:t>
      </w:r>
      <w:r w:rsidRPr="00346D61">
        <w:rPr>
          <w:rFonts w:ascii="Arial" w:hAnsi="Arial" w:cs="Arial"/>
          <w:sz w:val="21"/>
          <w:szCs w:val="21"/>
          <w:u w:color="000000"/>
        </w:rPr>
        <w:br/>
      </w:r>
      <w:r w:rsidRPr="00346D61">
        <w:rPr>
          <w:rFonts w:ascii="Arial" w:eastAsia="Calibri" w:hAnsi="Arial" w:cs="Arial"/>
          <w:sz w:val="21"/>
          <w:szCs w:val="21"/>
          <w:u w:color="000000"/>
        </w:rPr>
        <w:t xml:space="preserve">Réglages du TOCO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Surveillance TOCO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rPr>
      </w:pPr>
      <w:r w:rsidRPr="00346D61">
        <w:rPr>
          <w:rFonts w:ascii="Arial" w:eastAsia="Calibri" w:hAnsi="Arial" w:cs="Arial"/>
          <w:b/>
          <w:bCs/>
          <w:sz w:val="28"/>
          <w:szCs w:val="28"/>
          <w:u w:color="000000"/>
        </w:rPr>
        <w:t xml:space="preserve">6.1 Introduction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La surveillance des contractions utérines consiste à mesurer l’activité de l’utérus en plaçant une sonde TOCO sur l’abdomen de la femme enceinte.</w:t>
      </w:r>
      <w:r w:rsidRPr="00346D61">
        <w:rPr>
          <w:rFonts w:ascii="Arial" w:eastAsia="Calibri" w:hAnsi="Arial" w:cs="Arial"/>
          <w:noProof/>
          <w:sz w:val="21"/>
          <w:szCs w:val="21"/>
          <w:u w:color="000000"/>
          <w:lang w:eastAsia="fr-FR"/>
        </w:rPr>
        <w:drawing>
          <wp:anchor distT="152400" distB="152400" distL="152400" distR="152400" simplePos="0" relativeHeight="251670528" behindDoc="0" locked="0" layoutInCell="1" allowOverlap="1">
            <wp:simplePos x="0" y="0"/>
            <wp:positionH relativeFrom="margin">
              <wp:posOffset>1696681</wp:posOffset>
            </wp:positionH>
            <wp:positionV relativeFrom="line">
              <wp:posOffset>160866</wp:posOffset>
            </wp:positionV>
            <wp:extent cx="2713995" cy="1279455"/>
            <wp:effectExtent l="0" t="0" r="0" b="0"/>
            <wp:wrapTopAndBottom distT="152400" distB="15240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page27image16424.jpg"/>
                    <pic:cNvPicPr>
                      <a:picLocks noChangeAspect="1"/>
                    </pic:cNvPicPr>
                  </pic:nvPicPr>
                  <pic:blipFill>
                    <a:blip r:embed="rId41">
                      <a:extLst/>
                    </a:blip>
                    <a:stretch>
                      <a:fillRect/>
                    </a:stretch>
                  </pic:blipFill>
                  <pic:spPr>
                    <a:xfrm>
                      <a:off x="0" y="0"/>
                      <a:ext cx="2713995" cy="1279455"/>
                    </a:xfrm>
                    <a:prstGeom prst="rect">
                      <a:avLst/>
                    </a:prstGeom>
                    <a:ln w="12700" cap="flat">
                      <a:noFill/>
                      <a:miter lim="400000"/>
                    </a:ln>
                    <a:effectLst/>
                  </pic:spPr>
                </pic:pic>
              </a:graphicData>
            </a:graphic>
          </wp:anchor>
        </w:drawing>
      </w:r>
      <w:r w:rsidRPr="00346D61">
        <w:rPr>
          <w:rFonts w:ascii="Arial" w:eastAsia="Calibri" w:hAnsi="Arial" w:cs="Arial"/>
          <w:sz w:val="21"/>
          <w:szCs w:val="21"/>
          <w:u w:color="000000"/>
        </w:rPr>
        <w:t xml:space="preserve">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sz w:val="21"/>
          <w:szCs w:val="21"/>
          <w:u w:color="000000"/>
        </w:rPr>
      </w:pPr>
      <w:r w:rsidRPr="00346D61">
        <w:rPr>
          <w:rFonts w:ascii="Arial" w:eastAsia="Calibri" w:hAnsi="Arial" w:cs="Arial"/>
          <w:sz w:val="21"/>
          <w:szCs w:val="21"/>
          <w:u w:color="000000"/>
        </w:rPr>
        <w:t xml:space="preserve">Fig. 6-1 Diagramme de surveillance des contractions utérines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La surveillance de la tension au niveau de la paroi abdominale permet de surveiller les contractions utérines. Les contractions utérines ont une influence directe sur le rythme cardiaque du foetus (accélération ou décélération) et sur l’accouchement. Les courbes d’enregistrement des contractions peuvent fournir des informations importantes comme l’intensité, la fréquence et la durée des contractions, leur régularité et forme.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Actuellement, la surveillance de FHR et des contractions utérines se font conjointement et l’équipe médicale peut combiner ces données pour un diagnostic.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La surveillance externe des contractions utérines repose sur mesure la variation de la tension au niveau de la paroi abdominale. Quand une contraction se produit, la compression de la paroi abdominale est transmise au capteur qui convertit cette tension en signaux électriques. Ces derniers sont amplifiés et transcrit par l’instrument.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rPr>
      </w:pPr>
      <w:r w:rsidRPr="00346D61">
        <w:rPr>
          <w:rFonts w:ascii="Arial" w:eastAsia="Calibri" w:hAnsi="Arial" w:cs="Arial"/>
          <w:b/>
          <w:bCs/>
          <w:sz w:val="28"/>
          <w:szCs w:val="28"/>
          <w:u w:color="000000"/>
        </w:rPr>
        <w:t>6.2 Réglages du TOCO</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Options de réglage pour la sonde TOCO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Calibration </w:t>
      </w:r>
      <w:r w:rsidRPr="00346D61">
        <w:rPr>
          <w:rFonts w:ascii="Arial" w:eastAsia="Calibri" w:hAnsi="Arial" w:cs="Arial"/>
          <w:sz w:val="21"/>
          <w:szCs w:val="21"/>
          <w:u w:color="000000"/>
          <w:lang w:val="pt-PT"/>
        </w:rPr>
        <w:t>TOCO : S</w:t>
      </w:r>
      <w:r w:rsidRPr="00346D61">
        <w:rPr>
          <w:rFonts w:ascii="Arial" w:eastAsia="Calibri" w:hAnsi="Arial" w:cs="Arial"/>
          <w:sz w:val="21"/>
          <w:szCs w:val="21"/>
          <w:u w:color="000000"/>
        </w:rPr>
        <w:t xml:space="preserve">électionner la valeur de calibration TOCO entre 0, 5, 10, 15 et 20.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Procédez à la surveillance sur la base de la valeur sélectionnée.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rPr>
      </w:pPr>
      <w:r w:rsidRPr="00346D61">
        <w:rPr>
          <w:rFonts w:ascii="Arial" w:eastAsia="Calibri" w:hAnsi="Arial" w:cs="Arial"/>
          <w:b/>
          <w:bCs/>
          <w:sz w:val="28"/>
          <w:szCs w:val="28"/>
          <w:u w:color="000000"/>
        </w:rPr>
        <w:t>6.3 Surveillance TOCO</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8"/>
          <w:szCs w:val="28"/>
          <w:u w:color="000000"/>
        </w:rPr>
        <w:tab/>
      </w:r>
      <w:r w:rsidRPr="00346D61">
        <w:rPr>
          <w:rFonts w:ascii="Arial" w:eastAsia="Calibri" w:hAnsi="Arial" w:cs="Arial"/>
          <w:b/>
          <w:bCs/>
          <w:sz w:val="21"/>
          <w:szCs w:val="21"/>
          <w:u w:color="000000"/>
        </w:rPr>
        <w:t xml:space="preserve">1. Préparez le Moniteur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r>
      <w:r w:rsidRPr="00346D61">
        <w:rPr>
          <w:rFonts w:ascii="Arial" w:eastAsia="Calibri" w:hAnsi="Arial" w:cs="Arial"/>
          <w:b/>
          <w:bCs/>
          <w:sz w:val="21"/>
          <w:szCs w:val="21"/>
          <w:u w:color="000000"/>
        </w:rPr>
        <w:t xml:space="preserve">2. Connectez la sonde : </w:t>
      </w:r>
      <w:r w:rsidRPr="00346D61">
        <w:rPr>
          <w:rFonts w:ascii="Arial" w:eastAsia="Calibri" w:hAnsi="Arial" w:cs="Arial"/>
          <w:sz w:val="21"/>
          <w:szCs w:val="21"/>
          <w:u w:color="000000"/>
        </w:rPr>
        <w:t>placez la sonde</w:t>
      </w:r>
      <w:r w:rsidRPr="00346D61">
        <w:rPr>
          <w:rFonts w:ascii="Arial" w:eastAsia="Calibri" w:hAnsi="Arial" w:cs="Arial"/>
          <w:sz w:val="21"/>
          <w:szCs w:val="21"/>
          <w:u w:color="000000"/>
          <w:lang w:val="pt-PT"/>
        </w:rPr>
        <w:t xml:space="preserve"> TOCO </w:t>
      </w:r>
      <w:r w:rsidRPr="00346D61">
        <w:rPr>
          <w:rFonts w:ascii="Arial" w:eastAsia="Calibri" w:hAnsi="Arial" w:cs="Arial"/>
          <w:sz w:val="21"/>
          <w:szCs w:val="21"/>
          <w:u w:color="000000"/>
        </w:rPr>
        <w:t xml:space="preserve">sur l’abdomen de la femme enceinte et fixez-la avec une sangle.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 xml:space="preserve">Attention :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Ne convient pas à une surveillance sous l’eau.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r w:rsidRPr="00346D61">
        <w:rPr>
          <w:rFonts w:ascii="Arial" w:eastAsia="Calibri" w:hAnsi="Arial" w:cs="Arial"/>
          <w:b/>
          <w:bCs/>
          <w:sz w:val="21"/>
          <w:szCs w:val="21"/>
          <w:u w:color="000000"/>
        </w:rPr>
        <w:tab/>
        <w:t>3. Collecte des informations TOCO</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La sangle de fixation doit avec une certaine élasticité. Si elle est trop serrée, le pic des </w:t>
      </w:r>
      <w:r w:rsidR="00346D61" w:rsidRPr="00346D61">
        <w:rPr>
          <w:rFonts w:ascii="Arial" w:eastAsia="Calibri" w:hAnsi="Arial" w:cs="Arial"/>
          <w:sz w:val="21"/>
          <w:szCs w:val="21"/>
          <w:u w:color="000000"/>
        </w:rPr>
        <w:t>contractions</w:t>
      </w:r>
      <w:r w:rsidRPr="00346D61">
        <w:rPr>
          <w:rFonts w:ascii="Arial" w:eastAsia="Calibri" w:hAnsi="Arial" w:cs="Arial"/>
          <w:sz w:val="21"/>
          <w:szCs w:val="21"/>
          <w:u w:color="000000"/>
        </w:rPr>
        <w:t xml:space="preserve"> peut ne pas perte observé correctement. Si elle est trop lâche, la sonde pourrait bouger et occasionner des anomalies sur les courbes. </w:t>
      </w:r>
      <w:r w:rsidRPr="00346D61">
        <w:rPr>
          <w:rFonts w:ascii="Arial" w:hAnsi="Arial" w:cs="Arial"/>
          <w:sz w:val="21"/>
          <w:szCs w:val="21"/>
          <w:u w:color="000000"/>
        </w:rPr>
        <w:br/>
      </w:r>
      <w:r w:rsidRPr="00346D61">
        <w:rPr>
          <w:rFonts w:ascii="Arial" w:eastAsia="Calibri" w:hAnsi="Arial" w:cs="Arial"/>
          <w:sz w:val="21"/>
          <w:szCs w:val="21"/>
          <w:u w:color="000000"/>
        </w:rPr>
        <w:t xml:space="preserve">[Note]: Ne pas utiliser de gel sur la sonde TOCO ou sur la zone de contact.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r>
      <w:r w:rsidRPr="00346D61">
        <w:rPr>
          <w:rFonts w:ascii="Arial" w:eastAsia="Calibri" w:hAnsi="Arial" w:cs="Arial"/>
          <w:b/>
          <w:bCs/>
          <w:sz w:val="21"/>
          <w:szCs w:val="21"/>
          <w:u w:color="000000"/>
        </w:rPr>
        <w:t>4. Réglages du Moniteur</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Appuyez sur le bouton « UC Reset » sur la face avant de l’appareil pour régler la valeur de calibrage.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[Note]: les réglages doivent se faire entre deux cycles de contractions utérines.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18"/>
          <w:szCs w:val="18"/>
          <w:u w:color="000000"/>
        </w:rPr>
      </w:pPr>
    </w:p>
    <w:p w:rsidR="00070C80" w:rsidRPr="00346D61" w:rsidRDefault="00EA4421">
      <w:pPr>
        <w:pStyle w:val="Corps"/>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sz w:val="32"/>
          <w:szCs w:val="32"/>
          <w:u w:color="000000"/>
        </w:rPr>
      </w:pPr>
      <w:r w:rsidRPr="00346D61">
        <w:rPr>
          <w:rFonts w:ascii="Arial" w:eastAsia="Calibri" w:hAnsi="Arial" w:cs="Arial"/>
          <w:b/>
          <w:bCs/>
          <w:sz w:val="32"/>
          <w:szCs w:val="32"/>
          <w:u w:color="000000"/>
        </w:rPr>
        <w:lastRenderedPageBreak/>
        <w:t xml:space="preserve">7. Surveillance des mouvements du </w:t>
      </w:r>
      <w:r w:rsidR="00346D61" w:rsidRPr="00346D61">
        <w:rPr>
          <w:rFonts w:ascii="Arial" w:eastAsia="Calibri" w:hAnsi="Arial" w:cs="Arial"/>
          <w:b/>
          <w:bCs/>
          <w:sz w:val="32"/>
          <w:szCs w:val="32"/>
          <w:u w:color="000000"/>
        </w:rPr>
        <w:t>fœtus</w:t>
      </w:r>
      <w:r w:rsidRPr="00346D61">
        <w:rPr>
          <w:rFonts w:ascii="Arial" w:eastAsia="Calibri" w:hAnsi="Arial" w:cs="Arial"/>
          <w:b/>
          <w:bCs/>
          <w:sz w:val="32"/>
          <w:szCs w:val="32"/>
          <w:u w:color="000000"/>
        </w:rPr>
        <w:t xml:space="preserve"> et stimulation </w:t>
      </w:r>
      <w:r w:rsidR="00346D61" w:rsidRPr="00346D61">
        <w:rPr>
          <w:rFonts w:ascii="Arial" w:eastAsia="Calibri" w:hAnsi="Arial" w:cs="Arial"/>
          <w:b/>
          <w:bCs/>
          <w:sz w:val="32"/>
          <w:szCs w:val="32"/>
          <w:u w:color="000000"/>
        </w:rPr>
        <w:t>fœtale</w:t>
      </w:r>
      <w:r w:rsidRPr="00346D61">
        <w:rPr>
          <w:rFonts w:ascii="Arial" w:eastAsia="Calibri" w:hAnsi="Arial" w:cs="Arial"/>
          <w:b/>
          <w:bCs/>
          <w:sz w:val="32"/>
          <w:szCs w:val="32"/>
          <w:u w:color="000000"/>
        </w:rPr>
        <w:t xml:space="preserv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Introduction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Surveillance des mouvements du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Stimulation du </w:t>
      </w:r>
      <w:r w:rsidR="00346D61" w:rsidRPr="00346D61">
        <w:rPr>
          <w:rFonts w:ascii="Arial" w:eastAsia="Calibri" w:hAnsi="Arial" w:cs="Arial"/>
          <w:sz w:val="21"/>
          <w:szCs w:val="21"/>
          <w:u w:color="000000"/>
        </w:rPr>
        <w:t>fœtus</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8"/>
          <w:szCs w:val="28"/>
          <w:u w:color="000000"/>
        </w:rPr>
      </w:pPr>
      <w:r w:rsidRPr="00346D61">
        <w:rPr>
          <w:rFonts w:ascii="Arial" w:eastAsia="Calibri" w:hAnsi="Arial" w:cs="Arial"/>
          <w:b/>
          <w:bCs/>
          <w:sz w:val="28"/>
          <w:szCs w:val="28"/>
          <w:u w:color="000000"/>
        </w:rPr>
        <w:t xml:space="preserve">7.1 Introduction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L’activité du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dans l’utérus est appelée mouvement </w:t>
      </w:r>
      <w:r w:rsidR="00346D61" w:rsidRPr="00346D61">
        <w:rPr>
          <w:rFonts w:ascii="Arial" w:eastAsia="Calibri" w:hAnsi="Arial" w:cs="Arial"/>
          <w:sz w:val="21"/>
          <w:szCs w:val="21"/>
          <w:u w:color="000000"/>
        </w:rPr>
        <w:t>fœtaux</w:t>
      </w:r>
      <w:r w:rsidRPr="00346D61">
        <w:rPr>
          <w:rFonts w:ascii="Arial" w:eastAsia="Calibri" w:hAnsi="Arial" w:cs="Arial"/>
          <w:sz w:val="21"/>
          <w:szCs w:val="21"/>
          <w:u w:color="000000"/>
        </w:rPr>
        <w:t xml:space="preserve"> qui sont des mouvements des membres, oscillations, rotation de la tête et du corps, retournements… Les mouvements </w:t>
      </w:r>
      <w:r w:rsidR="00346D61" w:rsidRPr="00346D61">
        <w:rPr>
          <w:rFonts w:ascii="Arial" w:eastAsia="Calibri" w:hAnsi="Arial" w:cs="Arial"/>
          <w:sz w:val="21"/>
          <w:szCs w:val="21"/>
          <w:u w:color="000000"/>
        </w:rPr>
        <w:t>fœtaux</w:t>
      </w:r>
      <w:r w:rsidRPr="00346D61">
        <w:rPr>
          <w:rFonts w:ascii="Arial" w:eastAsia="Calibri" w:hAnsi="Arial" w:cs="Arial"/>
          <w:sz w:val="21"/>
          <w:szCs w:val="21"/>
          <w:u w:color="000000"/>
        </w:rPr>
        <w:t xml:space="preserve"> sont les signes de mouvements envoyés par le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à sa mère et un signe objectif pour déterminer le bien-être du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La présence ou l’absence de mouvements </w:t>
      </w:r>
      <w:r w:rsidR="00346D61" w:rsidRPr="00346D61">
        <w:rPr>
          <w:rFonts w:ascii="Arial" w:eastAsia="Calibri" w:hAnsi="Arial" w:cs="Arial"/>
          <w:sz w:val="21"/>
          <w:szCs w:val="21"/>
          <w:u w:color="000000"/>
        </w:rPr>
        <w:t>fœtaux</w:t>
      </w:r>
      <w:r w:rsidRPr="00346D61">
        <w:rPr>
          <w:rFonts w:ascii="Arial" w:eastAsia="Calibri" w:hAnsi="Arial" w:cs="Arial"/>
          <w:sz w:val="21"/>
          <w:szCs w:val="21"/>
          <w:u w:color="000000"/>
        </w:rPr>
        <w:t xml:space="preserve"> est directement liée à l’état de santé du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rPr>
      </w:pPr>
      <w:r w:rsidRPr="00346D61">
        <w:rPr>
          <w:rFonts w:ascii="Arial" w:eastAsia="Calibri" w:hAnsi="Arial" w:cs="Arial"/>
          <w:u w:color="000000"/>
        </w:rPr>
        <w:t xml:space="preserve">La surveillance des mouvements </w:t>
      </w:r>
      <w:r w:rsidR="00346D61" w:rsidRPr="00346D61">
        <w:rPr>
          <w:rFonts w:ascii="Arial" w:eastAsia="Calibri" w:hAnsi="Arial" w:cs="Arial"/>
          <w:u w:color="000000"/>
        </w:rPr>
        <w:t>fœtaux</w:t>
      </w:r>
      <w:r w:rsidRPr="00346D61">
        <w:rPr>
          <w:rFonts w:ascii="Arial" w:eastAsia="Calibri" w:hAnsi="Arial" w:cs="Arial"/>
          <w:u w:color="000000"/>
        </w:rPr>
        <w:t xml:space="preserve"> inclue une surveillance automatique et manuelle. La surveillance automatique permet de convertir les mouvements en signaux électriques grâce à un capteur, de les amplifier et de les traiter grâce à un instrument pour enregistrer ces données. La surveillance manuelle repose sur le comptage et l’analyse des mouvements par la patiente elle-même.</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8"/>
          <w:szCs w:val="28"/>
          <w:u w:color="000000"/>
        </w:rPr>
      </w:pPr>
      <w:r w:rsidRPr="00346D61">
        <w:rPr>
          <w:rFonts w:ascii="Arial" w:eastAsia="Calibri" w:hAnsi="Arial" w:cs="Arial"/>
          <w:b/>
          <w:bCs/>
          <w:sz w:val="28"/>
          <w:szCs w:val="28"/>
          <w:u w:color="000000"/>
        </w:rPr>
        <w:t xml:space="preserve">7.2 Surveillance des mouvements du </w:t>
      </w:r>
      <w:r w:rsidR="00346D61" w:rsidRPr="00346D61">
        <w:rPr>
          <w:rFonts w:ascii="Arial" w:eastAsia="Calibri" w:hAnsi="Arial" w:cs="Arial"/>
          <w:b/>
          <w:bCs/>
          <w:sz w:val="28"/>
          <w:szCs w:val="28"/>
          <w:u w:color="000000"/>
        </w:rPr>
        <w:t>fœtus</w:t>
      </w:r>
      <w:r w:rsidRPr="00346D61">
        <w:rPr>
          <w:rFonts w:ascii="Arial" w:eastAsia="Calibri" w:hAnsi="Arial" w:cs="Arial"/>
          <w:b/>
          <w:bCs/>
          <w:sz w:val="28"/>
          <w:szCs w:val="28"/>
          <w:u w:color="000000"/>
        </w:rPr>
        <w:t xml:space="preserv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Ce Moniteur permet la surveillance automatique et manuelle des mouvements </w:t>
      </w:r>
      <w:r w:rsidR="00346D61" w:rsidRPr="00346D61">
        <w:rPr>
          <w:rFonts w:ascii="Arial" w:eastAsia="Calibri" w:hAnsi="Arial" w:cs="Arial"/>
          <w:sz w:val="21"/>
          <w:szCs w:val="21"/>
          <w:u w:color="000000"/>
        </w:rPr>
        <w:t>fœtaux</w:t>
      </w:r>
      <w:r w:rsidRPr="00346D61">
        <w:rPr>
          <w:rFonts w:ascii="Arial" w:eastAsia="Calibri" w:hAnsi="Arial" w:cs="Arial"/>
          <w:sz w:val="21"/>
          <w:szCs w:val="21"/>
          <w:u w:color="000000"/>
        </w:rPr>
        <w:t xml:space="preserv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Paramètres pour la surveillance des mouvements </w:t>
      </w:r>
      <w:r w:rsidR="00346D61" w:rsidRPr="00346D61">
        <w:rPr>
          <w:rFonts w:ascii="Arial" w:eastAsia="Calibri" w:hAnsi="Arial" w:cs="Arial"/>
          <w:sz w:val="21"/>
          <w:szCs w:val="21"/>
          <w:u w:color="000000"/>
        </w:rPr>
        <w:t>fœtaux</w:t>
      </w:r>
      <w:r w:rsidRPr="00346D61">
        <w:rPr>
          <w:rFonts w:ascii="Arial" w:eastAsia="Calibri" w:hAnsi="Arial" w:cs="Arial"/>
          <w:sz w:val="21"/>
          <w:szCs w:val="21"/>
          <w:u w:color="000000"/>
        </w:rPr>
        <w:t xml:space="preserv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t>Courbe de l’intensité des mouvements</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t>Comptage des mouvements</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t>Seuil de comptage des mouvements</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Voir le chapitre 4.3.8 pour plus d’informations.</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sz w:val="24"/>
          <w:szCs w:val="24"/>
          <w:u w:color="000000"/>
        </w:rPr>
      </w:pPr>
      <w:r w:rsidRPr="00346D61">
        <w:rPr>
          <w:rFonts w:ascii="Arial" w:eastAsia="Calibri" w:hAnsi="Arial" w:cs="Arial"/>
          <w:sz w:val="21"/>
          <w:szCs w:val="21"/>
          <w:u w:color="000000"/>
        </w:rPr>
        <w:t xml:space="preserve">Si le comptage des mouvements </w:t>
      </w:r>
      <w:r w:rsidR="00346D61" w:rsidRPr="00346D61">
        <w:rPr>
          <w:rFonts w:ascii="Arial" w:eastAsia="Calibri" w:hAnsi="Arial" w:cs="Arial"/>
          <w:sz w:val="21"/>
          <w:szCs w:val="21"/>
          <w:u w:color="000000"/>
        </w:rPr>
        <w:t>fœtaux</w:t>
      </w:r>
      <w:r w:rsidRPr="00346D61">
        <w:rPr>
          <w:rFonts w:ascii="Arial" w:eastAsia="Calibri" w:hAnsi="Arial" w:cs="Arial"/>
          <w:sz w:val="21"/>
          <w:szCs w:val="21"/>
          <w:u w:color="000000"/>
        </w:rPr>
        <w:t xml:space="preserve"> est sur « Auto », le Moniteur déterminera la présence de mouvements en fonction du seuil spécifié dans les réglages. S’il détecte un mouvement, il affichera </w:t>
      </w:r>
      <w:r w:rsidRPr="00346D61">
        <w:rPr>
          <w:rFonts w:ascii="Arial" w:eastAsia="Calibri" w:hAnsi="Arial" w:cs="Arial"/>
          <w:noProof/>
          <w:u w:color="000000"/>
          <w:lang w:eastAsia="fr-FR"/>
        </w:rPr>
        <w:drawing>
          <wp:inline distT="0" distB="0" distL="0" distR="0">
            <wp:extent cx="233223" cy="184635"/>
            <wp:effectExtent l="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page29image15800.png"/>
                    <pic:cNvPicPr>
                      <a:picLocks noChangeAspect="1"/>
                    </pic:cNvPicPr>
                  </pic:nvPicPr>
                  <pic:blipFill>
                    <a:blip r:embed="rId42">
                      <a:extLst/>
                    </a:blip>
                    <a:stretch>
                      <a:fillRect/>
                    </a:stretch>
                  </pic:blipFill>
                  <pic:spPr>
                    <a:xfrm>
                      <a:off x="0" y="0"/>
                      <a:ext cx="233223" cy="184635"/>
                    </a:xfrm>
                    <a:prstGeom prst="rect">
                      <a:avLst/>
                    </a:prstGeom>
                    <a:ln w="12700" cap="flat">
                      <a:noFill/>
                      <a:miter lim="400000"/>
                    </a:ln>
                    <a:effectLst/>
                  </pic:spPr>
                </pic:pic>
              </a:graphicData>
            </a:graphic>
          </wp:inline>
        </w:drawing>
      </w:r>
      <w:r w:rsidRPr="00346D61">
        <w:rPr>
          <w:rFonts w:ascii="Arial" w:eastAsia="Calibri" w:hAnsi="Arial" w:cs="Arial"/>
          <w:u w:color="000000"/>
        </w:rPr>
        <w:t xml:space="preserve"> </w:t>
      </w:r>
      <w:r w:rsidRPr="00346D61">
        <w:rPr>
          <w:rFonts w:ascii="Arial" w:eastAsia="Calibri" w:hAnsi="Arial" w:cs="Arial"/>
          <w:sz w:val="21"/>
          <w:szCs w:val="21"/>
          <w:u w:color="000000"/>
        </w:rPr>
        <w:t xml:space="preserve">et ajoutera 1 mouvement au nombre total. Si le comptage des mouvements est sur « Manuel », la femme enceinte doit tenir le marqueur de mouvements </w:t>
      </w:r>
      <w:r w:rsidR="00346D61" w:rsidRPr="00346D61">
        <w:rPr>
          <w:rFonts w:ascii="Arial" w:eastAsia="Calibri" w:hAnsi="Arial" w:cs="Arial"/>
          <w:sz w:val="21"/>
          <w:szCs w:val="21"/>
          <w:u w:color="000000"/>
        </w:rPr>
        <w:t>fœtaux</w:t>
      </w:r>
      <w:r w:rsidRPr="00346D61">
        <w:rPr>
          <w:rFonts w:ascii="Arial" w:eastAsia="Calibri" w:hAnsi="Arial" w:cs="Arial"/>
          <w:sz w:val="21"/>
          <w:szCs w:val="21"/>
          <w:u w:color="000000"/>
        </w:rPr>
        <w:t xml:space="preserve"> et presser le bouton dès qu’elle décèle un mouvement du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Le Moniteur affiche alors l’icône </w:t>
      </w:r>
      <w:r w:rsidRPr="00346D61">
        <w:rPr>
          <w:rFonts w:ascii="Arial" w:eastAsia="Calibri" w:hAnsi="Arial" w:cs="Arial"/>
          <w:noProof/>
          <w:u w:color="000000"/>
          <w:lang w:eastAsia="fr-FR"/>
        </w:rPr>
        <w:drawing>
          <wp:inline distT="0" distB="0" distL="0" distR="0">
            <wp:extent cx="73543" cy="171599"/>
            <wp:effectExtent l="0" t="0" r="0" b="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page29image18544.png"/>
                    <pic:cNvPicPr>
                      <a:picLocks noChangeAspect="1"/>
                    </pic:cNvPicPr>
                  </pic:nvPicPr>
                  <pic:blipFill>
                    <a:blip r:embed="rId43">
                      <a:extLst/>
                    </a:blip>
                    <a:stretch>
                      <a:fillRect/>
                    </a:stretch>
                  </pic:blipFill>
                  <pic:spPr>
                    <a:xfrm>
                      <a:off x="0" y="0"/>
                      <a:ext cx="73543" cy="171599"/>
                    </a:xfrm>
                    <a:prstGeom prst="rect">
                      <a:avLst/>
                    </a:prstGeom>
                    <a:ln w="12700" cap="flat">
                      <a:noFill/>
                      <a:miter lim="400000"/>
                    </a:ln>
                    <a:effectLst/>
                  </pic:spPr>
                </pic:pic>
              </a:graphicData>
            </a:graphic>
          </wp:inline>
        </w:drawing>
      </w:r>
      <w:r w:rsidRPr="00346D61">
        <w:rPr>
          <w:rFonts w:ascii="Arial" w:eastAsia="Calibri" w:hAnsi="Arial" w:cs="Arial"/>
          <w:u w:color="000000"/>
        </w:rPr>
        <w:t xml:space="preserve"> .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 xml:space="preserve">[Note] </w:t>
      </w:r>
      <w:r w:rsidRPr="00346D61">
        <w:rPr>
          <w:rFonts w:ascii="Arial" w:eastAsia="Calibri" w:hAnsi="Arial" w:cs="Arial"/>
          <w:sz w:val="21"/>
          <w:szCs w:val="21"/>
          <w:u w:color="000000"/>
        </w:rPr>
        <w:t xml:space="preserve">: La courbe de mouvements </w:t>
      </w:r>
      <w:r w:rsidR="00346D61" w:rsidRPr="00346D61">
        <w:rPr>
          <w:rFonts w:ascii="Arial" w:eastAsia="Calibri" w:hAnsi="Arial" w:cs="Arial"/>
          <w:sz w:val="21"/>
          <w:szCs w:val="21"/>
          <w:u w:color="000000"/>
        </w:rPr>
        <w:t>fœtaux</w:t>
      </w:r>
      <w:r w:rsidRPr="00346D61">
        <w:rPr>
          <w:rFonts w:ascii="Arial" w:eastAsia="Calibri" w:hAnsi="Arial" w:cs="Arial"/>
          <w:sz w:val="21"/>
          <w:szCs w:val="21"/>
          <w:u w:color="000000"/>
        </w:rPr>
        <w:t xml:space="preserve"> et celle des contractions utérines sont affichées sur le même canal.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Certains éléments peuvent impacter la surveillance automatique des mouvements </w:t>
      </w:r>
      <w:r w:rsidR="00346D61" w:rsidRPr="00346D61">
        <w:rPr>
          <w:rFonts w:ascii="Arial" w:eastAsia="Calibri" w:hAnsi="Arial" w:cs="Arial"/>
          <w:sz w:val="21"/>
          <w:szCs w:val="21"/>
          <w:u w:color="000000"/>
        </w:rPr>
        <w:t>fœtaux</w:t>
      </w:r>
      <w:r w:rsidRPr="00346D61">
        <w:rPr>
          <w:rFonts w:ascii="Arial" w:eastAsia="Calibri" w:hAnsi="Arial" w:cs="Arial"/>
          <w:sz w:val="21"/>
          <w:szCs w:val="21"/>
          <w:u w:color="000000"/>
        </w:rPr>
        <w:t xml:space="preserve">  comme des mouvements de la femme enceinte ou d’autres interférences externes. Pendant la </w:t>
      </w:r>
      <w:r w:rsidR="00346D61" w:rsidRPr="00346D61">
        <w:rPr>
          <w:rFonts w:ascii="Arial" w:eastAsia="Calibri" w:hAnsi="Arial" w:cs="Arial"/>
          <w:sz w:val="21"/>
          <w:szCs w:val="21"/>
          <w:u w:color="000000"/>
        </w:rPr>
        <w:t>surveillance, il</w:t>
      </w:r>
      <w:r w:rsidRPr="00346D61">
        <w:rPr>
          <w:rFonts w:ascii="Arial" w:eastAsia="Calibri" w:hAnsi="Arial" w:cs="Arial"/>
          <w:sz w:val="21"/>
          <w:szCs w:val="21"/>
          <w:u w:color="000000"/>
        </w:rPr>
        <w:t xml:space="preserve"> est important de limiter ces interférences et la patiente doit rester au calme, sans bouger.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rPr>
      </w:pPr>
      <w:r w:rsidRPr="00346D61">
        <w:rPr>
          <w:rFonts w:ascii="Arial" w:eastAsia="Calibri" w:hAnsi="Arial" w:cs="Arial"/>
          <w:b/>
          <w:bCs/>
          <w:sz w:val="28"/>
          <w:szCs w:val="28"/>
          <w:u w:color="000000"/>
        </w:rPr>
        <w:t xml:space="preserve">7.3 Stimulation du </w:t>
      </w:r>
      <w:r w:rsidR="00346D61" w:rsidRPr="00346D61">
        <w:rPr>
          <w:rFonts w:ascii="Arial" w:eastAsia="Calibri" w:hAnsi="Arial" w:cs="Arial"/>
          <w:b/>
          <w:bCs/>
          <w:sz w:val="28"/>
          <w:szCs w:val="28"/>
          <w:u w:color="000000"/>
        </w:rPr>
        <w:t>fœtus</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La stimulation permet de réveiller un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endormi. La stimulation repose généralement sur un non stress test (NST) ce qui évite les erreurs d’appréciation des données par l’obstétricien. Le NST permet d’observer et enregistrer la fréquence cardiaque du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hors contraction utérine ou stress externe.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346D6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r w:rsidRPr="00346D61">
        <w:rPr>
          <w:rFonts w:ascii="Arial" w:eastAsia="Calibri" w:hAnsi="Arial" w:cs="Arial"/>
          <w:b/>
          <w:bCs/>
          <w:noProof/>
          <w:sz w:val="21"/>
          <w:szCs w:val="21"/>
          <w:u w:color="000000"/>
          <w:lang w:eastAsia="fr-FR"/>
        </w:rPr>
        <w:drawing>
          <wp:anchor distT="152400" distB="152400" distL="152400" distR="152400" simplePos="0" relativeHeight="251671552" behindDoc="0" locked="0" layoutInCell="1" allowOverlap="1" wp14:anchorId="359095E4" wp14:editId="06D31EB4">
            <wp:simplePos x="0" y="0"/>
            <wp:positionH relativeFrom="page">
              <wp:align>center</wp:align>
            </wp:positionH>
            <wp:positionV relativeFrom="line">
              <wp:posOffset>426085</wp:posOffset>
            </wp:positionV>
            <wp:extent cx="2740262" cy="1298853"/>
            <wp:effectExtent l="0" t="0" r="3175" b="0"/>
            <wp:wrapTopAndBottom distT="152400" distB="152400"/>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page30image16720.png"/>
                    <pic:cNvPicPr>
                      <a:picLocks noChangeAspect="1"/>
                    </pic:cNvPicPr>
                  </pic:nvPicPr>
                  <pic:blipFill>
                    <a:blip r:embed="rId44">
                      <a:extLst/>
                    </a:blip>
                    <a:stretch>
                      <a:fillRect/>
                    </a:stretch>
                  </pic:blipFill>
                  <pic:spPr>
                    <a:xfrm>
                      <a:off x="0" y="0"/>
                      <a:ext cx="2740262" cy="1298853"/>
                    </a:xfrm>
                    <a:prstGeom prst="rect">
                      <a:avLst/>
                    </a:prstGeom>
                    <a:ln w="12700" cap="flat">
                      <a:noFill/>
                      <a:miter lim="400000"/>
                    </a:ln>
                    <a:effectLst/>
                  </pic:spPr>
                </pic:pic>
              </a:graphicData>
            </a:graphic>
          </wp:anchor>
        </w:drawing>
      </w:r>
      <w:r w:rsidR="00EA4421" w:rsidRPr="00346D61">
        <w:rPr>
          <w:rFonts w:ascii="Arial" w:eastAsia="Calibri" w:hAnsi="Arial" w:cs="Arial"/>
          <w:sz w:val="21"/>
          <w:szCs w:val="21"/>
          <w:u w:color="000000"/>
        </w:rPr>
        <w:tab/>
      </w:r>
      <w:r w:rsidR="00EA4421" w:rsidRPr="00346D61">
        <w:rPr>
          <w:rFonts w:ascii="Arial" w:eastAsia="Calibri" w:hAnsi="Arial" w:cs="Arial"/>
          <w:b/>
          <w:bCs/>
          <w:sz w:val="21"/>
          <w:szCs w:val="21"/>
          <w:u w:color="000000"/>
        </w:rPr>
        <w:t xml:space="preserve">7.3.1 Appareil de stimulation du </w:t>
      </w:r>
      <w:r w:rsidRPr="00346D61">
        <w:rPr>
          <w:rFonts w:ascii="Arial" w:eastAsia="Calibri" w:hAnsi="Arial" w:cs="Arial"/>
          <w:b/>
          <w:bCs/>
          <w:sz w:val="21"/>
          <w:szCs w:val="21"/>
          <w:u w:color="000000"/>
        </w:rPr>
        <w:t>fœtus</w:t>
      </w:r>
    </w:p>
    <w:p w:rsidR="00070C80" w:rsidRPr="00346D61" w:rsidRDefault="00070C80">
      <w:pPr>
        <w:pStyle w:val="Pardfaut"/>
        <w:rPr>
          <w:rFonts w:ascii="Arial" w:eastAsia="Times" w:hAnsi="Arial" w:cs="Arial"/>
          <w:sz w:val="21"/>
          <w:szCs w:val="21"/>
          <w:u w:color="000000"/>
          <w:lang w:val="fr-FR"/>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sz w:val="21"/>
          <w:szCs w:val="21"/>
          <w:u w:color="000000"/>
        </w:rPr>
      </w:pPr>
      <w:r w:rsidRPr="00346D61">
        <w:rPr>
          <w:rFonts w:ascii="Arial" w:eastAsia="Calibri" w:hAnsi="Arial" w:cs="Arial"/>
          <w:sz w:val="21"/>
          <w:szCs w:val="21"/>
          <w:u w:color="000000"/>
        </w:rPr>
        <w:t xml:space="preserve">Fig. 7-1 Appareil de stimulation et câble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Cambria Math" w:hAnsi="Cambria Math" w:cs="Cambria Math"/>
          <w:sz w:val="21"/>
          <w:szCs w:val="21"/>
          <w:u w:color="000000"/>
        </w:rPr>
        <w:t>①</w:t>
      </w:r>
      <w:r w:rsidRPr="00346D61">
        <w:rPr>
          <w:rFonts w:ascii="Arial" w:eastAsia="SimSun" w:hAnsi="Arial" w:cs="Arial"/>
          <w:sz w:val="21"/>
          <w:szCs w:val="21"/>
          <w:u w:color="000000"/>
        </w:rPr>
        <w:t xml:space="preserve"> Bouton d’allumage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Appuyez sur ce bouton pour mettre en marche l’appareil. Appuyez à nouveau pour l’arrêter. Deux modes sont possibles : le mode continu qui fonctionne quand le bouton est maintenu appuyé et le mode 3 secondes qui fonctionne 3 secondes puis s’arrête.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Cambria Math" w:hAnsi="Cambria Math" w:cs="Cambria Math"/>
          <w:sz w:val="21"/>
          <w:szCs w:val="21"/>
          <w:u w:color="000000"/>
        </w:rPr>
        <w:t>②</w:t>
      </w:r>
      <w:r w:rsidRPr="00346D61">
        <w:rPr>
          <w:rFonts w:ascii="Arial" w:eastAsia="SimSun" w:hAnsi="Arial" w:cs="Arial"/>
          <w:sz w:val="21"/>
          <w:szCs w:val="21"/>
          <w:u w:color="000000"/>
        </w:rPr>
        <w:t xml:space="preserve"> Sélecteur de m</w:t>
      </w:r>
      <w:r w:rsidRPr="00346D61">
        <w:rPr>
          <w:rFonts w:ascii="Arial" w:eastAsia="Calibri" w:hAnsi="Arial" w:cs="Arial"/>
          <w:sz w:val="21"/>
          <w:szCs w:val="21"/>
          <w:u w:color="000000"/>
        </w:rPr>
        <w:t xml:space="preserve">ode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Mode continu ou mode 3 secondes</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Cambria Math" w:hAnsi="Cambria Math" w:cs="Cambria Math"/>
          <w:sz w:val="21"/>
          <w:szCs w:val="21"/>
          <w:u w:color="000000"/>
        </w:rPr>
        <w:t>③</w:t>
      </w:r>
      <w:r w:rsidRPr="00346D61">
        <w:rPr>
          <w:rFonts w:ascii="Arial" w:eastAsia="SimSun" w:hAnsi="Arial" w:cs="Arial"/>
          <w:sz w:val="21"/>
          <w:szCs w:val="21"/>
          <w:u w:color="000000"/>
        </w:rPr>
        <w:t xml:space="preserve"> </w:t>
      </w:r>
      <w:r w:rsidRPr="00346D61">
        <w:rPr>
          <w:rFonts w:ascii="Arial" w:eastAsia="Calibri" w:hAnsi="Arial" w:cs="Arial"/>
          <w:sz w:val="21"/>
          <w:szCs w:val="21"/>
          <w:u w:color="000000"/>
        </w:rPr>
        <w:t>Prise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Permet de connecter le moniteur </w:t>
      </w:r>
      <w:r w:rsidR="00346D61" w:rsidRPr="00346D61">
        <w:rPr>
          <w:rFonts w:ascii="Arial" w:eastAsia="Calibri" w:hAnsi="Arial" w:cs="Arial"/>
          <w:sz w:val="21"/>
          <w:szCs w:val="21"/>
          <w:u w:color="000000"/>
        </w:rPr>
        <w:t>fœtal</w:t>
      </w:r>
      <w:r w:rsidRPr="00346D61">
        <w:rPr>
          <w:rFonts w:ascii="Arial" w:eastAsia="Calibri" w:hAnsi="Arial" w:cs="Arial"/>
          <w:sz w:val="21"/>
          <w:szCs w:val="21"/>
          <w:u w:color="000000"/>
        </w:rPr>
        <w:t xml:space="preserve"> grâce au câble audio</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SimSun" w:hAnsi="Arial" w:cs="Arial"/>
          <w:sz w:val="21"/>
          <w:szCs w:val="21"/>
          <w:u w:color="000000"/>
        </w:rPr>
      </w:pPr>
      <w:r w:rsidRPr="00346D61">
        <w:rPr>
          <w:rFonts w:ascii="Cambria Math" w:hAnsi="Cambria Math" w:cs="Cambria Math"/>
          <w:sz w:val="21"/>
          <w:szCs w:val="21"/>
          <w:u w:color="000000"/>
        </w:rPr>
        <w:t>④</w:t>
      </w:r>
      <w:r w:rsidRPr="00346D61">
        <w:rPr>
          <w:rFonts w:ascii="Arial" w:eastAsia="SimSun" w:hAnsi="Arial" w:cs="Arial"/>
          <w:sz w:val="21"/>
          <w:szCs w:val="21"/>
          <w:u w:color="000000"/>
        </w:rPr>
        <w:t xml:space="preserve"> Variateur de vitesse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SimSun" w:hAnsi="Arial" w:cs="Arial"/>
          <w:sz w:val="21"/>
          <w:szCs w:val="21"/>
          <w:u w:color="000000"/>
        </w:rPr>
        <w:t>Pour ajuster le rythme des vibrations pendant l’utilisation</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Cambria Math" w:hAnsi="Cambria Math" w:cs="Cambria Math"/>
          <w:sz w:val="21"/>
          <w:szCs w:val="21"/>
          <w:u w:color="000000"/>
        </w:rPr>
        <w:t>⑤</w:t>
      </w:r>
      <w:r w:rsidRPr="00346D61">
        <w:rPr>
          <w:rFonts w:ascii="Arial" w:eastAsia="SimSun" w:hAnsi="Arial" w:cs="Arial"/>
          <w:sz w:val="21"/>
          <w:szCs w:val="21"/>
          <w:u w:color="000000"/>
        </w:rPr>
        <w:t xml:space="preserve"> </w:t>
      </w:r>
      <w:r w:rsidRPr="00346D61">
        <w:rPr>
          <w:rFonts w:ascii="Arial" w:eastAsia="Calibri" w:hAnsi="Arial" w:cs="Arial"/>
          <w:sz w:val="21"/>
          <w:szCs w:val="21"/>
          <w:u w:color="000000"/>
        </w:rPr>
        <w:t>Tête vibrante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Cambria Math" w:hAnsi="Cambria Math" w:cs="Cambria Math"/>
          <w:sz w:val="21"/>
          <w:szCs w:val="21"/>
          <w:u w:color="000000"/>
        </w:rPr>
        <w:t>⑥</w:t>
      </w:r>
      <w:r w:rsidRPr="00346D61">
        <w:rPr>
          <w:rFonts w:ascii="Arial" w:eastAsia="SimSun" w:hAnsi="Arial" w:cs="Arial"/>
          <w:sz w:val="21"/>
          <w:szCs w:val="21"/>
          <w:u w:color="000000"/>
        </w:rPr>
        <w:t xml:space="preserve"> </w:t>
      </w:r>
      <w:r w:rsidRPr="00346D61">
        <w:rPr>
          <w:rFonts w:ascii="Arial" w:eastAsia="Calibri" w:hAnsi="Arial" w:cs="Arial"/>
          <w:sz w:val="21"/>
          <w:szCs w:val="21"/>
          <w:u w:color="000000"/>
        </w:rPr>
        <w:t xml:space="preserve">Emplacement des piles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Nécessite 2 piles alcalines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Cambria Math" w:hAnsi="Cambria Math" w:cs="Cambria Math"/>
          <w:sz w:val="21"/>
          <w:szCs w:val="21"/>
          <w:u w:color="000000"/>
        </w:rPr>
        <w:t>⑦</w:t>
      </w:r>
      <w:r w:rsidRPr="00346D61">
        <w:rPr>
          <w:rFonts w:ascii="Arial" w:eastAsia="SimSun" w:hAnsi="Arial" w:cs="Arial"/>
          <w:sz w:val="21"/>
          <w:szCs w:val="21"/>
          <w:u w:color="000000"/>
        </w:rPr>
        <w:t xml:space="preserve"> </w:t>
      </w:r>
      <w:r w:rsidRPr="00346D61">
        <w:rPr>
          <w:rFonts w:ascii="Arial" w:eastAsia="Calibri" w:hAnsi="Arial" w:cs="Arial"/>
          <w:sz w:val="21"/>
          <w:szCs w:val="21"/>
          <w:u w:color="000000"/>
        </w:rPr>
        <w:t>Câble audio</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Connecter avec le moniteur </w:t>
      </w:r>
      <w:r w:rsidR="00346D61" w:rsidRPr="00346D61">
        <w:rPr>
          <w:rFonts w:ascii="Arial" w:eastAsia="Calibri" w:hAnsi="Arial" w:cs="Arial"/>
          <w:sz w:val="21"/>
          <w:szCs w:val="21"/>
          <w:u w:color="000000"/>
        </w:rPr>
        <w:t>fœtal</w:t>
      </w:r>
      <w:r w:rsidRPr="00346D61">
        <w:rPr>
          <w:rFonts w:ascii="Arial" w:eastAsia="Calibri" w:hAnsi="Arial" w:cs="Arial"/>
          <w:sz w:val="21"/>
          <w:szCs w:val="21"/>
          <w:u w:color="000000"/>
        </w:rPr>
        <w:t xml:space="preserve"> et un message apparait automatiquement en cas de vibrations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r>
      <w:r w:rsidRPr="00346D61">
        <w:rPr>
          <w:rFonts w:ascii="Arial" w:eastAsia="Calibri" w:hAnsi="Arial" w:cs="Arial"/>
          <w:b/>
          <w:bCs/>
          <w:sz w:val="21"/>
          <w:szCs w:val="21"/>
          <w:u w:color="000000"/>
        </w:rPr>
        <w:t>7.3.2 Pré</w:t>
      </w:r>
      <w:r w:rsidRPr="00346D61">
        <w:rPr>
          <w:rFonts w:ascii="Arial" w:eastAsia="Calibri" w:hAnsi="Arial" w:cs="Arial"/>
          <w:b/>
          <w:bCs/>
          <w:sz w:val="21"/>
          <w:szCs w:val="21"/>
          <w:u w:color="000000"/>
          <w:lang w:val="en-US"/>
        </w:rPr>
        <w:t xml:space="preserve">paration </w:t>
      </w:r>
      <w:r w:rsidRPr="00346D61">
        <w:rPr>
          <w:rFonts w:ascii="Arial" w:eastAsia="Calibri" w:hAnsi="Arial" w:cs="Arial"/>
          <w:b/>
          <w:bCs/>
          <w:sz w:val="21"/>
          <w:szCs w:val="21"/>
          <w:u w:color="000000"/>
        </w:rPr>
        <w:t xml:space="preserve">avant utilisation </w:t>
      </w:r>
    </w:p>
    <w:p w:rsidR="00070C80" w:rsidRPr="00346D61" w:rsidRDefault="00EA4421">
      <w:pPr>
        <w:pStyle w:val="Corps"/>
        <w:numPr>
          <w:ilvl w:val="0"/>
          <w:numId w:val="15"/>
        </w:numPr>
        <w:rPr>
          <w:rFonts w:ascii="Arial" w:eastAsia="Calibri" w:hAnsi="Arial" w:cs="Arial"/>
          <w:sz w:val="21"/>
          <w:szCs w:val="21"/>
          <w:u w:color="000000"/>
        </w:rPr>
      </w:pPr>
      <w:r w:rsidRPr="00346D61">
        <w:rPr>
          <w:rFonts w:ascii="Arial" w:eastAsia="Calibri" w:hAnsi="Arial" w:cs="Arial"/>
          <w:sz w:val="21"/>
          <w:szCs w:val="21"/>
          <w:u w:color="000000"/>
        </w:rPr>
        <w:t xml:space="preserve">Mettre en marche l’appareil de stimulation </w:t>
      </w:r>
      <w:r w:rsidR="00346D61" w:rsidRPr="00346D61">
        <w:rPr>
          <w:rFonts w:ascii="Arial" w:eastAsia="Calibri" w:hAnsi="Arial" w:cs="Arial"/>
          <w:sz w:val="21"/>
          <w:szCs w:val="21"/>
          <w:u w:color="000000"/>
        </w:rPr>
        <w:t>fœtale</w:t>
      </w:r>
      <w:r w:rsidRPr="00346D61">
        <w:rPr>
          <w:rFonts w:ascii="Arial" w:eastAsia="Calibri" w:hAnsi="Arial" w:cs="Arial"/>
          <w:sz w:val="21"/>
          <w:szCs w:val="21"/>
          <w:u w:color="000000"/>
        </w:rPr>
        <w:t xml:space="preserve"> et vérifier qu’il fonctionne correctement. Ne pas utiliser si un problème est détecté.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Avant utilisation, placer les piles à l’emplacement prévu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r>
      <w:r w:rsidRPr="00346D61">
        <w:rPr>
          <w:rFonts w:ascii="Segoe UI Symbol" w:hAnsi="Segoe UI Symbol" w:cs="Segoe UI Symbol"/>
          <w:sz w:val="21"/>
          <w:szCs w:val="21"/>
          <w:u w:color="000000"/>
        </w:rPr>
        <w:t>➢</w:t>
      </w:r>
      <w:r w:rsidRPr="00346D61">
        <w:rPr>
          <w:rFonts w:ascii="Arial" w:eastAsia="Calibri" w:hAnsi="Arial" w:cs="Arial"/>
          <w:sz w:val="21"/>
          <w:szCs w:val="21"/>
          <w:u w:color="000000"/>
        </w:rPr>
        <w:t xml:space="preserve"> Ouvrir l’emplacement pour les piles</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Insérer une pièce, une pince à épiler ou un petit objet plat dans l’emplacement indiqué par une </w:t>
      </w:r>
      <w:r w:rsidR="00346D61" w:rsidRPr="00346D61">
        <w:rPr>
          <w:rFonts w:ascii="Arial" w:eastAsia="Calibri" w:hAnsi="Arial" w:cs="Arial"/>
          <w:noProof/>
          <w:sz w:val="21"/>
          <w:szCs w:val="21"/>
          <w:u w:color="000000"/>
          <w:lang w:eastAsia="fr-FR"/>
        </w:rPr>
        <w:drawing>
          <wp:anchor distT="152400" distB="152400" distL="152400" distR="152400" simplePos="0" relativeHeight="251672576" behindDoc="0" locked="0" layoutInCell="1" allowOverlap="1" wp14:anchorId="6679351B" wp14:editId="52F74584">
            <wp:simplePos x="0" y="0"/>
            <wp:positionH relativeFrom="page">
              <wp:align>center</wp:align>
            </wp:positionH>
            <wp:positionV relativeFrom="line">
              <wp:posOffset>349250</wp:posOffset>
            </wp:positionV>
            <wp:extent cx="1418991" cy="535030"/>
            <wp:effectExtent l="0" t="0" r="0" b="0"/>
            <wp:wrapTopAndBottom distT="152400" distB="15240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page31image1096.png"/>
                    <pic:cNvPicPr>
                      <a:picLocks noChangeAspect="1"/>
                    </pic:cNvPicPr>
                  </pic:nvPicPr>
                  <pic:blipFill>
                    <a:blip r:embed="rId45">
                      <a:extLst/>
                    </a:blip>
                    <a:stretch>
                      <a:fillRect/>
                    </a:stretch>
                  </pic:blipFill>
                  <pic:spPr>
                    <a:xfrm>
                      <a:off x="0" y="0"/>
                      <a:ext cx="1418991" cy="535030"/>
                    </a:xfrm>
                    <a:prstGeom prst="rect">
                      <a:avLst/>
                    </a:prstGeom>
                    <a:ln w="12700" cap="flat">
                      <a:noFill/>
                      <a:miter lim="400000"/>
                    </a:ln>
                    <a:effectLst/>
                  </pic:spPr>
                </pic:pic>
              </a:graphicData>
            </a:graphic>
          </wp:anchor>
        </w:drawing>
      </w:r>
      <w:r w:rsidRPr="00346D61">
        <w:rPr>
          <w:rFonts w:ascii="Arial" w:eastAsia="Calibri" w:hAnsi="Arial" w:cs="Arial"/>
          <w:sz w:val="21"/>
          <w:szCs w:val="21"/>
          <w:u w:color="000000"/>
        </w:rPr>
        <w:t xml:space="preserve">flèche pour ouvrir l’emplacement des piles. </w:t>
      </w:r>
    </w:p>
    <w:p w:rsidR="00070C80" w:rsidRPr="00346D61" w:rsidRDefault="00EA4421">
      <w:pPr>
        <w:pStyle w:val="Pardfaut"/>
        <w:spacing w:after="240"/>
        <w:jc w:val="center"/>
        <w:rPr>
          <w:rFonts w:ascii="Arial" w:eastAsia="Arial" w:hAnsi="Arial" w:cs="Arial"/>
          <w:sz w:val="21"/>
          <w:szCs w:val="21"/>
          <w:lang w:val="fr-FR"/>
        </w:rPr>
      </w:pPr>
      <w:r w:rsidRPr="00346D61">
        <w:rPr>
          <w:rFonts w:ascii="Arial" w:hAnsi="Arial" w:cs="Arial"/>
          <w:sz w:val="21"/>
          <w:szCs w:val="21"/>
          <w:lang w:val="fr-FR"/>
        </w:rPr>
        <w:t xml:space="preserve">Fig. 7-2 Ouvrir l’emplacement pour les piles </w:t>
      </w:r>
    </w:p>
    <w:p w:rsidR="00070C80" w:rsidRPr="00346D61" w:rsidRDefault="00EA4421">
      <w:pPr>
        <w:pStyle w:val="Pardfaut"/>
        <w:spacing w:after="240"/>
        <w:rPr>
          <w:rFonts w:ascii="Arial" w:eastAsia="Arial" w:hAnsi="Arial" w:cs="Arial"/>
          <w:sz w:val="21"/>
          <w:szCs w:val="21"/>
          <w:lang w:val="fr-FR"/>
        </w:rPr>
      </w:pPr>
      <w:r w:rsidRPr="00346D61">
        <w:rPr>
          <w:rFonts w:ascii="Arial" w:eastAsia="Arial" w:hAnsi="Arial" w:cs="Arial"/>
          <w:sz w:val="21"/>
          <w:szCs w:val="21"/>
          <w:lang w:val="fr-FR"/>
        </w:rPr>
        <w:tab/>
      </w:r>
      <w:r w:rsidRPr="00346D61">
        <w:rPr>
          <w:rFonts w:ascii="Segoe UI Symbol" w:eastAsia="Arial Unicode MS" w:hAnsi="Segoe UI Symbol" w:cs="Segoe UI Symbol"/>
          <w:sz w:val="21"/>
          <w:szCs w:val="21"/>
          <w:u w:color="000000"/>
          <w:lang w:val="fr-FR"/>
        </w:rPr>
        <w:t>➢</w:t>
      </w:r>
      <w:r w:rsidRPr="00346D61">
        <w:rPr>
          <w:rFonts w:ascii="Arial" w:hAnsi="Arial" w:cs="Arial"/>
          <w:sz w:val="21"/>
          <w:szCs w:val="21"/>
          <w:u w:color="000000"/>
          <w:lang w:val="fr-FR"/>
        </w:rPr>
        <w:t xml:space="preserve"> </w:t>
      </w:r>
      <w:r w:rsidRPr="00346D61">
        <w:rPr>
          <w:rFonts w:ascii="Arial" w:hAnsi="Arial" w:cs="Arial"/>
          <w:sz w:val="21"/>
          <w:szCs w:val="21"/>
          <w:lang w:val="fr-FR"/>
        </w:rPr>
        <w:t xml:space="preserve">Placer les piles : placer 2 piles alcalines dans le compartiment en veillant à respecter les </w:t>
      </w:r>
      <w:r w:rsidR="00346D61" w:rsidRPr="00346D61">
        <w:rPr>
          <w:rFonts w:ascii="Arial" w:eastAsia="Arial" w:hAnsi="Arial" w:cs="Arial"/>
          <w:noProof/>
          <w:sz w:val="21"/>
          <w:szCs w:val="21"/>
          <w:lang w:val="fr-FR" w:eastAsia="fr-FR"/>
        </w:rPr>
        <w:drawing>
          <wp:anchor distT="152400" distB="152400" distL="152400" distR="152400" simplePos="0" relativeHeight="251673600" behindDoc="0" locked="0" layoutInCell="1" allowOverlap="1" wp14:anchorId="589810BA" wp14:editId="5CC6830A">
            <wp:simplePos x="0" y="0"/>
            <wp:positionH relativeFrom="margin">
              <wp:align>center</wp:align>
            </wp:positionH>
            <wp:positionV relativeFrom="line">
              <wp:posOffset>337820</wp:posOffset>
            </wp:positionV>
            <wp:extent cx="1428436" cy="833630"/>
            <wp:effectExtent l="0" t="0" r="635" b="5080"/>
            <wp:wrapTopAndBottom distT="152400" distB="15240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page31image4160.png"/>
                    <pic:cNvPicPr>
                      <a:picLocks noChangeAspect="1"/>
                    </pic:cNvPicPr>
                  </pic:nvPicPr>
                  <pic:blipFill>
                    <a:blip r:embed="rId46">
                      <a:extLst/>
                    </a:blip>
                    <a:stretch>
                      <a:fillRect/>
                    </a:stretch>
                  </pic:blipFill>
                  <pic:spPr>
                    <a:xfrm>
                      <a:off x="0" y="0"/>
                      <a:ext cx="1428436" cy="833630"/>
                    </a:xfrm>
                    <a:prstGeom prst="rect">
                      <a:avLst/>
                    </a:prstGeom>
                    <a:ln w="12700" cap="flat">
                      <a:noFill/>
                      <a:miter lim="400000"/>
                    </a:ln>
                    <a:effectLst/>
                  </pic:spPr>
                </pic:pic>
              </a:graphicData>
            </a:graphic>
          </wp:anchor>
        </w:drawing>
      </w:r>
      <w:r w:rsidRPr="00346D61">
        <w:rPr>
          <w:rFonts w:ascii="Arial" w:hAnsi="Arial" w:cs="Arial"/>
          <w:sz w:val="21"/>
          <w:szCs w:val="21"/>
          <w:lang w:val="fr-FR"/>
        </w:rPr>
        <w:t xml:space="preserve">indications de polarité et fermer comme indiqué Fig 7-3. </w:t>
      </w:r>
    </w:p>
    <w:p w:rsidR="00070C80" w:rsidRPr="00346D61" w:rsidRDefault="00EA4421">
      <w:pPr>
        <w:pStyle w:val="Pardfaut"/>
        <w:jc w:val="center"/>
        <w:rPr>
          <w:rFonts w:ascii="Arial" w:eastAsia="Arial" w:hAnsi="Arial" w:cs="Arial"/>
          <w:sz w:val="21"/>
          <w:szCs w:val="21"/>
          <w:lang w:val="fr-FR"/>
        </w:rPr>
      </w:pPr>
      <w:r w:rsidRPr="00346D61">
        <w:rPr>
          <w:rFonts w:ascii="Arial" w:hAnsi="Arial" w:cs="Arial"/>
          <w:sz w:val="21"/>
          <w:szCs w:val="21"/>
          <w:lang w:val="fr-FR"/>
        </w:rPr>
        <w:t xml:space="preserve"> </w:t>
      </w:r>
      <w:r w:rsidRPr="00346D61">
        <w:rPr>
          <w:rFonts w:ascii="Arial" w:hAnsi="Arial" w:cs="Arial"/>
          <w:sz w:val="21"/>
          <w:szCs w:val="21"/>
          <w:u w:color="000000"/>
          <w:lang w:val="fr-FR"/>
        </w:rPr>
        <w:t>Fig. 7-3 Chargement des piles</w:t>
      </w:r>
    </w:p>
    <w:p w:rsidR="00070C80" w:rsidRPr="00346D61" w:rsidRDefault="00070C80">
      <w:pPr>
        <w:pStyle w:val="Pardfaut"/>
        <w:rPr>
          <w:rFonts w:ascii="Arial" w:eastAsia="Times" w:hAnsi="Arial" w:cs="Arial"/>
          <w:sz w:val="24"/>
          <w:szCs w:val="24"/>
          <w:u w:color="000000"/>
          <w:lang w:val="fr-FR"/>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rPr>
      </w:pPr>
    </w:p>
    <w:p w:rsidR="00070C80" w:rsidRPr="00346D61" w:rsidRDefault="00070C80">
      <w:pPr>
        <w:pStyle w:val="Corps"/>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rPr>
      </w:pPr>
      <w:r w:rsidRPr="00346D61">
        <w:rPr>
          <w:rFonts w:ascii="Arial" w:eastAsia="Calibri" w:hAnsi="Arial" w:cs="Arial"/>
          <w:sz w:val="21"/>
          <w:szCs w:val="21"/>
          <w:u w:color="000000"/>
        </w:rPr>
        <w:tab/>
      </w:r>
      <w:r w:rsidRPr="00346D61">
        <w:rPr>
          <w:rFonts w:ascii="Segoe UI Symbol" w:hAnsi="Segoe UI Symbol" w:cs="Segoe UI Symbol"/>
          <w:sz w:val="21"/>
          <w:szCs w:val="21"/>
          <w:u w:color="000000"/>
        </w:rPr>
        <w:t>➢</w:t>
      </w:r>
      <w:r w:rsidRPr="00346D61">
        <w:rPr>
          <w:rFonts w:ascii="Arial" w:eastAsia="Calibri" w:hAnsi="Arial" w:cs="Arial"/>
          <w:sz w:val="21"/>
          <w:szCs w:val="21"/>
          <w:u w:color="000000"/>
        </w:rPr>
        <w:t xml:space="preserve"> Retirer les piles</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u w:color="000000"/>
        </w:rPr>
        <w:t xml:space="preserve">Appuyez sur la cathode </w:t>
      </w:r>
      <w:r w:rsidRPr="00346D61">
        <w:rPr>
          <w:rFonts w:ascii="Arial" w:eastAsia="Calibri" w:hAnsi="Arial" w:cs="Arial"/>
          <w:sz w:val="21"/>
          <w:szCs w:val="21"/>
          <w:u w:color="000000"/>
        </w:rPr>
        <w:t>Θ de la pile pour la retirer.</w:t>
      </w:r>
      <w:r w:rsidRPr="00346D61">
        <w:rPr>
          <w:rFonts w:ascii="Arial" w:eastAsia="Calibri" w:hAnsi="Arial" w:cs="Arial"/>
          <w:noProof/>
          <w:sz w:val="21"/>
          <w:szCs w:val="21"/>
          <w:u w:color="000000"/>
          <w:lang w:eastAsia="fr-FR"/>
        </w:rPr>
        <w:drawing>
          <wp:anchor distT="152400" distB="152400" distL="152400" distR="152400" simplePos="0" relativeHeight="251674624" behindDoc="0" locked="0" layoutInCell="1" allowOverlap="1">
            <wp:simplePos x="0" y="0"/>
            <wp:positionH relativeFrom="margin">
              <wp:posOffset>2606532</wp:posOffset>
            </wp:positionH>
            <wp:positionV relativeFrom="line">
              <wp:posOffset>153953</wp:posOffset>
            </wp:positionV>
            <wp:extent cx="894292" cy="577850"/>
            <wp:effectExtent l="0" t="0" r="0" b="0"/>
            <wp:wrapTopAndBottom distT="152400" distB="152400"/>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page31image15528.png"/>
                    <pic:cNvPicPr>
                      <a:picLocks noChangeAspect="1"/>
                    </pic:cNvPicPr>
                  </pic:nvPicPr>
                  <pic:blipFill>
                    <a:blip r:embed="rId47">
                      <a:extLst/>
                    </a:blip>
                    <a:stretch>
                      <a:fillRect/>
                    </a:stretch>
                  </pic:blipFill>
                  <pic:spPr>
                    <a:xfrm>
                      <a:off x="0" y="0"/>
                      <a:ext cx="894292" cy="577850"/>
                    </a:xfrm>
                    <a:prstGeom prst="rect">
                      <a:avLst/>
                    </a:prstGeom>
                    <a:ln w="12700" cap="flat">
                      <a:noFill/>
                      <a:miter lim="400000"/>
                    </a:ln>
                    <a:effectLst/>
                  </pic:spPr>
                </pic:pic>
              </a:graphicData>
            </a:graphic>
          </wp:anchor>
        </w:drawing>
      </w:r>
      <w:r w:rsidRPr="00346D61">
        <w:rPr>
          <w:rFonts w:ascii="Arial" w:eastAsia="Calibri" w:hAnsi="Arial" w:cs="Arial"/>
          <w:sz w:val="21"/>
          <w:szCs w:val="21"/>
          <w:u w:color="000000"/>
        </w:rPr>
        <w:t xml:space="preserve"> </w:t>
      </w:r>
    </w:p>
    <w:p w:rsidR="00070C80" w:rsidRPr="00346D61" w:rsidRDefault="00EA4421">
      <w:pPr>
        <w:pStyle w:val="Pardfaut"/>
        <w:rPr>
          <w:rFonts w:ascii="Arial" w:eastAsia="Times" w:hAnsi="Arial" w:cs="Arial"/>
          <w:sz w:val="21"/>
          <w:szCs w:val="21"/>
          <w:u w:color="000000"/>
          <w:lang w:val="fr-FR"/>
        </w:rPr>
      </w:pPr>
      <w:r w:rsidRPr="00346D61">
        <w:rPr>
          <w:rFonts w:ascii="Arial" w:hAnsi="Arial" w:cs="Arial"/>
          <w:sz w:val="21"/>
          <w:szCs w:val="21"/>
          <w:u w:color="000000"/>
          <w:lang w:val="fr-FR"/>
        </w:rPr>
        <w:t xml:space="preserv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r w:rsidRPr="00346D61">
        <w:rPr>
          <w:rFonts w:ascii="Arial" w:eastAsia="Calibri" w:hAnsi="Arial" w:cs="Arial"/>
          <w:b/>
          <w:bCs/>
          <w:sz w:val="21"/>
          <w:szCs w:val="21"/>
          <w:u w:color="000000"/>
        </w:rPr>
        <w:t xml:space="preserve">Attention </w:t>
      </w:r>
      <w:r w:rsidRPr="00346D61">
        <w:rPr>
          <w:rFonts w:ascii="Arial" w:eastAsia="Calibri" w:hAnsi="Arial" w:cs="Arial"/>
          <w:sz w:val="21"/>
          <w:szCs w:val="21"/>
          <w:u w:color="000000"/>
        </w:rPr>
        <w:t xml:space="preserve">: Si l’instrument ne sera pas utilisé pendant un long moment, retirez les piles.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 xml:space="preserve">[Note] </w:t>
      </w:r>
    </w:p>
    <w:p w:rsidR="00070C80" w:rsidRPr="00346D61" w:rsidRDefault="00EA4421">
      <w:pPr>
        <w:pStyle w:val="Corps"/>
        <w:numPr>
          <w:ilvl w:val="0"/>
          <w:numId w:val="16"/>
        </w:numPr>
        <w:rPr>
          <w:rFonts w:ascii="Arial" w:eastAsia="Calibri" w:hAnsi="Arial" w:cs="Arial"/>
          <w:sz w:val="21"/>
          <w:szCs w:val="21"/>
          <w:u w:color="000000"/>
        </w:rPr>
      </w:pPr>
      <w:r w:rsidRPr="00346D61">
        <w:rPr>
          <w:rFonts w:ascii="Arial" w:eastAsia="SimSun" w:hAnsi="Arial" w:cs="Arial"/>
          <w:sz w:val="21"/>
          <w:szCs w:val="21"/>
          <w:u w:color="000000"/>
        </w:rPr>
        <w:t xml:space="preserve">Ne pas utiliser ensemble des nouvelles et anciennes piles ou différents types de piles </w:t>
      </w:r>
    </w:p>
    <w:p w:rsidR="00070C80" w:rsidRPr="00346D61" w:rsidRDefault="00EA4421">
      <w:pPr>
        <w:pStyle w:val="Corps"/>
        <w:numPr>
          <w:ilvl w:val="0"/>
          <w:numId w:val="14"/>
        </w:numPr>
        <w:rPr>
          <w:rFonts w:ascii="Arial" w:eastAsia="SimSun" w:hAnsi="Arial" w:cs="Arial"/>
          <w:sz w:val="21"/>
          <w:szCs w:val="21"/>
          <w:u w:color="000000"/>
        </w:rPr>
      </w:pPr>
      <w:r w:rsidRPr="00346D61">
        <w:rPr>
          <w:rFonts w:ascii="Arial" w:eastAsia="SimSun" w:hAnsi="Arial" w:cs="Arial"/>
          <w:sz w:val="21"/>
          <w:szCs w:val="21"/>
          <w:u w:color="000000"/>
        </w:rPr>
        <w:t xml:space="preserve">Ne pas démonter les piles afin d’éviter les fuites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(2) Connecter l’appareil de stimulation </w:t>
      </w:r>
      <w:r w:rsidR="00346D61" w:rsidRPr="00346D61">
        <w:rPr>
          <w:rFonts w:ascii="Arial" w:eastAsia="Calibri" w:hAnsi="Arial" w:cs="Arial"/>
          <w:sz w:val="21"/>
          <w:szCs w:val="21"/>
          <w:u w:color="000000"/>
        </w:rPr>
        <w:t>fœtale</w:t>
      </w:r>
      <w:r w:rsidRPr="00346D61">
        <w:rPr>
          <w:rFonts w:ascii="Arial" w:eastAsia="Calibri" w:hAnsi="Arial" w:cs="Arial"/>
          <w:sz w:val="21"/>
          <w:szCs w:val="21"/>
          <w:u w:color="000000"/>
        </w:rPr>
        <w:t xml:space="preserve"> à l’interface située à l’arrière du moniteur :</w:t>
      </w:r>
      <w:r w:rsidRPr="00346D61">
        <w:rPr>
          <w:rFonts w:ascii="Arial" w:eastAsia="Calibri" w:hAnsi="Arial" w:cs="Arial"/>
          <w:noProof/>
          <w:sz w:val="21"/>
          <w:szCs w:val="21"/>
          <w:u w:color="000000"/>
          <w:lang w:eastAsia="fr-FR"/>
        </w:rPr>
        <w:drawing>
          <wp:anchor distT="152400" distB="152400" distL="152400" distR="152400" simplePos="0" relativeHeight="251675648" behindDoc="0" locked="0" layoutInCell="1" allowOverlap="1">
            <wp:simplePos x="0" y="0"/>
            <wp:positionH relativeFrom="margin">
              <wp:posOffset>2074474</wp:posOffset>
            </wp:positionH>
            <wp:positionV relativeFrom="line">
              <wp:posOffset>152400</wp:posOffset>
            </wp:positionV>
            <wp:extent cx="1064116" cy="853052"/>
            <wp:effectExtent l="0" t="0" r="0" b="0"/>
            <wp:wrapTopAndBottom distT="152400" distB="152400"/>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page31image15696.png"/>
                    <pic:cNvPicPr>
                      <a:picLocks noChangeAspect="1"/>
                    </pic:cNvPicPr>
                  </pic:nvPicPr>
                  <pic:blipFill>
                    <a:blip r:embed="rId48">
                      <a:extLst/>
                    </a:blip>
                    <a:stretch>
                      <a:fillRect/>
                    </a:stretch>
                  </pic:blipFill>
                  <pic:spPr>
                    <a:xfrm>
                      <a:off x="0" y="0"/>
                      <a:ext cx="1064116" cy="853052"/>
                    </a:xfrm>
                    <a:prstGeom prst="rect">
                      <a:avLst/>
                    </a:prstGeom>
                    <a:ln w="12700" cap="flat">
                      <a:noFill/>
                      <a:miter lim="400000"/>
                    </a:ln>
                    <a:effectLst/>
                  </pic:spPr>
                </pic:pic>
              </a:graphicData>
            </a:graphic>
          </wp:anchor>
        </w:drawing>
      </w:r>
      <w:r w:rsidRPr="00346D61">
        <w:rPr>
          <w:rFonts w:ascii="Arial" w:eastAsia="Calibri" w:hAnsi="Arial" w:cs="Arial"/>
          <w:sz w:val="21"/>
          <w:szCs w:val="21"/>
          <w:u w:color="000000"/>
        </w:rPr>
        <w:t xml:space="preserve"> </w:t>
      </w:r>
    </w:p>
    <w:p w:rsidR="00070C80" w:rsidRPr="00346D61" w:rsidRDefault="00EA4421">
      <w:pPr>
        <w:pStyle w:val="Pardfaut"/>
        <w:rPr>
          <w:rFonts w:ascii="Arial" w:eastAsia="Arial" w:hAnsi="Arial" w:cs="Arial"/>
          <w:sz w:val="21"/>
          <w:szCs w:val="21"/>
          <w:u w:color="000000"/>
          <w:lang w:val="fr-FR"/>
        </w:rPr>
      </w:pPr>
      <w:r w:rsidRPr="00346D61">
        <w:rPr>
          <w:rFonts w:ascii="Arial" w:hAnsi="Arial" w:cs="Arial"/>
          <w:sz w:val="21"/>
          <w:szCs w:val="21"/>
          <w:u w:color="000000"/>
          <w:lang w:val="fr-FR"/>
        </w:rPr>
        <w:t xml:space="preserve">Brancher le câble audio à la prise de l’appareil de stimulation. Le câble est disponible en une version simple ou double. Selon le type de moniteur </w:t>
      </w:r>
      <w:r w:rsidR="00346D61" w:rsidRPr="00346D61">
        <w:rPr>
          <w:rFonts w:ascii="Arial" w:hAnsi="Arial" w:cs="Arial"/>
          <w:sz w:val="21"/>
          <w:szCs w:val="21"/>
          <w:u w:color="000000"/>
          <w:lang w:val="fr-FR"/>
        </w:rPr>
        <w:t>fœtal</w:t>
      </w:r>
      <w:r w:rsidRPr="00346D61">
        <w:rPr>
          <w:rFonts w:ascii="Arial" w:hAnsi="Arial" w:cs="Arial"/>
          <w:sz w:val="21"/>
          <w:szCs w:val="21"/>
          <w:u w:color="000000"/>
          <w:lang w:val="fr-FR"/>
        </w:rPr>
        <w:t>, vous pouvez avoir besoin de câbles différents.</w:t>
      </w:r>
    </w:p>
    <w:p w:rsidR="00070C80" w:rsidRPr="00346D61" w:rsidRDefault="00070C80">
      <w:pPr>
        <w:pStyle w:val="Pardfaut"/>
        <w:rPr>
          <w:rFonts w:ascii="Arial" w:eastAsia="Times" w:hAnsi="Arial" w:cs="Arial"/>
          <w:sz w:val="21"/>
          <w:szCs w:val="21"/>
          <w:u w:color="000000"/>
          <w:lang w:val="fr-FR"/>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(3) Appuyer sur le bouton « Mode » pour sélectionner le mode souhaité (continu ou 3 secondes).</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r>
      <w:r w:rsidRPr="00346D61">
        <w:rPr>
          <w:rFonts w:ascii="Arial" w:eastAsia="Calibri" w:hAnsi="Arial" w:cs="Arial"/>
          <w:b/>
          <w:bCs/>
          <w:sz w:val="21"/>
          <w:szCs w:val="21"/>
          <w:u w:color="000000"/>
        </w:rPr>
        <w:t xml:space="preserve">7.3.3 Stimuler le </w:t>
      </w:r>
      <w:r w:rsidR="00346D61" w:rsidRPr="00346D61">
        <w:rPr>
          <w:rFonts w:ascii="Arial" w:eastAsia="Calibri" w:hAnsi="Arial" w:cs="Arial"/>
          <w:b/>
          <w:bCs/>
          <w:sz w:val="21"/>
          <w:szCs w:val="21"/>
          <w:u w:color="000000"/>
        </w:rPr>
        <w:t>fœtus</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Placer la tête vibrante de l’instrument sur l’abdomen de la mère. Appuyer sur le bouton de mise en marche et relâcher pour arrêter les vibrations. Dans des circonstances normales, les vibrations peuvent réveiller le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sz w:val="32"/>
          <w:szCs w:val="32"/>
          <w:u w:color="000000"/>
        </w:rPr>
      </w:pPr>
      <w:r w:rsidRPr="00346D61">
        <w:rPr>
          <w:rFonts w:ascii="Arial" w:eastAsia="Calibri" w:hAnsi="Arial" w:cs="Arial"/>
          <w:b/>
          <w:bCs/>
          <w:sz w:val="32"/>
          <w:szCs w:val="32"/>
          <w:u w:color="000000"/>
        </w:rPr>
        <w:lastRenderedPageBreak/>
        <w:t>8. Alarme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hAnsi="Arial" w:cs="Arial"/>
          <w:sz w:val="32"/>
          <w:szCs w:val="32"/>
          <w:u w:color="000000"/>
        </w:rPr>
        <w:br/>
      </w:r>
      <w:r w:rsidRPr="00346D61">
        <w:rPr>
          <w:rFonts w:ascii="Arial" w:eastAsia="Calibri" w:hAnsi="Arial" w:cs="Arial"/>
          <w:sz w:val="21"/>
          <w:szCs w:val="21"/>
          <w:u w:color="000000"/>
        </w:rPr>
        <w:t>L’alarme est le moyen d’alerte en cas d’anormalités dans les données de surveillance. L’alarme peut déceler des problèmes physiologiques ou techniques et prend la forme d’une alarme sonore, une lumière clignotante ou l’affichage d’un texte d’alerte.</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8"/>
          <w:szCs w:val="28"/>
          <w:u w:color="000000"/>
        </w:rPr>
      </w:pPr>
      <w:r w:rsidRPr="00346D61">
        <w:rPr>
          <w:rFonts w:ascii="Arial" w:eastAsia="Calibri" w:hAnsi="Arial" w:cs="Arial"/>
          <w:b/>
          <w:bCs/>
          <w:sz w:val="28"/>
          <w:szCs w:val="28"/>
          <w:u w:color="000000"/>
        </w:rPr>
        <w:t xml:space="preserve">8.1 Les catégories d’alarme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Les alarmes du Moniteur peuvent f</w:t>
      </w:r>
      <w:r w:rsidR="00346D61">
        <w:rPr>
          <w:rFonts w:ascii="Arial" w:eastAsia="Calibri" w:hAnsi="Arial" w:cs="Arial"/>
          <w:sz w:val="21"/>
          <w:szCs w:val="21"/>
          <w:u w:color="000000"/>
        </w:rPr>
        <w:t>a</w:t>
      </w:r>
      <w:r w:rsidRPr="00346D61">
        <w:rPr>
          <w:rFonts w:ascii="Arial" w:eastAsia="Calibri" w:hAnsi="Arial" w:cs="Arial"/>
          <w:sz w:val="21"/>
          <w:szCs w:val="21"/>
          <w:u w:color="000000"/>
        </w:rPr>
        <w:t xml:space="preserve">ire référence à un problème physiologique ou technique. Les alarmes physiologiques sont déclenchées par des anomalies physiologiques chez le patient. Les alarmes techniques surviennent quand le Moniteur ne peut pas exercer une surveillance correcte du patient.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8"/>
          <w:szCs w:val="28"/>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r w:rsidRPr="00346D61">
        <w:rPr>
          <w:rFonts w:ascii="Arial" w:eastAsia="Calibri" w:hAnsi="Arial" w:cs="Arial"/>
          <w:b/>
          <w:bCs/>
          <w:sz w:val="21"/>
          <w:szCs w:val="21"/>
          <w:u w:color="000000"/>
        </w:rPr>
        <w:tab/>
        <w:t xml:space="preserve">8.1.1 Les alarmes physiologiques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Pour que l’alarme physiologique fonctionne, les 3 conditions suivantes doivent être réunies : </w:t>
      </w:r>
    </w:p>
    <w:p w:rsidR="00070C80" w:rsidRPr="00346D61" w:rsidRDefault="00EA4421">
      <w:pPr>
        <w:pStyle w:val="Corps"/>
        <w:numPr>
          <w:ilvl w:val="0"/>
          <w:numId w:val="17"/>
        </w:numPr>
        <w:rPr>
          <w:rFonts w:ascii="Arial" w:eastAsia="Calibri" w:hAnsi="Arial" w:cs="Arial"/>
          <w:sz w:val="21"/>
          <w:szCs w:val="21"/>
          <w:u w:color="000000"/>
        </w:rPr>
      </w:pPr>
      <w:r w:rsidRPr="00346D61">
        <w:rPr>
          <w:rFonts w:ascii="Arial" w:eastAsia="Calibri" w:hAnsi="Arial" w:cs="Arial"/>
          <w:sz w:val="21"/>
          <w:szCs w:val="21"/>
          <w:u w:color="000000"/>
        </w:rPr>
        <w:t>Alarme activée</w:t>
      </w:r>
    </w:p>
    <w:p w:rsidR="00070C80" w:rsidRPr="00346D61" w:rsidRDefault="00EA4421">
      <w:pPr>
        <w:pStyle w:val="Corps"/>
        <w:numPr>
          <w:ilvl w:val="0"/>
          <w:numId w:val="18"/>
        </w:numPr>
        <w:rPr>
          <w:rFonts w:ascii="Arial" w:eastAsia="Arial" w:hAnsi="Arial" w:cs="Arial"/>
          <w:sz w:val="21"/>
          <w:szCs w:val="21"/>
          <w:u w:color="000000"/>
        </w:rPr>
      </w:pPr>
      <w:r w:rsidRPr="00346D61">
        <w:rPr>
          <w:rFonts w:ascii="Arial" w:hAnsi="Arial" w:cs="Arial"/>
          <w:sz w:val="21"/>
          <w:szCs w:val="21"/>
          <w:u w:color="000000"/>
        </w:rPr>
        <w:t>Les paramètres et la durée dépassent les valeurs indiquées</w:t>
      </w:r>
    </w:p>
    <w:p w:rsidR="00070C80" w:rsidRPr="00346D61" w:rsidRDefault="00EA4421">
      <w:pPr>
        <w:pStyle w:val="Corps"/>
        <w:numPr>
          <w:ilvl w:val="0"/>
          <w:numId w:val="18"/>
        </w:numPr>
        <w:rPr>
          <w:rFonts w:ascii="Arial" w:eastAsia="Arial" w:hAnsi="Arial" w:cs="Arial"/>
          <w:sz w:val="21"/>
          <w:szCs w:val="21"/>
          <w:u w:color="000000"/>
        </w:rPr>
      </w:pPr>
      <w:r w:rsidRPr="00346D61">
        <w:rPr>
          <w:rFonts w:ascii="Arial" w:hAnsi="Arial" w:cs="Arial"/>
          <w:sz w:val="21"/>
          <w:szCs w:val="21"/>
          <w:u w:color="000000"/>
        </w:rPr>
        <w:t xml:space="preserve">L’alarme intervient dans une période où l’alarme est active.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Les alarmes physiologiques du Moniteur comprennent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sz w:val="21"/>
          <w:szCs w:val="21"/>
          <w:u w:color="000000"/>
        </w:rPr>
      </w:pPr>
      <w:r w:rsidRPr="00346D61">
        <w:rPr>
          <w:rFonts w:ascii="Arial" w:eastAsia="Calibri" w:hAnsi="Arial" w:cs="Arial"/>
          <w:sz w:val="21"/>
          <w:szCs w:val="21"/>
          <w:u w:color="000000"/>
        </w:rPr>
        <w:t xml:space="preserve">FHR1 bas / haut </w:t>
      </w:r>
      <w:r w:rsidRPr="00346D61">
        <w:rPr>
          <w:rFonts w:ascii="Arial" w:eastAsia="Calibri" w:hAnsi="Arial" w:cs="Arial"/>
          <w:sz w:val="21"/>
          <w:szCs w:val="21"/>
          <w:u w:color="000000"/>
        </w:rPr>
        <w:tab/>
      </w:r>
      <w:r w:rsidRPr="00346D61">
        <w:rPr>
          <w:rFonts w:ascii="Arial" w:eastAsia="Calibri" w:hAnsi="Arial" w:cs="Arial"/>
          <w:sz w:val="21"/>
          <w:szCs w:val="21"/>
          <w:u w:color="000000"/>
        </w:rPr>
        <w:tab/>
      </w:r>
      <w:r w:rsidRPr="00346D61">
        <w:rPr>
          <w:rFonts w:ascii="Arial" w:eastAsia="Calibri" w:hAnsi="Arial" w:cs="Arial"/>
          <w:sz w:val="21"/>
          <w:szCs w:val="21"/>
          <w:u w:color="000000"/>
        </w:rPr>
        <w:tab/>
      </w:r>
      <w:r w:rsidRPr="00346D61">
        <w:rPr>
          <w:rFonts w:ascii="Arial" w:eastAsia="Calibri" w:hAnsi="Arial" w:cs="Arial"/>
          <w:sz w:val="21"/>
          <w:szCs w:val="21"/>
          <w:u w:color="000000"/>
        </w:rPr>
        <w:tab/>
        <w:t>FHR2 bas / haut</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r>
      <w:r w:rsidRPr="00346D61">
        <w:rPr>
          <w:rFonts w:ascii="Arial" w:eastAsia="Calibri" w:hAnsi="Arial" w:cs="Arial"/>
          <w:b/>
          <w:bCs/>
          <w:sz w:val="21"/>
          <w:szCs w:val="21"/>
          <w:u w:color="000000"/>
        </w:rPr>
        <w:t>8.1.2 Alarmes techniques</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Les alarmes techniques du Moniteur sont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t>● Erreurs avec l’imprimante : clapet non fermé, absence de papier</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t>● Messages d’alerte sur l’état du Moniteur : « superposition des FHR », « batterie faible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8"/>
          <w:szCs w:val="28"/>
          <w:u w:color="000000"/>
        </w:rPr>
      </w:pPr>
      <w:r w:rsidRPr="00346D61">
        <w:rPr>
          <w:rFonts w:ascii="Arial" w:eastAsia="Calibri" w:hAnsi="Arial" w:cs="Arial"/>
          <w:b/>
          <w:bCs/>
          <w:sz w:val="28"/>
          <w:szCs w:val="28"/>
          <w:u w:color="000000"/>
        </w:rPr>
        <w:t xml:space="preserve">8.2 Niveaux d’alarme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Les alarmes techniques et physiologiques disposent de plusieurs niveaux qui doivent engendrer des traitements médicaux différents. Les niveaux de l’alarme physiologique sont haut, moyen, bas. Le niveau de l’alarme technique est toujours bas.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rPr>
      </w:pPr>
      <w:r w:rsidRPr="00346D61">
        <w:rPr>
          <w:rFonts w:ascii="Arial" w:eastAsia="Calibri" w:hAnsi="Arial" w:cs="Arial"/>
          <w:b/>
          <w:bCs/>
          <w:sz w:val="28"/>
          <w:szCs w:val="28"/>
          <w:u w:color="000000"/>
        </w:rPr>
        <w:t xml:space="preserve">8.3 Manifestation de l’alarme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rPr>
      </w:pPr>
      <w:r w:rsidRPr="00346D61">
        <w:rPr>
          <w:rFonts w:ascii="Arial" w:eastAsia="Calibri" w:hAnsi="Arial" w:cs="Arial"/>
          <w:sz w:val="21"/>
          <w:szCs w:val="21"/>
          <w:u w:color="000000"/>
        </w:rPr>
        <w:t>Quand le Moniteur déclenche une alarme, elle peut prendre 3 formes : une alarme sonore, une lumière clignotante ou bien un texte d’alerte.</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r w:rsidRPr="00346D61">
        <w:rPr>
          <w:rFonts w:ascii="Arial" w:eastAsia="Calibri" w:hAnsi="Arial" w:cs="Arial"/>
          <w:sz w:val="21"/>
          <w:szCs w:val="21"/>
          <w:u w:color="000000"/>
        </w:rPr>
        <w:tab/>
      </w:r>
      <w:r w:rsidRPr="00346D61">
        <w:rPr>
          <w:rFonts w:ascii="Arial" w:eastAsia="Calibri" w:hAnsi="Arial" w:cs="Arial"/>
          <w:b/>
          <w:bCs/>
          <w:sz w:val="21"/>
          <w:szCs w:val="21"/>
          <w:u w:color="000000"/>
        </w:rPr>
        <w:t xml:space="preserve">8.3.1 Alarme sonore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Le Moniteur peut émettre automatiquement un son en cas d’alerte. En fonction du niveau de l’alarme, les alarmes sonores sont divisées en 2 catégories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Haut degré d’alarme sonore : « </w:t>
      </w:r>
      <w:r w:rsidR="00346D61" w:rsidRPr="00346D61">
        <w:rPr>
          <w:rFonts w:ascii="Arial" w:eastAsia="Calibri" w:hAnsi="Arial" w:cs="Arial"/>
          <w:sz w:val="21"/>
          <w:szCs w:val="21"/>
          <w:u w:color="000000"/>
        </w:rPr>
        <w:t>bip</w:t>
      </w:r>
      <w:r w:rsidRPr="00346D61">
        <w:rPr>
          <w:rFonts w:ascii="Arial" w:eastAsia="Calibri" w:hAnsi="Arial" w:cs="Arial"/>
          <w:sz w:val="21"/>
          <w:szCs w:val="21"/>
          <w:u w:color="000000"/>
        </w:rPr>
        <w:t xml:space="preserve">, </w:t>
      </w:r>
      <w:r w:rsidR="00346D61" w:rsidRPr="00346D61">
        <w:rPr>
          <w:rFonts w:ascii="Arial" w:eastAsia="Calibri" w:hAnsi="Arial" w:cs="Arial"/>
          <w:sz w:val="21"/>
          <w:szCs w:val="21"/>
          <w:u w:color="000000"/>
        </w:rPr>
        <w:t>bip</w:t>
      </w:r>
      <w:r w:rsidRPr="00346D61">
        <w:rPr>
          <w:rFonts w:ascii="Arial" w:eastAsia="Calibri" w:hAnsi="Arial" w:cs="Arial"/>
          <w:sz w:val="21"/>
          <w:szCs w:val="21"/>
          <w:u w:color="000000"/>
        </w:rPr>
        <w:t xml:space="preserve">, </w:t>
      </w:r>
      <w:r w:rsidR="00346D61" w:rsidRPr="00346D61">
        <w:rPr>
          <w:rFonts w:ascii="Arial" w:eastAsia="Calibri" w:hAnsi="Arial" w:cs="Arial"/>
          <w:sz w:val="21"/>
          <w:szCs w:val="21"/>
          <w:u w:color="000000"/>
        </w:rPr>
        <w:t xml:space="preserve">bip </w:t>
      </w:r>
      <w:r w:rsidRPr="00346D61">
        <w:rPr>
          <w:rFonts w:ascii="Arial" w:eastAsia="Calibri" w:hAnsi="Arial" w:cs="Arial"/>
          <w:sz w:val="21"/>
          <w:szCs w:val="21"/>
          <w:u w:color="000000"/>
        </w:rPr>
        <w:t xml:space="preserve">- </w:t>
      </w:r>
      <w:r w:rsidR="00346D61" w:rsidRPr="00346D61">
        <w:rPr>
          <w:rFonts w:ascii="Arial" w:eastAsia="Calibri" w:hAnsi="Arial" w:cs="Arial"/>
          <w:sz w:val="21"/>
          <w:szCs w:val="21"/>
          <w:u w:color="000000"/>
        </w:rPr>
        <w:t>bip</w:t>
      </w:r>
      <w:r w:rsidRPr="00346D61">
        <w:rPr>
          <w:rFonts w:ascii="Arial" w:eastAsia="Calibri" w:hAnsi="Arial" w:cs="Arial"/>
          <w:sz w:val="21"/>
          <w:szCs w:val="21"/>
          <w:u w:color="000000"/>
        </w:rPr>
        <w:t xml:space="preserve">, </w:t>
      </w:r>
      <w:r w:rsidR="00346D61" w:rsidRPr="00346D61">
        <w:rPr>
          <w:rFonts w:ascii="Arial" w:eastAsia="Calibri" w:hAnsi="Arial" w:cs="Arial"/>
          <w:sz w:val="21"/>
          <w:szCs w:val="21"/>
          <w:u w:color="000000"/>
        </w:rPr>
        <w:t>bip</w:t>
      </w:r>
      <w:r w:rsidRPr="00346D61">
        <w:rPr>
          <w:rFonts w:ascii="Arial" w:eastAsia="Calibri" w:hAnsi="Arial" w:cs="Arial"/>
          <w:sz w:val="21"/>
          <w:szCs w:val="21"/>
          <w:u w:color="000000"/>
        </w:rPr>
        <w:t>»</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Degré intermédiaire d’alarme sonore « </w:t>
      </w:r>
      <w:r w:rsidR="00346D61" w:rsidRPr="00346D61">
        <w:rPr>
          <w:rFonts w:ascii="Arial" w:eastAsia="Calibri" w:hAnsi="Arial" w:cs="Arial"/>
          <w:sz w:val="21"/>
          <w:szCs w:val="21"/>
          <w:u w:color="000000"/>
        </w:rPr>
        <w:t>bip</w:t>
      </w:r>
      <w:r w:rsidRPr="00346D61">
        <w:rPr>
          <w:rFonts w:ascii="Arial" w:eastAsia="Calibri" w:hAnsi="Arial" w:cs="Arial"/>
          <w:sz w:val="21"/>
          <w:szCs w:val="21"/>
          <w:u w:color="000000"/>
        </w:rPr>
        <w:t xml:space="preserve">, </w:t>
      </w:r>
      <w:r w:rsidR="00346D61" w:rsidRPr="00346D61">
        <w:rPr>
          <w:rFonts w:ascii="Arial" w:eastAsia="Calibri" w:hAnsi="Arial" w:cs="Arial"/>
          <w:sz w:val="21"/>
          <w:szCs w:val="21"/>
          <w:u w:color="000000"/>
        </w:rPr>
        <w:t>bip</w:t>
      </w:r>
      <w:r w:rsidRPr="00346D61">
        <w:rPr>
          <w:rFonts w:ascii="Arial" w:eastAsia="Calibri" w:hAnsi="Arial" w:cs="Arial"/>
          <w:sz w:val="21"/>
          <w:szCs w:val="21"/>
          <w:u w:color="000000"/>
        </w:rPr>
        <w:t xml:space="preserve">, </w:t>
      </w:r>
      <w:r w:rsidR="00346D61" w:rsidRPr="00346D61">
        <w:rPr>
          <w:rFonts w:ascii="Arial" w:eastAsia="Calibri" w:hAnsi="Arial" w:cs="Arial"/>
          <w:sz w:val="21"/>
          <w:szCs w:val="21"/>
          <w:u w:color="000000"/>
        </w:rPr>
        <w:t>bip</w:t>
      </w:r>
      <w:r w:rsidRPr="00346D61">
        <w:rPr>
          <w:rFonts w:ascii="Arial" w:eastAsia="Calibri" w:hAnsi="Arial" w:cs="Arial"/>
          <w:sz w:val="21"/>
          <w:szCs w:val="21"/>
          <w:u w:color="000000"/>
        </w:rPr>
        <w:t>»</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Bas degré d’alarme sonore : « </w:t>
      </w:r>
      <w:r w:rsidR="00346D61" w:rsidRPr="00346D61">
        <w:rPr>
          <w:rFonts w:ascii="Arial" w:eastAsia="Calibri" w:hAnsi="Arial" w:cs="Arial"/>
          <w:sz w:val="21"/>
          <w:szCs w:val="21"/>
          <w:u w:color="000000"/>
        </w:rPr>
        <w:t>bip</w:t>
      </w:r>
      <w:r w:rsidRPr="00346D61">
        <w:rPr>
          <w:rFonts w:ascii="Arial" w:eastAsia="Calibri" w:hAnsi="Arial" w:cs="Arial"/>
          <w:sz w:val="21"/>
          <w:szCs w:val="21"/>
          <w:u w:color="000000"/>
          <w:lang w:val="nl-NL"/>
        </w:rPr>
        <w:t xml:space="preserve">, </w:t>
      </w:r>
      <w:r w:rsidR="00346D61" w:rsidRPr="00346D61">
        <w:rPr>
          <w:rFonts w:ascii="Arial" w:eastAsia="Calibri" w:hAnsi="Arial" w:cs="Arial"/>
          <w:sz w:val="21"/>
          <w:szCs w:val="21"/>
          <w:u w:color="000000"/>
        </w:rPr>
        <w:t>bip</w:t>
      </w:r>
      <w:r w:rsidRPr="00346D61">
        <w:rPr>
          <w:rFonts w:ascii="Arial" w:eastAsia="Calibri" w:hAnsi="Arial" w:cs="Arial"/>
          <w:sz w:val="21"/>
          <w:szCs w:val="21"/>
          <w:u w:color="000000"/>
        </w:rPr>
        <w:t>»</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3"/>
          <w:szCs w:val="23"/>
          <w:u w:color="000000"/>
        </w:rPr>
      </w:pPr>
      <w:r w:rsidRPr="00346D61">
        <w:rPr>
          <w:rFonts w:ascii="Arial" w:eastAsia="Calibri" w:hAnsi="Arial" w:cs="Arial"/>
          <w:b/>
          <w:bCs/>
          <w:sz w:val="23"/>
          <w:szCs w:val="23"/>
          <w:u w:color="000000"/>
        </w:rPr>
        <w:t xml:space="preserve">Note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r w:rsidRPr="00346D61">
        <w:rPr>
          <w:rFonts w:ascii="Arial" w:eastAsia="Calibri" w:hAnsi="Arial" w:cs="Arial"/>
          <w:b/>
          <w:bCs/>
          <w:sz w:val="21"/>
          <w:szCs w:val="21"/>
          <w:u w:color="000000"/>
        </w:rPr>
        <w:t xml:space="preserve">Quand différents niveaux d’alarmes sonores surviennent en même temps, l’alarme adopte le son du niveau le plus haut.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r w:rsidRPr="00346D61">
        <w:rPr>
          <w:rFonts w:ascii="Arial" w:eastAsia="Calibri" w:hAnsi="Arial" w:cs="Arial"/>
          <w:b/>
          <w:bCs/>
          <w:sz w:val="21"/>
          <w:szCs w:val="21"/>
          <w:u w:color="000000"/>
        </w:rPr>
        <w:t xml:space="preserve">Appuyez et maintenez appuyé le bouton </w:t>
      </w:r>
      <w:r w:rsidRPr="00346D61">
        <w:rPr>
          <w:rFonts w:ascii="Arial" w:eastAsia="Calibri" w:hAnsi="Arial" w:cs="Arial"/>
          <w:noProof/>
          <w:sz w:val="21"/>
          <w:szCs w:val="21"/>
          <w:u w:color="000000"/>
          <w:lang w:eastAsia="fr-FR"/>
        </w:rPr>
        <w:drawing>
          <wp:inline distT="0" distB="0" distL="0" distR="0">
            <wp:extent cx="257539" cy="270746"/>
            <wp:effectExtent l="0" t="0" r="0" b="0"/>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page33image1792.png"/>
                    <pic:cNvPicPr>
                      <a:picLocks noChangeAspect="1"/>
                    </pic:cNvPicPr>
                  </pic:nvPicPr>
                  <pic:blipFill>
                    <a:blip r:embed="rId49">
                      <a:extLst/>
                    </a:blip>
                    <a:stretch>
                      <a:fillRect/>
                    </a:stretch>
                  </pic:blipFill>
                  <pic:spPr>
                    <a:xfrm>
                      <a:off x="0" y="0"/>
                      <a:ext cx="257539" cy="270746"/>
                    </a:xfrm>
                    <a:prstGeom prst="rect">
                      <a:avLst/>
                    </a:prstGeom>
                    <a:ln w="12700" cap="flat">
                      <a:noFill/>
                      <a:miter lim="400000"/>
                    </a:ln>
                    <a:effectLst/>
                  </pic:spPr>
                </pic:pic>
              </a:graphicData>
            </a:graphic>
          </wp:inline>
        </w:drawing>
      </w:r>
      <w:r w:rsidRPr="00346D61">
        <w:rPr>
          <w:rFonts w:ascii="Arial" w:eastAsia="Calibri" w:hAnsi="Arial" w:cs="Arial"/>
          <w:sz w:val="21"/>
          <w:szCs w:val="21"/>
          <w:u w:color="000000"/>
        </w:rPr>
        <w:t xml:space="preserve"> </w:t>
      </w:r>
      <w:r w:rsidRPr="00346D61">
        <w:rPr>
          <w:rFonts w:ascii="Arial" w:eastAsia="Calibri" w:hAnsi="Arial" w:cs="Arial"/>
          <w:b/>
          <w:bCs/>
          <w:sz w:val="21"/>
          <w:szCs w:val="21"/>
          <w:u w:color="000000"/>
        </w:rPr>
        <w:t xml:space="preserve">pour mettre l’alarme en pause. Appuyez sur le bouton pour </w:t>
      </w:r>
      <w:r w:rsidRPr="00346D61">
        <w:rPr>
          <w:rFonts w:ascii="Arial" w:eastAsia="Calibri" w:hAnsi="Arial" w:cs="Arial"/>
          <w:b/>
          <w:bCs/>
          <w:noProof/>
          <w:sz w:val="21"/>
          <w:szCs w:val="21"/>
          <w:u w:color="000000"/>
          <w:lang w:eastAsia="fr-FR"/>
        </w:rPr>
        <w:drawing>
          <wp:inline distT="0" distB="0" distL="0" distR="0">
            <wp:extent cx="257539" cy="270746"/>
            <wp:effectExtent l="0" t="0" r="0" b="0"/>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page33image1792.png"/>
                    <pic:cNvPicPr>
                      <a:picLocks noChangeAspect="1"/>
                    </pic:cNvPicPr>
                  </pic:nvPicPr>
                  <pic:blipFill>
                    <a:blip r:embed="rId49">
                      <a:extLst/>
                    </a:blip>
                    <a:stretch>
                      <a:fillRect/>
                    </a:stretch>
                  </pic:blipFill>
                  <pic:spPr>
                    <a:xfrm>
                      <a:off x="0" y="0"/>
                      <a:ext cx="257539" cy="270746"/>
                    </a:xfrm>
                    <a:prstGeom prst="rect">
                      <a:avLst/>
                    </a:prstGeom>
                    <a:ln w="12700" cap="flat">
                      <a:noFill/>
                      <a:miter lim="400000"/>
                    </a:ln>
                    <a:effectLst/>
                  </pic:spPr>
                </pic:pic>
              </a:graphicData>
            </a:graphic>
          </wp:inline>
        </w:drawing>
      </w:r>
      <w:r w:rsidRPr="00346D61">
        <w:rPr>
          <w:rFonts w:ascii="Arial" w:eastAsia="Calibri" w:hAnsi="Arial" w:cs="Arial"/>
          <w:b/>
          <w:bCs/>
          <w:sz w:val="21"/>
          <w:szCs w:val="21"/>
          <w:u w:color="000000"/>
        </w:rPr>
        <w:t xml:space="preserve"> couper le son ou pour une remise à zéro.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r w:rsidRPr="00346D61">
        <w:rPr>
          <w:rFonts w:ascii="Arial" w:eastAsia="Calibri" w:hAnsi="Arial" w:cs="Arial"/>
          <w:b/>
          <w:bCs/>
          <w:u w:color="000000"/>
        </w:rPr>
        <w:tab/>
      </w:r>
      <w:r w:rsidRPr="00346D61">
        <w:rPr>
          <w:rFonts w:ascii="Arial" w:eastAsia="Calibri" w:hAnsi="Arial" w:cs="Arial"/>
          <w:b/>
          <w:bCs/>
          <w:sz w:val="21"/>
          <w:szCs w:val="21"/>
          <w:u w:color="000000"/>
        </w:rPr>
        <w:t>8.3.2 Alarme avec voyant lumineux</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Le voyant lumineux de l’alarme du Moniteur change de couleur quand une alerte survient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Voyant ro</w:t>
      </w:r>
      <w:r w:rsidR="00346D61">
        <w:rPr>
          <w:rFonts w:ascii="Arial" w:eastAsia="Calibri" w:hAnsi="Arial" w:cs="Arial"/>
          <w:sz w:val="21"/>
          <w:szCs w:val="21"/>
          <w:u w:color="000000"/>
        </w:rPr>
        <w:t>uge clignotant : alerte de haut</w:t>
      </w:r>
      <w:r w:rsidRPr="00346D61">
        <w:rPr>
          <w:rFonts w:ascii="Arial" w:eastAsia="Calibri" w:hAnsi="Arial" w:cs="Arial"/>
          <w:sz w:val="21"/>
          <w:szCs w:val="21"/>
          <w:u w:color="000000"/>
        </w:rPr>
        <w:t xml:space="preserve"> niveau</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Voyant jaune clignotant : alerte de niveau intermédiaire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Voyant jaune fixe : alerte de niveau bas</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3"/>
          <w:szCs w:val="23"/>
          <w:u w:color="000000"/>
        </w:rPr>
      </w:pPr>
      <w:r w:rsidRPr="00346D61">
        <w:rPr>
          <w:rFonts w:ascii="Arial" w:eastAsia="Calibri" w:hAnsi="Arial" w:cs="Arial"/>
          <w:b/>
          <w:bCs/>
          <w:sz w:val="23"/>
          <w:szCs w:val="23"/>
          <w:u w:color="000000"/>
        </w:rPr>
        <w:lastRenderedPageBreak/>
        <w:t xml:space="preserve">Note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u w:color="000000"/>
        </w:rPr>
      </w:pPr>
      <w:r w:rsidRPr="00346D61">
        <w:rPr>
          <w:rFonts w:ascii="Arial" w:eastAsia="Calibri" w:hAnsi="Arial" w:cs="Arial"/>
          <w:b/>
          <w:bCs/>
          <w:u w:color="000000"/>
        </w:rPr>
        <w:t>Quand différents niveaux d’alarmes surviennent en même temps, l’alarme affiche le niveau le plus haut.</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r w:rsidRPr="00346D61">
        <w:rPr>
          <w:rFonts w:ascii="Arial" w:eastAsia="Calibri" w:hAnsi="Arial" w:cs="Arial"/>
          <w:sz w:val="21"/>
          <w:szCs w:val="21"/>
          <w:u w:color="000000"/>
        </w:rPr>
        <w:tab/>
      </w:r>
      <w:r w:rsidRPr="00346D61">
        <w:rPr>
          <w:rFonts w:ascii="Arial" w:eastAsia="Calibri" w:hAnsi="Arial" w:cs="Arial"/>
          <w:b/>
          <w:bCs/>
          <w:sz w:val="21"/>
          <w:szCs w:val="21"/>
          <w:u w:color="000000"/>
        </w:rPr>
        <w:t xml:space="preserve">8.3.3 Alarme textuelle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En cas de conditions anormales, le Moniteur affiche le texte d’alerte en bas</w:t>
      </w:r>
      <w:r w:rsidRPr="00346D61">
        <w:rPr>
          <w:rFonts w:ascii="Arial" w:hAnsi="Arial" w:cs="Arial"/>
          <w:noProof/>
          <w:lang w:eastAsia="fr-FR"/>
        </w:rPr>
        <mc:AlternateContent>
          <mc:Choice Requires="wps">
            <w:drawing>
              <wp:anchor distT="0" distB="0" distL="0" distR="0" simplePos="0" relativeHeight="251676672" behindDoc="0" locked="0" layoutInCell="1" allowOverlap="1">
                <wp:simplePos x="0" y="0"/>
                <wp:positionH relativeFrom="page">
                  <wp:posOffset>1723036</wp:posOffset>
                </wp:positionH>
                <wp:positionV relativeFrom="page">
                  <wp:posOffset>2792332</wp:posOffset>
                </wp:positionV>
                <wp:extent cx="4117159" cy="1314450"/>
                <wp:effectExtent l="0" t="0" r="0" b="0"/>
                <wp:wrapTopAndBottom distT="0" distB="0"/>
                <wp:docPr id="1073741868" name="officeArt object"/>
                <wp:cNvGraphicFramePr/>
                <a:graphic xmlns:a="http://schemas.openxmlformats.org/drawingml/2006/main">
                  <a:graphicData uri="http://schemas.microsoft.com/office/word/2010/wordprocessingShape">
                    <wps:wsp>
                      <wps:cNvSpPr/>
                      <wps:spPr>
                        <a:xfrm>
                          <a:off x="0" y="0"/>
                          <a:ext cx="4117159" cy="1314450"/>
                        </a:xfrm>
                        <a:prstGeom prst="rect">
                          <a:avLst/>
                        </a:prstGeom>
                      </wps:spPr>
                      <wps:txbx>
                        <w:txbxContent>
                          <w:tbl>
                            <w:tblPr>
                              <w:tblW w:w="647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79"/>
                              <w:gridCol w:w="1079"/>
                              <w:gridCol w:w="1080"/>
                              <w:gridCol w:w="1080"/>
                              <w:gridCol w:w="1080"/>
                              <w:gridCol w:w="1080"/>
                            </w:tblGrid>
                            <w:tr w:rsidR="0063220E">
                              <w:trPr>
                                <w:trHeight w:val="725"/>
                              </w:trPr>
                              <w:tc>
                                <w:tcPr>
                                  <w:tcW w:w="1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3220E" w:rsidRDefault="0063220E">
                                  <w:pPr>
                                    <w:pStyle w:val="Styledetableau2"/>
                                    <w:jc w:val="center"/>
                                  </w:pPr>
                                  <w:r>
                                    <w:t>Type</w:t>
                                  </w:r>
                                </w:p>
                              </w:tc>
                              <w:tc>
                                <w:tcPr>
                                  <w:tcW w:w="1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3220E" w:rsidRDefault="0063220E">
                                  <w:pPr>
                                    <w:pStyle w:val="Styledetableau2"/>
                                    <w:jc w:val="center"/>
                                  </w:pPr>
                                  <w:r>
                                    <w:t>Niveau d’alarme par défaut</w:t>
                                  </w:r>
                                </w:p>
                              </w:tc>
                              <w:tc>
                                <w:tcPr>
                                  <w:tcW w:w="1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3220E" w:rsidRDefault="0063220E">
                                  <w:pPr>
                                    <w:pStyle w:val="Styledetableau2"/>
                                    <w:jc w:val="center"/>
                                  </w:pPr>
                                  <w:r>
                                    <w:t>Ecart bas</w:t>
                                  </w:r>
                                </w:p>
                              </w:tc>
                              <w:tc>
                                <w:tcPr>
                                  <w:tcW w:w="1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3220E" w:rsidRDefault="0063220E">
                                  <w:pPr>
                                    <w:pStyle w:val="Styledetableau2"/>
                                    <w:jc w:val="center"/>
                                  </w:pPr>
                                  <w:r>
                                    <w:t>Ecart haut</w:t>
                                  </w:r>
                                </w:p>
                              </w:tc>
                              <w:tc>
                                <w:tcPr>
                                  <w:tcW w:w="1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3220E" w:rsidRDefault="0063220E">
                                  <w:pPr>
                                    <w:pStyle w:val="Styledetableau2"/>
                                    <w:jc w:val="center"/>
                                  </w:pPr>
                                  <w:r>
                                    <w:t>Niveau d’alarme par défaut</w:t>
                                  </w:r>
                                </w:p>
                              </w:tc>
                              <w:tc>
                                <w:tcPr>
                                  <w:tcW w:w="1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3220E" w:rsidRDefault="0063220E">
                                  <w:pPr>
                                    <w:pStyle w:val="Styledetableau2"/>
                                    <w:jc w:val="center"/>
                                  </w:pPr>
                                  <w:r>
                                    <w:t>Etape</w:t>
                                  </w:r>
                                </w:p>
                              </w:tc>
                            </w:tr>
                            <w:tr w:rsidR="0063220E">
                              <w:trPr>
                                <w:trHeight w:val="253"/>
                              </w:trPr>
                              <w:tc>
                                <w:tcPr>
                                  <w:tcW w:w="10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63220E" w:rsidRDefault="0063220E">
                                  <w:pPr>
                                    <w:pStyle w:val="Styledetableau2"/>
                                    <w:jc w:val="center"/>
                                  </w:pPr>
                                  <w:r>
                                    <w:t>FHR</w:t>
                                  </w:r>
                                </w:p>
                              </w:tc>
                              <w:tc>
                                <w:tcPr>
                                  <w:tcW w:w="10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63220E" w:rsidRDefault="0063220E">
                                  <w:pPr>
                                    <w:pStyle w:val="Styledetableau2"/>
                                    <w:jc w:val="center"/>
                                  </w:pPr>
                                  <w:r>
                                    <w:t>Moyen</w:t>
                                  </w:r>
                                </w:p>
                              </w:tc>
                              <w:tc>
                                <w:tcPr>
                                  <w:tcW w:w="10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63220E" w:rsidRDefault="0063220E">
                                  <w:pPr>
                                    <w:pStyle w:val="Styledetableau2"/>
                                    <w:jc w:val="center"/>
                                  </w:pPr>
                                  <w:r>
                                    <w:t>90 - 120</w:t>
                                  </w:r>
                                </w:p>
                              </w:tc>
                              <w:tc>
                                <w:tcPr>
                                  <w:tcW w:w="10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63220E" w:rsidRDefault="0063220E">
                                  <w:pPr>
                                    <w:pStyle w:val="Styledetableau2"/>
                                    <w:jc w:val="center"/>
                                  </w:pPr>
                                  <w:r>
                                    <w:t>160 - 190</w:t>
                                  </w:r>
                                </w:p>
                              </w:tc>
                              <w:tc>
                                <w:tcPr>
                                  <w:tcW w:w="10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63220E" w:rsidRDefault="0063220E">
                                  <w:pPr>
                                    <w:pStyle w:val="Styledetableau2"/>
                                    <w:jc w:val="center"/>
                                  </w:pPr>
                                  <w:r>
                                    <w:t xml:space="preserve">120 - 160 </w:t>
                                  </w:r>
                                </w:p>
                              </w:tc>
                              <w:tc>
                                <w:tcPr>
                                  <w:tcW w:w="10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63220E" w:rsidRDefault="0063220E">
                                  <w:pPr>
                                    <w:pStyle w:val="Styledetableau2"/>
                                    <w:jc w:val="center"/>
                                  </w:pPr>
                                  <w:r>
                                    <w:t>10</w:t>
                                  </w:r>
                                </w:p>
                              </w:tc>
                            </w:tr>
                          </w:tbl>
                          <w:p w:rsidR="0063220E" w:rsidRDefault="0063220E"/>
                        </w:txbxContent>
                      </wps:txbx>
                      <wps:bodyPr lIns="0" tIns="0" rIns="0" bIns="0">
                        <a:spAutoFit/>
                      </wps:bodyPr>
                    </wps:wsp>
                  </a:graphicData>
                </a:graphic>
              </wp:anchor>
            </w:drawing>
          </mc:Choice>
          <mc:Fallback>
            <w:pict>
              <v:rect id="_x0000_s1029" style="position:absolute;margin-left:135.65pt;margin-top:219.85pt;width:324.2pt;height:103.5pt;z-index:2516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ThzlgEAABsDAAAOAAAAZHJzL2Uyb0RvYy54bWysUlFv2yAQfp/U/4B4X2w3adNacapKVatJ&#10;1Vap2w/AGGImw6GDxs6/30GcdFrfpr7AHXDfd993bO4mO7C9wmDANbxalJwpJ6EzbtfwXz8fv95w&#10;FqJwnRjAqYYfVOB324svm9HX6hJ6GDqFjEBcqEff8D5GXxdFkL2yIizAK0eXGtCKSCnuig7FSOh2&#10;KC7L8roYATuPIFUIdPpwvOTbjK+1kvGH1kFFNjSceot5xby2aS22G1HvUPjeyLkN8R9dWGEckZ6h&#10;HkQU7A3NByhrJEIAHRcSbAFaG6myBlJTlf+oee2FV1kLmRP82abwebDy+/4FmeloduV6uV5VN9c0&#10;MScszerY3T1GBu1vcjKZNfpQU82rf8E5CxQm5ZNGm3aqYlM2+HA2WE2RSTpcVdW6urrlTNJdtaxW&#10;q6s8guK93GOITwosS0HDMfEmWLF/DpEo6enpCSWpnWMDKYpTO2Uty1OrLXQH0jd8c+RZmv8pwFPQ&#10;zkHiCP7+LcKjyTwJ8Fg+89AEMv38W9KI/87zq/c/vf0DAAD//wMAUEsDBBQABgAIAAAAIQA+8FDh&#10;4gAAAAsBAAAPAAAAZHJzL2Rvd25yZXYueG1sTI/BTsMwDIbvSLxDZCQuaEvbTe1amk4IaTcktMKB&#10;3bLGNIXGqZpsLTw92WncbPnT7+8vt7Pp2RlH11kSEC8jYEiNVR21At7fdosNMOclKdlbQgE/6GBb&#10;3d6UslB2oj2ea9+yEEKukAK090PBuWs0GumWdkAKt087GunDOrZcjXIK4abnSRSl3MiOwgctB3zW&#10;2HzXJyNg9/rRIf3y/UO+mexXkxxq/TIIcX83Pz0C8zj7KwwX/aAOVXA62hMpx3oBSRavAipgvcoz&#10;YIHI48twFJCu0wx4VfL/Hao/AAAA//8DAFBLAQItABQABgAIAAAAIQC2gziS/gAAAOEBAAATAAAA&#10;AAAAAAAAAAAAAAAAAABbQ29udGVudF9UeXBlc10ueG1sUEsBAi0AFAAGAAgAAAAhADj9If/WAAAA&#10;lAEAAAsAAAAAAAAAAAAAAAAALwEAAF9yZWxzLy5yZWxzUEsBAi0AFAAGAAgAAAAhAPLROHOWAQAA&#10;GwMAAA4AAAAAAAAAAAAAAAAALgIAAGRycy9lMm9Eb2MueG1sUEsBAi0AFAAGAAgAAAAhAD7wUOHi&#10;AAAACwEAAA8AAAAAAAAAAAAAAAAA8AMAAGRycy9kb3ducmV2LnhtbFBLBQYAAAAABAAEAPMAAAD/&#10;BAAAAAA=&#10;" filled="f" stroked="f">
                <v:textbox style="mso-fit-shape-to-text:t" inset="0,0,0,0">
                  <w:txbxContent>
                    <w:tbl>
                      <w:tblPr>
                        <w:tblW w:w="647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79"/>
                        <w:gridCol w:w="1079"/>
                        <w:gridCol w:w="1080"/>
                        <w:gridCol w:w="1080"/>
                        <w:gridCol w:w="1080"/>
                        <w:gridCol w:w="1080"/>
                      </w:tblGrid>
                      <w:tr w:rsidR="0063220E">
                        <w:trPr>
                          <w:trHeight w:val="725"/>
                        </w:trPr>
                        <w:tc>
                          <w:tcPr>
                            <w:tcW w:w="1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3220E" w:rsidRDefault="0063220E">
                            <w:pPr>
                              <w:pStyle w:val="Styledetableau2"/>
                              <w:jc w:val="center"/>
                            </w:pPr>
                            <w:r>
                              <w:t>Type</w:t>
                            </w:r>
                          </w:p>
                        </w:tc>
                        <w:tc>
                          <w:tcPr>
                            <w:tcW w:w="1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3220E" w:rsidRDefault="0063220E">
                            <w:pPr>
                              <w:pStyle w:val="Styledetableau2"/>
                              <w:jc w:val="center"/>
                            </w:pPr>
                            <w:r>
                              <w:t>Niveau d’alarme par défaut</w:t>
                            </w:r>
                          </w:p>
                        </w:tc>
                        <w:tc>
                          <w:tcPr>
                            <w:tcW w:w="1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3220E" w:rsidRDefault="0063220E">
                            <w:pPr>
                              <w:pStyle w:val="Styledetableau2"/>
                              <w:jc w:val="center"/>
                            </w:pPr>
                            <w:r>
                              <w:t>Ecart bas</w:t>
                            </w:r>
                          </w:p>
                        </w:tc>
                        <w:tc>
                          <w:tcPr>
                            <w:tcW w:w="1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3220E" w:rsidRDefault="0063220E">
                            <w:pPr>
                              <w:pStyle w:val="Styledetableau2"/>
                              <w:jc w:val="center"/>
                            </w:pPr>
                            <w:r>
                              <w:t>Ecart haut</w:t>
                            </w:r>
                          </w:p>
                        </w:tc>
                        <w:tc>
                          <w:tcPr>
                            <w:tcW w:w="1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3220E" w:rsidRDefault="0063220E">
                            <w:pPr>
                              <w:pStyle w:val="Styledetableau2"/>
                              <w:jc w:val="center"/>
                            </w:pPr>
                            <w:r>
                              <w:t>Niveau d’alarme par défaut</w:t>
                            </w:r>
                          </w:p>
                        </w:tc>
                        <w:tc>
                          <w:tcPr>
                            <w:tcW w:w="1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3220E" w:rsidRDefault="0063220E">
                            <w:pPr>
                              <w:pStyle w:val="Styledetableau2"/>
                              <w:jc w:val="center"/>
                            </w:pPr>
                            <w:r>
                              <w:t>Etape</w:t>
                            </w:r>
                          </w:p>
                        </w:tc>
                      </w:tr>
                      <w:tr w:rsidR="0063220E">
                        <w:trPr>
                          <w:trHeight w:val="253"/>
                        </w:trPr>
                        <w:tc>
                          <w:tcPr>
                            <w:tcW w:w="10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63220E" w:rsidRDefault="0063220E">
                            <w:pPr>
                              <w:pStyle w:val="Styledetableau2"/>
                              <w:jc w:val="center"/>
                            </w:pPr>
                            <w:r>
                              <w:t>FHR</w:t>
                            </w:r>
                          </w:p>
                        </w:tc>
                        <w:tc>
                          <w:tcPr>
                            <w:tcW w:w="10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63220E" w:rsidRDefault="0063220E">
                            <w:pPr>
                              <w:pStyle w:val="Styledetableau2"/>
                              <w:jc w:val="center"/>
                            </w:pPr>
                            <w:r>
                              <w:t>Moyen</w:t>
                            </w:r>
                          </w:p>
                        </w:tc>
                        <w:tc>
                          <w:tcPr>
                            <w:tcW w:w="10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63220E" w:rsidRDefault="0063220E">
                            <w:pPr>
                              <w:pStyle w:val="Styledetableau2"/>
                              <w:jc w:val="center"/>
                            </w:pPr>
                            <w:r>
                              <w:t>90 - 120</w:t>
                            </w:r>
                          </w:p>
                        </w:tc>
                        <w:tc>
                          <w:tcPr>
                            <w:tcW w:w="10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63220E" w:rsidRDefault="0063220E">
                            <w:pPr>
                              <w:pStyle w:val="Styledetableau2"/>
                              <w:jc w:val="center"/>
                            </w:pPr>
                            <w:r>
                              <w:t>160 - 190</w:t>
                            </w:r>
                          </w:p>
                        </w:tc>
                        <w:tc>
                          <w:tcPr>
                            <w:tcW w:w="10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63220E" w:rsidRDefault="0063220E">
                            <w:pPr>
                              <w:pStyle w:val="Styledetableau2"/>
                              <w:jc w:val="center"/>
                            </w:pPr>
                            <w:r>
                              <w:t xml:space="preserve">120 - 160 </w:t>
                            </w:r>
                          </w:p>
                        </w:tc>
                        <w:tc>
                          <w:tcPr>
                            <w:tcW w:w="10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63220E" w:rsidRDefault="0063220E">
                            <w:pPr>
                              <w:pStyle w:val="Styledetableau2"/>
                              <w:jc w:val="center"/>
                            </w:pPr>
                            <w:r>
                              <w:t>10</w:t>
                            </w:r>
                          </w:p>
                        </w:tc>
                      </w:tr>
                    </w:tbl>
                    <w:p w:rsidR="0063220E" w:rsidRDefault="0063220E"/>
                  </w:txbxContent>
                </v:textbox>
                <w10:wrap type="topAndBottom" anchorx="page" anchory="page"/>
              </v:rect>
            </w:pict>
          </mc:Fallback>
        </mc:AlternateContent>
      </w:r>
      <w:r w:rsidRPr="00346D61">
        <w:rPr>
          <w:rFonts w:ascii="Arial" w:eastAsia="Calibri" w:hAnsi="Arial" w:cs="Arial"/>
          <w:sz w:val="21"/>
          <w:szCs w:val="21"/>
          <w:u w:color="000000"/>
        </w:rPr>
        <w:t xml:space="preserve"> de l’écran. Le texte peut être :  </w:t>
      </w:r>
    </w:p>
    <w:p w:rsidR="00070C80" w:rsidRPr="00346D61" w:rsidRDefault="00EA4421">
      <w:pPr>
        <w:pStyle w:val="Corps"/>
        <w:numPr>
          <w:ilvl w:val="1"/>
          <w:numId w:val="4"/>
        </w:numPr>
        <w:rPr>
          <w:rFonts w:ascii="Arial" w:eastAsia="Calibri" w:hAnsi="Arial" w:cs="Arial"/>
          <w:sz w:val="21"/>
          <w:szCs w:val="21"/>
          <w:u w:color="000000"/>
        </w:rPr>
      </w:pPr>
      <w:r w:rsidRPr="00346D61">
        <w:rPr>
          <w:rFonts w:ascii="Arial" w:eastAsia="Calibri" w:hAnsi="Arial" w:cs="Arial"/>
          <w:sz w:val="21"/>
          <w:szCs w:val="21"/>
          <w:u w:color="000000"/>
        </w:rPr>
        <w:t>FHR1 haut / bas, FHR2 haut / bas</w:t>
      </w:r>
    </w:p>
    <w:p w:rsidR="00070C80" w:rsidRPr="00346D61" w:rsidRDefault="00EA4421">
      <w:pPr>
        <w:pStyle w:val="Corps"/>
        <w:numPr>
          <w:ilvl w:val="1"/>
          <w:numId w:val="4"/>
        </w:numPr>
        <w:rPr>
          <w:rFonts w:ascii="Arial" w:eastAsia="Calibri" w:hAnsi="Arial" w:cs="Arial"/>
          <w:sz w:val="21"/>
          <w:szCs w:val="21"/>
          <w:u w:color="000000"/>
        </w:rPr>
      </w:pPr>
      <w:r w:rsidRPr="00346D61">
        <w:rPr>
          <w:rFonts w:ascii="Arial" w:eastAsia="Calibri" w:hAnsi="Arial" w:cs="Arial"/>
          <w:sz w:val="21"/>
          <w:szCs w:val="21"/>
          <w:u w:color="000000"/>
        </w:rPr>
        <w:t xml:space="preserve">Clapet de l’imprimante ouvert, ajouter du papier, superposition des FHR, batterie faible.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u w:color="000000"/>
        </w:rPr>
      </w:pPr>
      <w:r w:rsidRPr="00346D61">
        <w:rPr>
          <w:rFonts w:ascii="Arial" w:eastAsia="Calibri" w:hAnsi="Arial" w:cs="Arial"/>
          <w:b/>
          <w:bCs/>
          <w:u w:color="000000"/>
        </w:rPr>
        <w:t>Table 8-1 Paramètres d’alarme par défaut</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rPr>
      </w:pPr>
    </w:p>
    <w:p w:rsidR="00070C80" w:rsidRPr="00346D61" w:rsidRDefault="00070C80">
      <w:pPr>
        <w:pStyle w:val="Corps"/>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rPr>
      </w:pPr>
      <w:r w:rsidRPr="00346D61">
        <w:rPr>
          <w:rFonts w:ascii="Arial" w:eastAsia="Calibri" w:hAnsi="Arial" w:cs="Arial"/>
          <w:u w:color="000000"/>
        </w:rPr>
        <w:br w:type="page"/>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sz w:val="32"/>
          <w:szCs w:val="32"/>
          <w:u w:color="000000"/>
        </w:rPr>
      </w:pPr>
      <w:r w:rsidRPr="00346D61">
        <w:rPr>
          <w:rFonts w:ascii="Arial" w:eastAsia="Calibri" w:hAnsi="Arial" w:cs="Arial"/>
          <w:b/>
          <w:bCs/>
          <w:sz w:val="32"/>
          <w:szCs w:val="32"/>
          <w:u w:color="000000"/>
        </w:rPr>
        <w:lastRenderedPageBreak/>
        <w:t xml:space="preserve">9. Impression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Installer le papier d’impression</w:t>
      </w:r>
      <w:r w:rsidRPr="00346D61">
        <w:rPr>
          <w:rFonts w:ascii="Arial" w:eastAsia="Calibri" w:hAnsi="Arial" w:cs="Arial"/>
          <w:sz w:val="32"/>
          <w:szCs w:val="32"/>
          <w:u w:color="000000"/>
        </w:rPr>
        <w:t xml:space="preserve"> </w:t>
      </w:r>
      <w:r w:rsidRPr="00346D61">
        <w:rPr>
          <w:rFonts w:ascii="Arial" w:hAnsi="Arial" w:cs="Arial"/>
          <w:sz w:val="32"/>
          <w:szCs w:val="32"/>
          <w:u w:color="000000"/>
        </w:rPr>
        <w:br/>
      </w:r>
      <w:r w:rsidRPr="00346D61">
        <w:rPr>
          <w:rFonts w:ascii="Arial" w:eastAsia="Calibri" w:hAnsi="Arial" w:cs="Arial"/>
          <w:sz w:val="21"/>
          <w:szCs w:val="21"/>
          <w:u w:color="000000"/>
        </w:rPr>
        <w:t>Paramètres d’impression</w:t>
      </w:r>
      <w:r w:rsidRPr="00346D61">
        <w:rPr>
          <w:rFonts w:ascii="Arial" w:hAnsi="Arial" w:cs="Arial"/>
          <w:sz w:val="21"/>
          <w:szCs w:val="21"/>
          <w:u w:color="000000"/>
        </w:rPr>
        <w:br/>
      </w:r>
      <w:r w:rsidRPr="00346D61">
        <w:rPr>
          <w:rFonts w:ascii="Arial" w:eastAsia="Calibri" w:hAnsi="Arial" w:cs="Arial"/>
          <w:sz w:val="21"/>
          <w:szCs w:val="21"/>
          <w:u w:color="000000"/>
        </w:rPr>
        <w:t>Imprimer</w:t>
      </w:r>
      <w:r w:rsidRPr="00346D61">
        <w:rPr>
          <w:rFonts w:ascii="Arial" w:hAnsi="Arial" w:cs="Arial"/>
          <w:sz w:val="21"/>
          <w:szCs w:val="21"/>
          <w:u w:color="000000"/>
        </w:rPr>
        <w:br/>
      </w:r>
      <w:r w:rsidRPr="00346D61">
        <w:rPr>
          <w:rFonts w:ascii="Arial" w:eastAsia="Calibri" w:hAnsi="Arial" w:cs="Arial"/>
          <w:sz w:val="21"/>
          <w:szCs w:val="21"/>
          <w:u w:color="000000"/>
        </w:rPr>
        <w:t>Nettoyage des têtes d’impression</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rPr>
      </w:pPr>
      <w:r w:rsidRPr="00346D61">
        <w:rPr>
          <w:rFonts w:ascii="Arial" w:eastAsia="Calibri" w:hAnsi="Arial" w:cs="Arial"/>
          <w:b/>
          <w:bCs/>
          <w:sz w:val="28"/>
          <w:szCs w:val="28"/>
          <w:u w:color="000000"/>
        </w:rPr>
        <w:t>9.1 Installer le papier d’impression</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L’imprimante nécessite du papier d’impression thermique de 112mm. L’installation se fait comme </w:t>
      </w:r>
      <w:r w:rsidR="00346D61" w:rsidRPr="00346D61">
        <w:rPr>
          <w:rFonts w:ascii="Arial" w:eastAsia="Calibri" w:hAnsi="Arial" w:cs="Arial"/>
          <w:noProof/>
          <w:sz w:val="21"/>
          <w:szCs w:val="21"/>
          <w:u w:color="000000"/>
          <w:lang w:eastAsia="fr-FR"/>
        </w:rPr>
        <w:drawing>
          <wp:anchor distT="152400" distB="152400" distL="152400" distR="152400" simplePos="0" relativeHeight="251677696" behindDoc="0" locked="0" layoutInCell="1" allowOverlap="1" wp14:anchorId="20103672" wp14:editId="29056671">
            <wp:simplePos x="0" y="0"/>
            <wp:positionH relativeFrom="page">
              <wp:align>center</wp:align>
            </wp:positionH>
            <wp:positionV relativeFrom="line">
              <wp:posOffset>371475</wp:posOffset>
            </wp:positionV>
            <wp:extent cx="2793444" cy="746458"/>
            <wp:effectExtent l="0" t="0" r="6985" b="0"/>
            <wp:wrapTopAndBottom distT="152400" distB="152400"/>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page34image14840.jpg"/>
                    <pic:cNvPicPr>
                      <a:picLocks noChangeAspect="1"/>
                    </pic:cNvPicPr>
                  </pic:nvPicPr>
                  <pic:blipFill>
                    <a:blip r:embed="rId50">
                      <a:extLst/>
                    </a:blip>
                    <a:stretch>
                      <a:fillRect/>
                    </a:stretch>
                  </pic:blipFill>
                  <pic:spPr>
                    <a:xfrm>
                      <a:off x="0" y="0"/>
                      <a:ext cx="2793444" cy="746458"/>
                    </a:xfrm>
                    <a:prstGeom prst="rect">
                      <a:avLst/>
                    </a:prstGeom>
                    <a:ln w="12700" cap="flat">
                      <a:noFill/>
                      <a:miter lim="400000"/>
                    </a:ln>
                    <a:effectLst/>
                  </pic:spPr>
                </pic:pic>
              </a:graphicData>
            </a:graphic>
          </wp:anchor>
        </w:drawing>
      </w:r>
      <w:r w:rsidRPr="00346D61">
        <w:rPr>
          <w:rFonts w:ascii="Arial" w:eastAsia="Calibri" w:hAnsi="Arial" w:cs="Arial"/>
          <w:sz w:val="21"/>
          <w:szCs w:val="21"/>
          <w:u w:color="000000"/>
        </w:rPr>
        <w:t>indiqué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sz w:val="21"/>
          <w:szCs w:val="21"/>
          <w:u w:color="000000"/>
        </w:rPr>
      </w:pPr>
      <w:r w:rsidRPr="00346D61">
        <w:rPr>
          <w:rFonts w:ascii="Arial" w:eastAsia="Calibri" w:hAnsi="Arial" w:cs="Arial"/>
          <w:sz w:val="21"/>
          <w:szCs w:val="21"/>
          <w:u w:color="000000"/>
        </w:rPr>
        <w:t>(a)</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sz w:val="21"/>
          <w:szCs w:val="21"/>
          <w:u w:color="000000"/>
        </w:rPr>
      </w:pPr>
    </w:p>
    <w:p w:rsidR="00070C80" w:rsidRPr="00346D61" w:rsidRDefault="00EA4421">
      <w:pPr>
        <w:pStyle w:val="Pardfaut"/>
        <w:rPr>
          <w:rFonts w:ascii="Arial" w:eastAsia="Times" w:hAnsi="Arial" w:cs="Arial"/>
          <w:sz w:val="24"/>
          <w:szCs w:val="24"/>
          <w:u w:color="000000"/>
        </w:rPr>
      </w:pPr>
      <w:r w:rsidRPr="00346D61">
        <w:rPr>
          <w:rFonts w:ascii="Arial" w:hAnsi="Arial" w:cs="Arial"/>
          <w:sz w:val="24"/>
          <w:szCs w:val="24"/>
          <w:u w:color="000000"/>
        </w:rPr>
        <w:t xml:space="preserve"> </w:t>
      </w:r>
      <w:r w:rsidRPr="00346D61">
        <w:rPr>
          <w:rFonts w:ascii="Arial" w:eastAsia="Times" w:hAnsi="Arial" w:cs="Arial"/>
          <w:noProof/>
          <w:sz w:val="24"/>
          <w:szCs w:val="24"/>
          <w:u w:color="000000"/>
          <w:lang w:val="fr-FR" w:eastAsia="fr-FR"/>
        </w:rPr>
        <w:drawing>
          <wp:inline distT="0" distB="0" distL="0" distR="0">
            <wp:extent cx="1497473" cy="1666708"/>
            <wp:effectExtent l="0" t="0" r="0" b="0"/>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page34image15008.jpg"/>
                    <pic:cNvPicPr>
                      <a:picLocks noChangeAspect="1"/>
                    </pic:cNvPicPr>
                  </pic:nvPicPr>
                  <pic:blipFill>
                    <a:blip r:embed="rId51">
                      <a:extLst/>
                    </a:blip>
                    <a:stretch>
                      <a:fillRect/>
                    </a:stretch>
                  </pic:blipFill>
                  <pic:spPr>
                    <a:xfrm>
                      <a:off x="0" y="0"/>
                      <a:ext cx="1497473" cy="1666708"/>
                    </a:xfrm>
                    <a:prstGeom prst="rect">
                      <a:avLst/>
                    </a:prstGeom>
                    <a:ln w="12700" cap="flat">
                      <a:noFill/>
                      <a:miter lim="400000"/>
                    </a:ln>
                    <a:effectLst/>
                  </pic:spPr>
                </pic:pic>
              </a:graphicData>
            </a:graphic>
          </wp:inline>
        </w:drawing>
      </w:r>
      <w:r w:rsidRPr="00346D61">
        <w:rPr>
          <w:rFonts w:ascii="Arial" w:hAnsi="Arial" w:cs="Arial"/>
          <w:sz w:val="24"/>
          <w:szCs w:val="24"/>
          <w:u w:color="000000"/>
        </w:rPr>
        <w:t xml:space="preserve"> </w:t>
      </w:r>
      <w:r w:rsidRPr="00346D61">
        <w:rPr>
          <w:rFonts w:ascii="Arial" w:eastAsia="Times" w:hAnsi="Arial" w:cs="Arial"/>
          <w:noProof/>
          <w:sz w:val="24"/>
          <w:szCs w:val="24"/>
          <w:u w:color="000000"/>
          <w:lang w:val="fr-FR" w:eastAsia="fr-FR"/>
        </w:rPr>
        <w:drawing>
          <wp:inline distT="0" distB="0" distL="0" distR="0">
            <wp:extent cx="1486356" cy="1659067"/>
            <wp:effectExtent l="0" t="0" r="0" b="0"/>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page34image15176.jpg"/>
                    <pic:cNvPicPr>
                      <a:picLocks noChangeAspect="1"/>
                    </pic:cNvPicPr>
                  </pic:nvPicPr>
                  <pic:blipFill>
                    <a:blip r:embed="rId52">
                      <a:extLst/>
                    </a:blip>
                    <a:stretch>
                      <a:fillRect/>
                    </a:stretch>
                  </pic:blipFill>
                  <pic:spPr>
                    <a:xfrm>
                      <a:off x="0" y="0"/>
                      <a:ext cx="1486356" cy="1659067"/>
                    </a:xfrm>
                    <a:prstGeom prst="rect">
                      <a:avLst/>
                    </a:prstGeom>
                    <a:ln w="12700" cap="flat">
                      <a:noFill/>
                      <a:miter lim="400000"/>
                    </a:ln>
                    <a:effectLst/>
                  </pic:spPr>
                </pic:pic>
              </a:graphicData>
            </a:graphic>
          </wp:inline>
        </w:drawing>
      </w:r>
      <w:r w:rsidRPr="00346D61">
        <w:rPr>
          <w:rFonts w:ascii="Arial" w:hAnsi="Arial" w:cs="Arial"/>
          <w:sz w:val="24"/>
          <w:szCs w:val="24"/>
          <w:u w:color="000000"/>
        </w:rPr>
        <w:t xml:space="preserve"> </w:t>
      </w:r>
      <w:r w:rsidRPr="00346D61">
        <w:rPr>
          <w:rFonts w:ascii="Arial" w:eastAsia="Times" w:hAnsi="Arial" w:cs="Arial"/>
          <w:noProof/>
          <w:sz w:val="24"/>
          <w:szCs w:val="24"/>
          <w:u w:color="000000"/>
          <w:lang w:val="fr-FR" w:eastAsia="fr-FR"/>
        </w:rPr>
        <w:drawing>
          <wp:inline distT="0" distB="0" distL="0" distR="0">
            <wp:extent cx="2628707" cy="1382337"/>
            <wp:effectExtent l="0" t="0" r="0" b="0"/>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page34image15344.jpg"/>
                    <pic:cNvPicPr>
                      <a:picLocks noChangeAspect="1"/>
                    </pic:cNvPicPr>
                  </pic:nvPicPr>
                  <pic:blipFill>
                    <a:blip r:embed="rId53">
                      <a:extLst/>
                    </a:blip>
                    <a:stretch>
                      <a:fillRect/>
                    </a:stretch>
                  </pic:blipFill>
                  <pic:spPr>
                    <a:xfrm>
                      <a:off x="0" y="0"/>
                      <a:ext cx="2628707" cy="1382337"/>
                    </a:xfrm>
                    <a:prstGeom prst="rect">
                      <a:avLst/>
                    </a:prstGeom>
                    <a:ln w="12700" cap="flat">
                      <a:noFill/>
                      <a:miter lim="400000"/>
                    </a:ln>
                    <a:effectLst/>
                  </pic:spPr>
                </pic:pic>
              </a:graphicData>
            </a:graphic>
          </wp:inline>
        </w:drawing>
      </w:r>
      <w:r w:rsidRPr="00346D61">
        <w:rPr>
          <w:rFonts w:ascii="Arial" w:hAnsi="Arial" w:cs="Arial"/>
          <w:sz w:val="24"/>
          <w:szCs w:val="24"/>
          <w:u w:color="000000"/>
        </w:rPr>
        <w:t xml:space="preserv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rPr>
      </w:pPr>
      <w:r w:rsidRPr="00346D61">
        <w:rPr>
          <w:rFonts w:ascii="Arial" w:eastAsia="Calibri" w:hAnsi="Arial" w:cs="Arial"/>
          <w:u w:color="000000"/>
        </w:rPr>
        <w:tab/>
        <w:t xml:space="preserve">     (</w:t>
      </w:r>
      <w:r w:rsidRPr="00346D61">
        <w:rPr>
          <w:rFonts w:ascii="Arial" w:eastAsia="Calibri" w:hAnsi="Arial" w:cs="Arial"/>
          <w:sz w:val="21"/>
          <w:szCs w:val="21"/>
          <w:u w:color="000000"/>
        </w:rPr>
        <w:t xml:space="preserve">b) </w:t>
      </w:r>
      <w:r w:rsidRPr="00346D61">
        <w:rPr>
          <w:rFonts w:ascii="Arial" w:eastAsia="Calibri" w:hAnsi="Arial" w:cs="Arial"/>
          <w:sz w:val="21"/>
          <w:szCs w:val="21"/>
          <w:u w:color="000000"/>
        </w:rPr>
        <w:tab/>
      </w:r>
      <w:r w:rsidRPr="00346D61">
        <w:rPr>
          <w:rFonts w:ascii="Arial" w:eastAsia="Calibri" w:hAnsi="Arial" w:cs="Arial"/>
          <w:sz w:val="21"/>
          <w:szCs w:val="21"/>
          <w:u w:color="000000"/>
        </w:rPr>
        <w:tab/>
      </w:r>
      <w:r w:rsidRPr="00346D61">
        <w:rPr>
          <w:rFonts w:ascii="Arial" w:eastAsia="Calibri" w:hAnsi="Arial" w:cs="Arial"/>
          <w:sz w:val="21"/>
          <w:szCs w:val="21"/>
          <w:u w:color="000000"/>
        </w:rPr>
        <w:tab/>
      </w:r>
      <w:r w:rsidRPr="00346D61">
        <w:rPr>
          <w:rFonts w:ascii="Arial" w:eastAsia="Calibri" w:hAnsi="Arial" w:cs="Arial"/>
          <w:sz w:val="21"/>
          <w:szCs w:val="21"/>
          <w:u w:color="000000"/>
        </w:rPr>
        <w:tab/>
        <w:t xml:space="preserve">(c) </w:t>
      </w:r>
      <w:r w:rsidRPr="00346D61">
        <w:rPr>
          <w:rFonts w:ascii="Arial" w:eastAsia="Calibri" w:hAnsi="Arial" w:cs="Arial"/>
          <w:sz w:val="21"/>
          <w:szCs w:val="21"/>
          <w:u w:color="000000"/>
        </w:rPr>
        <w:tab/>
      </w:r>
      <w:r w:rsidRPr="00346D61">
        <w:rPr>
          <w:rFonts w:ascii="Arial" w:eastAsia="Calibri" w:hAnsi="Arial" w:cs="Arial"/>
          <w:sz w:val="21"/>
          <w:szCs w:val="21"/>
          <w:u w:color="000000"/>
        </w:rPr>
        <w:tab/>
      </w:r>
      <w:r w:rsidRPr="00346D61">
        <w:rPr>
          <w:rFonts w:ascii="Arial" w:eastAsia="Calibri" w:hAnsi="Arial" w:cs="Arial"/>
          <w:sz w:val="21"/>
          <w:szCs w:val="21"/>
          <w:u w:color="000000"/>
        </w:rPr>
        <w:tab/>
      </w:r>
      <w:r w:rsidRPr="00346D61">
        <w:rPr>
          <w:rFonts w:ascii="Arial" w:eastAsia="Calibri" w:hAnsi="Arial" w:cs="Arial"/>
          <w:sz w:val="21"/>
          <w:szCs w:val="21"/>
          <w:u w:color="000000"/>
        </w:rPr>
        <w:tab/>
        <w:t xml:space="preserve">(d)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numPr>
          <w:ilvl w:val="0"/>
          <w:numId w:val="19"/>
        </w:numPr>
        <w:rPr>
          <w:rFonts w:ascii="Arial" w:eastAsia="Calibri" w:hAnsi="Arial" w:cs="Arial"/>
          <w:sz w:val="23"/>
          <w:szCs w:val="23"/>
          <w:u w:color="000000"/>
        </w:rPr>
      </w:pPr>
      <w:r w:rsidRPr="00346D61">
        <w:rPr>
          <w:rFonts w:ascii="Arial" w:eastAsia="Calibri" w:hAnsi="Arial" w:cs="Arial"/>
          <w:sz w:val="23"/>
          <w:szCs w:val="23"/>
          <w:u w:color="000000"/>
        </w:rPr>
        <w:t xml:space="preserve">Appuyer sur le bouton </w:t>
      </w:r>
      <w:r w:rsidRPr="00346D61">
        <w:rPr>
          <w:rFonts w:ascii="Cambria Math" w:hAnsi="Cambria Math" w:cs="Cambria Math"/>
          <w:sz w:val="23"/>
          <w:szCs w:val="23"/>
          <w:u w:color="000000"/>
        </w:rPr>
        <w:t>①</w:t>
      </w:r>
      <w:r w:rsidRPr="00346D61">
        <w:rPr>
          <w:rFonts w:ascii="Arial" w:eastAsia="SimSun" w:hAnsi="Arial" w:cs="Arial"/>
          <w:sz w:val="23"/>
          <w:szCs w:val="23"/>
          <w:u w:color="000000"/>
        </w:rPr>
        <w:t xml:space="preserve"> </w:t>
      </w:r>
      <w:r w:rsidRPr="00346D61">
        <w:rPr>
          <w:rFonts w:ascii="Arial" w:eastAsia="Calibri" w:hAnsi="Arial" w:cs="Arial"/>
          <w:sz w:val="23"/>
          <w:szCs w:val="23"/>
          <w:u w:color="000000"/>
        </w:rPr>
        <w:t xml:space="preserve">dans la photo (a) pour ouvrir l’imprimante (b), mettre le papier sous le rouleau et l’enfoncer au fond de l’emplacement de l’imprimante. Une fois fait, cela fera comme la photo (c), la grille de FHR (ligne verte) étant à gauche. </w:t>
      </w:r>
    </w:p>
    <w:p w:rsidR="00070C80" w:rsidRPr="00346D61" w:rsidRDefault="00EA4421">
      <w:pPr>
        <w:pStyle w:val="Corps"/>
        <w:numPr>
          <w:ilvl w:val="0"/>
          <w:numId w:val="19"/>
        </w:numPr>
        <w:rPr>
          <w:rFonts w:ascii="Arial" w:eastAsia="Calibri" w:hAnsi="Arial" w:cs="Arial"/>
          <w:sz w:val="23"/>
          <w:szCs w:val="23"/>
          <w:u w:color="000000"/>
        </w:rPr>
      </w:pPr>
      <w:r w:rsidRPr="00346D61">
        <w:rPr>
          <w:rFonts w:ascii="Arial" w:eastAsia="Calibri" w:hAnsi="Arial" w:cs="Arial"/>
          <w:sz w:val="23"/>
          <w:szCs w:val="23"/>
          <w:u w:color="000000"/>
        </w:rPr>
        <w:t>Tirer le papier d’impression sur environ 10cm puis fermer le clapet</w:t>
      </w:r>
    </w:p>
    <w:p w:rsidR="00070C80" w:rsidRPr="00346D61" w:rsidRDefault="00EA4421">
      <w:pPr>
        <w:pStyle w:val="Corps"/>
        <w:numPr>
          <w:ilvl w:val="0"/>
          <w:numId w:val="19"/>
        </w:numPr>
        <w:rPr>
          <w:rFonts w:ascii="Arial" w:eastAsia="Calibri" w:hAnsi="Arial" w:cs="Arial"/>
          <w:sz w:val="23"/>
          <w:szCs w:val="23"/>
          <w:u w:color="000000"/>
        </w:rPr>
      </w:pPr>
      <w:r w:rsidRPr="00346D61">
        <w:rPr>
          <w:rFonts w:ascii="Arial" w:eastAsia="Calibri" w:hAnsi="Arial" w:cs="Arial"/>
          <w:sz w:val="23"/>
          <w:szCs w:val="23"/>
          <w:u w:color="000000"/>
        </w:rPr>
        <w:t xml:space="preserve">Placer correctement le papier puis appuyer fortement pour enclencher le bouton de fermeture de l’imprimante.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3"/>
          <w:szCs w:val="23"/>
          <w:u w:color="000000"/>
        </w:rPr>
      </w:pPr>
      <w:r w:rsidRPr="00346D61">
        <w:rPr>
          <w:rFonts w:ascii="Arial" w:eastAsia="Calibri" w:hAnsi="Arial" w:cs="Arial"/>
          <w:sz w:val="23"/>
          <w:szCs w:val="23"/>
          <w:u w:color="000000"/>
        </w:rPr>
        <w:t xml:space="preserve">Attention : </w:t>
      </w:r>
    </w:p>
    <w:p w:rsidR="00070C80" w:rsidRPr="00346D61" w:rsidRDefault="00EA4421">
      <w:pPr>
        <w:pStyle w:val="Corps"/>
        <w:numPr>
          <w:ilvl w:val="0"/>
          <w:numId w:val="20"/>
        </w:numPr>
        <w:spacing w:after="53"/>
        <w:rPr>
          <w:rFonts w:ascii="Arial" w:eastAsia="Calibri" w:hAnsi="Arial" w:cs="Arial"/>
          <w:sz w:val="23"/>
          <w:szCs w:val="23"/>
          <w:u w:color="000000"/>
        </w:rPr>
      </w:pPr>
      <w:r w:rsidRPr="00346D61">
        <w:rPr>
          <w:rFonts w:ascii="Arial" w:eastAsia="Calibri" w:hAnsi="Arial" w:cs="Arial"/>
          <w:sz w:val="23"/>
          <w:szCs w:val="23"/>
          <w:u w:color="000000"/>
        </w:rPr>
        <w:t xml:space="preserve">Au moment de fermer l’imprimante, les 2 mains doivent être de part et d’autre du clapet afin d’exercer une pression identique des 2 côtés.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rPr>
      </w:pPr>
      <w:r w:rsidRPr="00346D61">
        <w:rPr>
          <w:rFonts w:ascii="Arial" w:eastAsia="Calibri" w:hAnsi="Arial" w:cs="Arial"/>
          <w:sz w:val="23"/>
          <w:szCs w:val="23"/>
          <w:u w:color="000000"/>
        </w:rPr>
        <w:t>■ Si l’imprimante n’est pas fermée correctement ou que le papier manque, le moniteur émettra un signal d’alarme et affichera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rPr>
      </w:pPr>
      <w:r w:rsidRPr="00346D61">
        <w:rPr>
          <w:rFonts w:ascii="Arial" w:eastAsia="Calibri" w:hAnsi="Arial" w:cs="Arial"/>
          <w:b/>
          <w:bCs/>
          <w:u w:color="000000"/>
        </w:rPr>
        <w:t>Clapet ouvert</w:t>
      </w:r>
      <w:r w:rsidRPr="00346D61">
        <w:rPr>
          <w:rFonts w:ascii="Arial" w:eastAsia="Calibri" w:hAnsi="Arial" w:cs="Arial"/>
          <w:u w:color="000000"/>
        </w:rPr>
        <w:t xml:space="preserve"> : le clapet de l’imprimante n’est pas fermé correctement</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rPr>
      </w:pPr>
      <w:r w:rsidRPr="00346D61">
        <w:rPr>
          <w:rFonts w:ascii="Arial" w:eastAsia="Calibri" w:hAnsi="Arial" w:cs="Arial"/>
          <w:b/>
          <w:bCs/>
          <w:u w:color="000000"/>
        </w:rPr>
        <w:t>Pas de papier</w:t>
      </w:r>
      <w:r w:rsidRPr="00346D61">
        <w:rPr>
          <w:rFonts w:ascii="Arial" w:eastAsia="Calibri" w:hAnsi="Arial" w:cs="Arial"/>
          <w:u w:color="000000"/>
        </w:rPr>
        <w:t xml:space="preserve"> : la zone de stockage du papier est vide</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8"/>
          <w:szCs w:val="28"/>
          <w:u w:color="000000"/>
        </w:rPr>
      </w:pPr>
      <w:r w:rsidRPr="00346D61">
        <w:rPr>
          <w:rFonts w:ascii="Arial" w:eastAsia="Calibri" w:hAnsi="Arial" w:cs="Arial"/>
          <w:b/>
          <w:bCs/>
          <w:sz w:val="28"/>
          <w:szCs w:val="28"/>
          <w:u w:color="000000"/>
        </w:rPr>
        <w:t>9.2 Paramètres d’impression</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Faire tourner le bouton de sélection pour accéder à l’interface des paramètres système afin de régler les paramètres d’impression :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Vitesse d’impression : régler la vitesse d’impression sur 1cm/min, 2cm/min ou 3cm/min</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Densité d’impression : régler la densité d’impression des courbes sur 1, 2, 3, 4 ou 5.</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rPr>
      </w:pPr>
      <w:r w:rsidRPr="00346D61">
        <w:rPr>
          <w:rFonts w:ascii="Arial" w:eastAsia="Calibri" w:hAnsi="Arial" w:cs="Arial"/>
          <w:u w:color="000000"/>
        </w:rPr>
        <w:t xml:space="preserve">Les 4 opérations suivantes permettent d’utiliser différents types de papier 112mm :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u w:color="000000"/>
        </w:rPr>
        <w:tab/>
        <w:t xml:space="preserve">Ajuster la position d’impression de </w:t>
      </w:r>
      <w:r w:rsidRPr="00346D61">
        <w:rPr>
          <w:rFonts w:ascii="Arial" w:eastAsia="Calibri" w:hAnsi="Arial" w:cs="Arial"/>
          <w:sz w:val="21"/>
          <w:szCs w:val="21"/>
          <w:u w:color="000000"/>
          <w:lang w:val="pt-PT"/>
        </w:rPr>
        <w:t>TOCO 0</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r>
      <w:r w:rsidRPr="00346D61">
        <w:rPr>
          <w:rFonts w:ascii="Arial" w:eastAsia="Calibri" w:hAnsi="Arial" w:cs="Arial"/>
          <w:u w:color="000000"/>
        </w:rPr>
        <w:t xml:space="preserve">Ajuster la position d’impression de </w:t>
      </w:r>
      <w:r w:rsidRPr="00346D61">
        <w:rPr>
          <w:rFonts w:ascii="Arial" w:eastAsia="Calibri" w:hAnsi="Arial" w:cs="Arial"/>
          <w:sz w:val="21"/>
          <w:szCs w:val="21"/>
          <w:u w:color="000000"/>
          <w:lang w:val="pt-PT"/>
        </w:rPr>
        <w:t xml:space="preserve">TOCO </w:t>
      </w:r>
      <w:r w:rsidRPr="00346D61">
        <w:rPr>
          <w:rFonts w:ascii="Arial" w:eastAsia="Calibri" w:hAnsi="Arial" w:cs="Arial"/>
          <w:sz w:val="21"/>
          <w:szCs w:val="21"/>
          <w:u w:color="000000"/>
        </w:rPr>
        <w:t>100</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r>
      <w:r w:rsidRPr="00346D61">
        <w:rPr>
          <w:rFonts w:ascii="Arial" w:eastAsia="Calibri" w:hAnsi="Arial" w:cs="Arial"/>
          <w:u w:color="000000"/>
        </w:rPr>
        <w:t xml:space="preserve">Ajuster la position d’impression de </w:t>
      </w:r>
      <w:r w:rsidRPr="00346D61">
        <w:rPr>
          <w:rFonts w:ascii="Arial" w:eastAsia="Calibri" w:hAnsi="Arial" w:cs="Arial"/>
          <w:sz w:val="21"/>
          <w:szCs w:val="21"/>
          <w:u w:color="000000"/>
        </w:rPr>
        <w:t>FHR 90</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r>
      <w:r w:rsidRPr="00346D61">
        <w:rPr>
          <w:rFonts w:ascii="Arial" w:eastAsia="Calibri" w:hAnsi="Arial" w:cs="Arial"/>
          <w:u w:color="000000"/>
        </w:rPr>
        <w:t xml:space="preserve">Ajuster la position d’impression de </w:t>
      </w:r>
      <w:r w:rsidRPr="00346D61">
        <w:rPr>
          <w:rFonts w:ascii="Arial" w:eastAsia="Calibri" w:hAnsi="Arial" w:cs="Arial"/>
          <w:sz w:val="21"/>
          <w:szCs w:val="21"/>
          <w:u w:color="000000"/>
        </w:rPr>
        <w:t>FHR 210</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La méthode d’ajustement est la suivante : dans l’interface des paramètres système, sélectionnez une des quatre options citées précédemment puis renseigner les données souhaitées. L’imprimante imprime alors 4 lignes qui sont respectivement </w:t>
      </w:r>
      <w:r w:rsidRPr="00346D61">
        <w:rPr>
          <w:rFonts w:ascii="Arial" w:eastAsia="Calibri" w:hAnsi="Arial" w:cs="Arial"/>
          <w:sz w:val="21"/>
          <w:szCs w:val="21"/>
          <w:u w:color="000000"/>
          <w:lang w:val="pt-PT"/>
        </w:rPr>
        <w:t xml:space="preserve">TOCO 0, TOCO 100, FHR 90 </w:t>
      </w:r>
      <w:r w:rsidRPr="00346D61">
        <w:rPr>
          <w:rFonts w:ascii="Arial" w:eastAsia="Calibri" w:hAnsi="Arial" w:cs="Arial"/>
          <w:sz w:val="21"/>
          <w:szCs w:val="21"/>
          <w:u w:color="000000"/>
        </w:rPr>
        <w:t xml:space="preserve">et FHR 210. Les </w:t>
      </w:r>
      <w:r w:rsidR="00346D61" w:rsidRPr="00346D61">
        <w:rPr>
          <w:rFonts w:ascii="Arial" w:eastAsia="Calibri" w:hAnsi="Arial" w:cs="Arial"/>
          <w:sz w:val="21"/>
          <w:szCs w:val="21"/>
          <w:u w:color="000000"/>
        </w:rPr>
        <w:t>positions</w:t>
      </w:r>
      <w:r w:rsidRPr="00346D61">
        <w:rPr>
          <w:rFonts w:ascii="Arial" w:eastAsia="Calibri" w:hAnsi="Arial" w:cs="Arial"/>
          <w:sz w:val="21"/>
          <w:szCs w:val="21"/>
          <w:u w:color="000000"/>
        </w:rPr>
        <w:t xml:space="preserve"> des courbes peuvent alors être modifiées, si besoin.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8"/>
          <w:szCs w:val="28"/>
          <w:u w:color="000000"/>
        </w:rPr>
      </w:pPr>
      <w:r w:rsidRPr="00346D61">
        <w:rPr>
          <w:rFonts w:ascii="Arial" w:eastAsia="Calibri" w:hAnsi="Arial" w:cs="Arial"/>
          <w:b/>
          <w:bCs/>
          <w:sz w:val="28"/>
          <w:szCs w:val="28"/>
          <w:u w:color="000000"/>
        </w:rPr>
        <w:t>9.3 Imprimer</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Pour imprimer, appuyer une fois sur le bouton « Print ». Quand l’imprimante est en service, le bouton de l’écran affiche l’icône de l’imprimante. Appuyer de nouveau sur le bouton « Print » pour arrêter l’impression. En mode « Gel », toutes les données sur la patiente peuvent être imprimées.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r w:rsidRPr="00346D61">
        <w:rPr>
          <w:rFonts w:ascii="Arial" w:eastAsia="Calibri" w:hAnsi="Arial" w:cs="Arial"/>
          <w:b/>
          <w:bCs/>
          <w:sz w:val="21"/>
          <w:szCs w:val="21"/>
          <w:u w:color="000000"/>
        </w:rPr>
        <w:t>Résoudre les problèmes de bourrage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En cas de bourrage papier :</w:t>
      </w:r>
    </w:p>
    <w:p w:rsidR="00070C80" w:rsidRPr="00346D61" w:rsidRDefault="00EA4421">
      <w:pPr>
        <w:pStyle w:val="Corps"/>
        <w:numPr>
          <w:ilvl w:val="0"/>
          <w:numId w:val="22"/>
        </w:numPr>
        <w:rPr>
          <w:rFonts w:ascii="Arial" w:eastAsia="Calibri" w:hAnsi="Arial" w:cs="Arial"/>
          <w:sz w:val="21"/>
          <w:szCs w:val="21"/>
          <w:u w:color="000000"/>
        </w:rPr>
      </w:pPr>
      <w:r w:rsidRPr="00346D61">
        <w:rPr>
          <w:rFonts w:ascii="Arial" w:eastAsia="Calibri" w:hAnsi="Arial" w:cs="Arial"/>
          <w:sz w:val="21"/>
          <w:szCs w:val="21"/>
          <w:u w:color="000000"/>
        </w:rPr>
        <w:t>Ouvrir la porte de l’imprimante</w:t>
      </w:r>
    </w:p>
    <w:p w:rsidR="00070C80" w:rsidRPr="00346D61" w:rsidRDefault="00EA4421">
      <w:pPr>
        <w:pStyle w:val="Corps"/>
        <w:numPr>
          <w:ilvl w:val="0"/>
          <w:numId w:val="22"/>
        </w:numPr>
        <w:rPr>
          <w:rFonts w:ascii="Arial" w:eastAsia="Calibri" w:hAnsi="Arial" w:cs="Arial"/>
          <w:sz w:val="21"/>
          <w:szCs w:val="21"/>
          <w:u w:color="000000"/>
        </w:rPr>
      </w:pPr>
      <w:r w:rsidRPr="00346D61">
        <w:rPr>
          <w:rFonts w:ascii="Arial" w:eastAsia="Calibri" w:hAnsi="Arial" w:cs="Arial"/>
          <w:sz w:val="21"/>
          <w:szCs w:val="21"/>
          <w:u w:color="000000"/>
        </w:rPr>
        <w:t>Retirer le papier bloqué</w:t>
      </w:r>
    </w:p>
    <w:p w:rsidR="00070C80" w:rsidRPr="00346D61" w:rsidRDefault="00EA4421">
      <w:pPr>
        <w:pStyle w:val="Corps"/>
        <w:numPr>
          <w:ilvl w:val="0"/>
          <w:numId w:val="22"/>
        </w:numPr>
        <w:rPr>
          <w:rFonts w:ascii="Arial" w:eastAsia="Calibri" w:hAnsi="Arial" w:cs="Arial"/>
          <w:sz w:val="21"/>
          <w:szCs w:val="21"/>
          <w:u w:color="000000"/>
        </w:rPr>
      </w:pPr>
      <w:r w:rsidRPr="00346D61">
        <w:rPr>
          <w:rFonts w:ascii="Arial" w:eastAsia="Calibri" w:hAnsi="Arial" w:cs="Arial"/>
          <w:sz w:val="21"/>
          <w:szCs w:val="21"/>
          <w:u w:color="000000"/>
        </w:rPr>
        <w:t>Tirer une petite portion du papier et s’assurer que les côtés du papier sont parallèles aux bords du compartiment de l’imprimante</w:t>
      </w:r>
    </w:p>
    <w:p w:rsidR="00070C80" w:rsidRPr="00346D61" w:rsidRDefault="00EA4421">
      <w:pPr>
        <w:pStyle w:val="Corps"/>
        <w:numPr>
          <w:ilvl w:val="0"/>
          <w:numId w:val="22"/>
        </w:numPr>
        <w:rPr>
          <w:rFonts w:ascii="Arial" w:eastAsia="Calibri" w:hAnsi="Arial" w:cs="Arial"/>
          <w:sz w:val="21"/>
          <w:szCs w:val="21"/>
          <w:u w:color="000000"/>
        </w:rPr>
      </w:pPr>
      <w:r w:rsidRPr="00346D61">
        <w:rPr>
          <w:rFonts w:ascii="Arial" w:eastAsia="Calibri" w:hAnsi="Arial" w:cs="Arial"/>
          <w:sz w:val="21"/>
          <w:szCs w:val="21"/>
          <w:u w:color="000000"/>
        </w:rPr>
        <w:t>Fermer délicatement l’imprimante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rPr>
      </w:pPr>
      <w:r w:rsidRPr="00346D61">
        <w:rPr>
          <w:rFonts w:ascii="Arial" w:eastAsia="Calibri" w:hAnsi="Arial" w:cs="Arial"/>
          <w:b/>
          <w:bCs/>
          <w:sz w:val="28"/>
          <w:szCs w:val="28"/>
          <w:u w:color="000000"/>
        </w:rPr>
        <w:t xml:space="preserve">9.4 Nettoyage des têtes d’impression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Si l’impression n’est pas nette ou que certaines zones ne s’impriment pas, nettoyez les têtes d’impression de la manière suivante :</w:t>
      </w:r>
    </w:p>
    <w:p w:rsidR="00070C80" w:rsidRPr="00346D61" w:rsidRDefault="00EA4421">
      <w:pPr>
        <w:pStyle w:val="Corps"/>
        <w:numPr>
          <w:ilvl w:val="0"/>
          <w:numId w:val="23"/>
        </w:numPr>
        <w:rPr>
          <w:rFonts w:ascii="Arial" w:eastAsia="Calibri" w:hAnsi="Arial" w:cs="Arial"/>
          <w:sz w:val="21"/>
          <w:szCs w:val="21"/>
          <w:u w:color="000000"/>
        </w:rPr>
      </w:pPr>
      <w:r w:rsidRPr="00346D61">
        <w:rPr>
          <w:rFonts w:ascii="Arial" w:eastAsia="Calibri" w:hAnsi="Arial" w:cs="Arial"/>
          <w:sz w:val="21"/>
          <w:szCs w:val="21"/>
          <w:u w:color="000000"/>
        </w:rPr>
        <w:t>Eteindre le Moniteur</w:t>
      </w:r>
    </w:p>
    <w:p w:rsidR="00070C80" w:rsidRPr="00346D61" w:rsidRDefault="00EA4421">
      <w:pPr>
        <w:pStyle w:val="Corps"/>
        <w:numPr>
          <w:ilvl w:val="0"/>
          <w:numId w:val="22"/>
        </w:numPr>
        <w:rPr>
          <w:rFonts w:ascii="Arial" w:eastAsia="Calibri" w:hAnsi="Arial" w:cs="Arial"/>
          <w:sz w:val="21"/>
          <w:szCs w:val="21"/>
          <w:u w:color="000000"/>
        </w:rPr>
      </w:pPr>
      <w:r w:rsidRPr="00346D61">
        <w:rPr>
          <w:rFonts w:ascii="Arial" w:eastAsia="Calibri" w:hAnsi="Arial" w:cs="Arial"/>
          <w:sz w:val="21"/>
          <w:szCs w:val="21"/>
          <w:u w:color="000000"/>
        </w:rPr>
        <w:t>Ouvrir l’imprimante</w:t>
      </w:r>
    </w:p>
    <w:p w:rsidR="00070C80" w:rsidRPr="00346D61" w:rsidRDefault="00EA4421">
      <w:pPr>
        <w:pStyle w:val="Corps"/>
        <w:numPr>
          <w:ilvl w:val="0"/>
          <w:numId w:val="22"/>
        </w:numPr>
        <w:rPr>
          <w:rFonts w:ascii="Arial" w:eastAsia="Calibri" w:hAnsi="Arial" w:cs="Arial"/>
          <w:sz w:val="21"/>
          <w:szCs w:val="21"/>
          <w:u w:color="000000"/>
        </w:rPr>
      </w:pPr>
      <w:r w:rsidRPr="00346D61">
        <w:rPr>
          <w:rFonts w:ascii="Arial" w:eastAsia="Calibri" w:hAnsi="Arial" w:cs="Arial"/>
          <w:sz w:val="21"/>
          <w:szCs w:val="21"/>
          <w:u w:color="000000"/>
        </w:rPr>
        <w:t xml:space="preserve">Insérer un coton tige imprégné d’éthanol anhydre sur l’élément </w:t>
      </w:r>
      <w:r w:rsidR="00346D61" w:rsidRPr="00346D61">
        <w:rPr>
          <w:rFonts w:ascii="Arial" w:eastAsia="Calibri" w:hAnsi="Arial" w:cs="Arial"/>
          <w:sz w:val="21"/>
          <w:szCs w:val="21"/>
          <w:u w:color="000000"/>
        </w:rPr>
        <w:t>thermosensible</w:t>
      </w:r>
      <w:r w:rsidRPr="00346D61">
        <w:rPr>
          <w:rFonts w:ascii="Arial" w:eastAsia="Calibri" w:hAnsi="Arial" w:cs="Arial"/>
          <w:sz w:val="21"/>
          <w:szCs w:val="21"/>
          <w:u w:color="000000"/>
        </w:rPr>
        <w:t xml:space="preserve"> de la tête d’impression (adhésif noir), essuyer délicatement, en particulier dans la zone où l’impression est de mauvaise qualité puis attendre quelques minutes avant de rallumer l’imprimante. </w:t>
      </w:r>
    </w:p>
    <w:p w:rsidR="00070C80" w:rsidRPr="00346D61" w:rsidRDefault="00EA4421">
      <w:pPr>
        <w:pStyle w:val="Corps"/>
        <w:numPr>
          <w:ilvl w:val="0"/>
          <w:numId w:val="22"/>
        </w:numPr>
        <w:rPr>
          <w:rFonts w:ascii="Arial" w:eastAsia="Calibri" w:hAnsi="Arial" w:cs="Arial"/>
          <w:sz w:val="21"/>
          <w:szCs w:val="21"/>
          <w:u w:color="000000"/>
        </w:rPr>
      </w:pPr>
      <w:r w:rsidRPr="00346D61">
        <w:rPr>
          <w:rFonts w:ascii="Arial" w:eastAsia="Calibri" w:hAnsi="Arial" w:cs="Arial"/>
          <w:sz w:val="21"/>
          <w:szCs w:val="21"/>
          <w:u w:color="000000"/>
        </w:rPr>
        <w:t xml:space="preserve">Si le problème n’est pas entièrement solutionné, recommencer l’étape 3.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sz w:val="32"/>
          <w:szCs w:val="32"/>
          <w:u w:color="000000"/>
        </w:rPr>
      </w:pPr>
      <w:r w:rsidRPr="00346D61">
        <w:rPr>
          <w:rFonts w:ascii="Arial" w:eastAsia="Calibri" w:hAnsi="Arial" w:cs="Arial"/>
          <w:b/>
          <w:bCs/>
          <w:sz w:val="32"/>
          <w:szCs w:val="32"/>
          <w:u w:color="000000"/>
        </w:rPr>
        <w:lastRenderedPageBreak/>
        <w:t xml:space="preserve">10. Evaluation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Description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Méthode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Alarme</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rPr>
      </w:pPr>
      <w:r w:rsidRPr="00346D61">
        <w:rPr>
          <w:rFonts w:ascii="Arial" w:eastAsia="Calibri" w:hAnsi="Arial" w:cs="Arial"/>
          <w:b/>
          <w:bCs/>
          <w:sz w:val="28"/>
          <w:szCs w:val="28"/>
          <w:u w:color="000000"/>
        </w:rPr>
        <w:t xml:space="preserve">10.1 Description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rPr>
      </w:pPr>
      <w:r w:rsidRPr="00346D61">
        <w:rPr>
          <w:rFonts w:ascii="Arial" w:eastAsia="Calibri" w:hAnsi="Arial" w:cs="Arial"/>
          <w:sz w:val="21"/>
          <w:szCs w:val="21"/>
          <w:u w:color="000000"/>
        </w:rPr>
        <w:t xml:space="preserve">Tourner le bouton de sélection pour choisir </w:t>
      </w:r>
      <w:r w:rsidRPr="00346D61">
        <w:rPr>
          <w:rFonts w:ascii="Arial" w:eastAsia="Calibri" w:hAnsi="Arial" w:cs="Arial"/>
          <w:noProof/>
          <w:sz w:val="21"/>
          <w:szCs w:val="21"/>
          <w:u w:color="000000"/>
          <w:lang w:eastAsia="fr-FR"/>
        </w:rPr>
        <w:drawing>
          <wp:inline distT="0" distB="0" distL="0" distR="0">
            <wp:extent cx="215143" cy="234126"/>
            <wp:effectExtent l="0" t="0" r="0" b="0"/>
            <wp:docPr id="1073741873" name="officeArt object"/>
            <wp:cNvGraphicFramePr/>
            <a:graphic xmlns:a="http://schemas.openxmlformats.org/drawingml/2006/main">
              <a:graphicData uri="http://schemas.openxmlformats.org/drawingml/2006/picture">
                <pic:pic xmlns:pic="http://schemas.openxmlformats.org/drawingml/2006/picture">
                  <pic:nvPicPr>
                    <pic:cNvPr id="1073741873" name="page36image2752.png"/>
                    <pic:cNvPicPr>
                      <a:picLocks noChangeAspect="1"/>
                    </pic:cNvPicPr>
                  </pic:nvPicPr>
                  <pic:blipFill>
                    <a:blip r:embed="rId54">
                      <a:extLst/>
                    </a:blip>
                    <a:stretch>
                      <a:fillRect/>
                    </a:stretch>
                  </pic:blipFill>
                  <pic:spPr>
                    <a:xfrm>
                      <a:off x="0" y="0"/>
                      <a:ext cx="215143" cy="234126"/>
                    </a:xfrm>
                    <a:prstGeom prst="rect">
                      <a:avLst/>
                    </a:prstGeom>
                    <a:ln w="12700" cap="flat">
                      <a:noFill/>
                      <a:miter lim="400000"/>
                    </a:ln>
                    <a:effectLst/>
                  </pic:spPr>
                </pic:pic>
              </a:graphicData>
            </a:graphic>
          </wp:inline>
        </w:drawing>
      </w:r>
      <w:r w:rsidRPr="00346D61">
        <w:rPr>
          <w:rFonts w:ascii="Arial" w:eastAsia="Calibri" w:hAnsi="Arial" w:cs="Arial"/>
          <w:sz w:val="21"/>
          <w:szCs w:val="21"/>
          <w:u w:color="000000"/>
        </w:rPr>
        <w:t xml:space="preserve"> et entrer dans le mode « évaluation ».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Ou</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Toucher simplement </w:t>
      </w:r>
      <w:r w:rsidRPr="00346D61">
        <w:rPr>
          <w:rFonts w:ascii="Arial" w:eastAsia="Calibri" w:hAnsi="Arial" w:cs="Arial"/>
          <w:noProof/>
          <w:sz w:val="21"/>
          <w:szCs w:val="21"/>
          <w:u w:color="000000"/>
          <w:lang w:eastAsia="fr-FR"/>
        </w:rPr>
        <w:drawing>
          <wp:inline distT="0" distB="0" distL="0" distR="0">
            <wp:extent cx="205601" cy="223742"/>
            <wp:effectExtent l="0" t="0" r="0" b="0"/>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74" name="page36image2752.png"/>
                    <pic:cNvPicPr>
                      <a:picLocks noChangeAspect="1"/>
                    </pic:cNvPicPr>
                  </pic:nvPicPr>
                  <pic:blipFill>
                    <a:blip r:embed="rId54">
                      <a:extLst/>
                    </a:blip>
                    <a:stretch>
                      <a:fillRect/>
                    </a:stretch>
                  </pic:blipFill>
                  <pic:spPr>
                    <a:xfrm>
                      <a:off x="0" y="0"/>
                      <a:ext cx="205601" cy="223742"/>
                    </a:xfrm>
                    <a:prstGeom prst="rect">
                      <a:avLst/>
                    </a:prstGeom>
                    <a:ln w="12700" cap="flat">
                      <a:noFill/>
                      <a:miter lim="400000"/>
                    </a:ln>
                    <a:effectLst/>
                  </pic:spPr>
                </pic:pic>
              </a:graphicData>
            </a:graphic>
          </wp:inline>
        </w:drawing>
      </w:r>
      <w:r w:rsidRPr="00346D61">
        <w:rPr>
          <w:rFonts w:ascii="Arial" w:eastAsia="Calibri" w:hAnsi="Arial" w:cs="Arial"/>
          <w:sz w:val="21"/>
          <w:szCs w:val="21"/>
          <w:u w:color="000000"/>
        </w:rPr>
        <w:t xml:space="preserve"> pour accéder au mode évaluation.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Contours rouges — l’option est sélectionnée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Contours verts — l’option est réglable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Le temps entre 2 marqueurs temporels est de 5 minutes.</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La durée minimale pour une analyse et évaluation est de 10 minutes et ne peut excéder 40 minutes.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r w:rsidRPr="00346D61">
        <w:rPr>
          <w:rFonts w:ascii="Arial" w:eastAsia="Calibri" w:hAnsi="Arial" w:cs="Arial"/>
          <w:b/>
          <w:bCs/>
          <w:sz w:val="21"/>
          <w:szCs w:val="21"/>
          <w:u w:color="000000"/>
        </w:rPr>
        <w:t xml:space="preserve">Sélection des canaux pour l’analyse des rythmes cardiaques </w:t>
      </w:r>
      <w:r w:rsidR="00346D61" w:rsidRPr="00346D61">
        <w:rPr>
          <w:rFonts w:ascii="Arial" w:eastAsia="Calibri" w:hAnsi="Arial" w:cs="Arial"/>
          <w:b/>
          <w:bCs/>
          <w:sz w:val="21"/>
          <w:szCs w:val="21"/>
          <w:u w:color="000000"/>
        </w:rPr>
        <w:t>fœtaux</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Les données d’un seul </w:t>
      </w:r>
      <w:r w:rsidR="00346D61" w:rsidRPr="00346D61">
        <w:rPr>
          <w:rFonts w:ascii="Arial" w:eastAsia="Calibri" w:hAnsi="Arial" w:cs="Arial"/>
          <w:sz w:val="21"/>
          <w:szCs w:val="21"/>
          <w:u w:color="000000"/>
        </w:rPr>
        <w:t>fœtus</w:t>
      </w:r>
      <w:r w:rsidRPr="00346D61">
        <w:rPr>
          <w:rFonts w:ascii="Arial" w:eastAsia="Calibri" w:hAnsi="Arial" w:cs="Arial"/>
          <w:sz w:val="21"/>
          <w:szCs w:val="21"/>
          <w:u w:color="000000"/>
        </w:rPr>
        <w:t xml:space="preserve"> peuvent être évaluées à la fois. Le principe est le suivant :</w:t>
      </w:r>
    </w:p>
    <w:p w:rsidR="00070C80" w:rsidRPr="00346D61" w:rsidRDefault="00346D6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noProof/>
          <w:sz w:val="21"/>
          <w:szCs w:val="21"/>
          <w:u w:color="000000"/>
          <w:lang w:eastAsia="fr-FR"/>
        </w:rPr>
        <mc:AlternateContent>
          <mc:Choice Requires="wps">
            <w:drawing>
              <wp:anchor distT="152400" distB="152400" distL="152400" distR="152400" simplePos="0" relativeHeight="251680768" behindDoc="0" locked="0" layoutInCell="1" allowOverlap="1" wp14:anchorId="3B838F30" wp14:editId="4118FEBA">
                <wp:simplePos x="0" y="0"/>
                <wp:positionH relativeFrom="margin">
                  <wp:align>left</wp:align>
                </wp:positionH>
                <wp:positionV relativeFrom="line">
                  <wp:posOffset>2795905</wp:posOffset>
                </wp:positionV>
                <wp:extent cx="650082" cy="387086"/>
                <wp:effectExtent l="0" t="0" r="0" b="0"/>
                <wp:wrapThrough wrapText="bothSides" distL="152400" distR="152400">
                  <wp:wrapPolygon edited="1">
                    <wp:start x="0" y="0"/>
                    <wp:lineTo x="21600" y="0"/>
                    <wp:lineTo x="21600" y="21600"/>
                    <wp:lineTo x="0" y="21600"/>
                    <wp:lineTo x="0" y="0"/>
                  </wp:wrapPolygon>
                </wp:wrapThrough>
                <wp:docPr id="1073741876" name="officeArt object"/>
                <wp:cNvGraphicFramePr/>
                <a:graphic xmlns:a="http://schemas.openxmlformats.org/drawingml/2006/main">
                  <a:graphicData uri="http://schemas.microsoft.com/office/word/2010/wordprocessingShape">
                    <wps:wsp>
                      <wps:cNvSpPr/>
                      <wps:spPr>
                        <a:xfrm>
                          <a:off x="0" y="0"/>
                          <a:ext cx="650082" cy="387086"/>
                        </a:xfrm>
                        <a:prstGeom prst="rect">
                          <a:avLst/>
                        </a:prstGeom>
                        <a:noFill/>
                        <a:ln w="12700" cap="flat">
                          <a:noFill/>
                          <a:miter lim="400000"/>
                        </a:ln>
                        <a:effectLst/>
                      </wps:spPr>
                      <wps:txbx>
                        <w:txbxContent>
                          <w:p w:rsidR="0063220E" w:rsidRDefault="0063220E" w:rsidP="00346D61">
                            <w:pPr>
                              <w:pStyle w:val="Corps"/>
                              <w:jc w:val="center"/>
                              <w:rPr>
                                <w:sz w:val="18"/>
                                <w:szCs w:val="18"/>
                              </w:rPr>
                            </w:pPr>
                            <w:r>
                              <w:rPr>
                                <w:sz w:val="18"/>
                                <w:szCs w:val="18"/>
                              </w:rPr>
                              <w:t xml:space="preserve">ID de la </w:t>
                            </w:r>
                          </w:p>
                          <w:p w:rsidR="0063220E" w:rsidRDefault="0063220E" w:rsidP="00346D61">
                            <w:pPr>
                              <w:pStyle w:val="Corps"/>
                              <w:jc w:val="center"/>
                            </w:pPr>
                            <w:r>
                              <w:rPr>
                                <w:sz w:val="18"/>
                                <w:szCs w:val="18"/>
                              </w:rPr>
                              <w:t>patiente</w:t>
                            </w:r>
                          </w:p>
                        </w:txbxContent>
                      </wps:txbx>
                      <wps:bodyPr wrap="square" lIns="50800" tIns="50800" rIns="50800" bIns="50800" numCol="1" anchor="t">
                        <a:noAutofit/>
                      </wps:bodyPr>
                    </wps:wsp>
                  </a:graphicData>
                </a:graphic>
              </wp:anchor>
            </w:drawing>
          </mc:Choice>
          <mc:Fallback>
            <w:pict>
              <v:rect id="_x0000_s1030" style="position:absolute;margin-left:0;margin-top:220.15pt;width:51.2pt;height:30.5pt;z-index:251680768;visibility:visible;mso-wrap-style:square;mso-wrap-distance-left:12pt;mso-wrap-distance-top:12pt;mso-wrap-distance-right:12pt;mso-wrap-distance-bottom:12pt;mso-position-horizontal:left;mso-position-horizontal-relative:margin;mso-position-vertical:absolute;mso-position-vertical-relative:line;v-text-anchor:top" wrapcoords="0 0 21579 0 21579 21565 0 21565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ET3QEAAKoDAAAOAAAAZHJzL2Uyb0RvYy54bWysU9uO2yAQfa/Uf0C8NybZbGxZcVarrraq&#10;VLUrbfsBGENMxa1AYufvO2Ana7VvVfNAmGE4M+dwvH8YtUJn7oO0psHrFcGIG2Y7aY4N/vH9+UOF&#10;UYjUdFRZwxt84QE/HN6/2w+u5hvbW9VxjwDEhHpwDe5jdHVRBNZzTcPKOm7gUFivaYTQH4vO0wHQ&#10;tSo2hOyKwfrOect4CJB9mg7xIeMLwVn8JkTgEakGw2wxrz6vbVqLw57WR09dL9k8Bv2HKTSVBpre&#10;oJ5opOjk5V9QWjJvgxVxxawurBCS8cwB2KzJH2xee+p45gLiBHeTKfw/WPb1/OKR7ODtSHlXbtdV&#10;ucPIUA1vNU336COy7U9QMok1uFDDnVf34ucowDYxH4XX6R9uoTELfLkJzMeIGCR394RUG4wYHN1V&#10;Jal2CbN4u+x8iJ+41ShtGuxT1wRKz19CnEqvJSlt7LNUCvK0VgYNQGJTEnhmRsFKQtHp8qJKywh2&#10;U1I3eEvSb+6vTMLg2TBzp8R04pZ2cWzHLNP2qkJruwtIN4B3Ghx+najnGKnPBh7nnlRpirgM/DJo&#10;l4E56Y8W7LnGiBrWW3Dnde7HU7RCZuJpiKklCJYCMESWbjZvctwyzlVvn9jhNwAAAP//AwBQSwME&#10;FAAGAAgAAAAhAMmTPoLeAAAACAEAAA8AAABkcnMvZG93bnJldi54bWxMj8FOwzAQRO9I/IO1SFwQ&#10;tdsmEUqzqVCgElcKH+DGbpLWXofYaUO/HvdEj6MZzbwp1pM17KQH3zlCmM8EME21Ux01CN9fm+cX&#10;YD5IUtI40gi/2sO6vL8rZK7cmT71aRsaFkvI5xKhDaHPOfd1q630M9drit7eDVaGKIeGq0GeY7k1&#10;fCFExq3sKC60stdVq+vjdrQIH/V4eLukPwllT5fs+F5t0kNlEB8fptcVsKCn8B+GK35EhzIy7dxI&#10;yjODEI8EhCQRS2BXWywSYDuEVMyXwMuC3x4o/wAAAP//AwBQSwECLQAUAAYACAAAACEAtoM4kv4A&#10;AADhAQAAEwAAAAAAAAAAAAAAAAAAAAAAW0NvbnRlbnRfVHlwZXNdLnhtbFBLAQItABQABgAIAAAA&#10;IQA4/SH/1gAAAJQBAAALAAAAAAAAAAAAAAAAAC8BAABfcmVscy8ucmVsc1BLAQItABQABgAIAAAA&#10;IQAnX7ET3QEAAKoDAAAOAAAAAAAAAAAAAAAAAC4CAABkcnMvZTJvRG9jLnhtbFBLAQItABQABgAI&#10;AAAAIQDJkz6C3gAAAAgBAAAPAAAAAAAAAAAAAAAAADcEAABkcnMvZG93bnJldi54bWxQSwUGAAAA&#10;AAQABADzAAAAQgUAAAAA&#10;" filled="f" stroked="f" strokeweight="1pt">
                <v:stroke miterlimit="4"/>
                <v:textbox inset="4pt,4pt,4pt,4pt">
                  <w:txbxContent>
                    <w:p w:rsidR="0063220E" w:rsidRDefault="0063220E" w:rsidP="00346D61">
                      <w:pPr>
                        <w:pStyle w:val="Corps"/>
                        <w:jc w:val="center"/>
                        <w:rPr>
                          <w:sz w:val="18"/>
                          <w:szCs w:val="18"/>
                        </w:rPr>
                      </w:pPr>
                      <w:r>
                        <w:rPr>
                          <w:sz w:val="18"/>
                          <w:szCs w:val="18"/>
                        </w:rPr>
                        <w:t xml:space="preserve">ID de la </w:t>
                      </w:r>
                    </w:p>
                    <w:p w:rsidR="0063220E" w:rsidRDefault="0063220E" w:rsidP="00346D61">
                      <w:pPr>
                        <w:pStyle w:val="Corps"/>
                        <w:jc w:val="center"/>
                      </w:pPr>
                      <w:r>
                        <w:rPr>
                          <w:sz w:val="18"/>
                          <w:szCs w:val="18"/>
                        </w:rPr>
                        <w:t>patiente</w:t>
                      </w:r>
                    </w:p>
                  </w:txbxContent>
                </v:textbox>
                <w10:wrap type="through" anchorx="margin" anchory="line"/>
              </v:rect>
            </w:pict>
          </mc:Fallback>
        </mc:AlternateContent>
      </w:r>
      <w:r w:rsidRPr="00346D61">
        <w:rPr>
          <w:rFonts w:ascii="Arial" w:eastAsia="Calibri" w:hAnsi="Arial" w:cs="Arial"/>
          <w:noProof/>
          <w:sz w:val="21"/>
          <w:szCs w:val="21"/>
          <w:u w:color="000000"/>
          <w:lang w:eastAsia="fr-FR"/>
        </w:rPr>
        <mc:AlternateContent>
          <mc:Choice Requires="wps">
            <w:drawing>
              <wp:anchor distT="152400" distB="152400" distL="152400" distR="152400" simplePos="0" relativeHeight="251679744" behindDoc="0" locked="0" layoutInCell="1" allowOverlap="1" wp14:anchorId="01627C97" wp14:editId="3A526B92">
                <wp:simplePos x="0" y="0"/>
                <wp:positionH relativeFrom="margin">
                  <wp:posOffset>-51435</wp:posOffset>
                </wp:positionH>
                <wp:positionV relativeFrom="line">
                  <wp:posOffset>2750820</wp:posOffset>
                </wp:positionV>
                <wp:extent cx="730975" cy="394294"/>
                <wp:effectExtent l="0" t="0" r="0" b="0"/>
                <wp:wrapThrough wrapText="bothSides" distL="152400" distR="152400">
                  <wp:wrapPolygon edited="1">
                    <wp:start x="10801" y="-696"/>
                    <wp:lineTo x="10659" y="-695"/>
                    <wp:lineTo x="10517" y="-692"/>
                    <wp:lineTo x="10376" y="-688"/>
                    <wp:lineTo x="10235" y="-681"/>
                    <wp:lineTo x="10094" y="-673"/>
                    <wp:lineTo x="9954" y="-663"/>
                    <wp:lineTo x="9815" y="-652"/>
                    <wp:lineTo x="9675" y="-638"/>
                    <wp:lineTo x="9537" y="-623"/>
                    <wp:lineTo x="9399" y="-607"/>
                    <wp:lineTo x="9261" y="-588"/>
                    <wp:lineTo x="9124" y="-568"/>
                    <wp:lineTo x="8987" y="-546"/>
                    <wp:lineTo x="8851" y="-523"/>
                    <wp:lineTo x="8716" y="-497"/>
                    <wp:lineTo x="8581" y="-471"/>
                    <wp:lineTo x="8446" y="-442"/>
                    <wp:lineTo x="8313" y="-412"/>
                    <wp:lineTo x="8180" y="-380"/>
                    <wp:lineTo x="8047" y="-347"/>
                    <wp:lineTo x="7915" y="-312"/>
                    <wp:lineTo x="7784" y="-276"/>
                    <wp:lineTo x="7653" y="-238"/>
                    <wp:lineTo x="7523" y="-198"/>
                    <wp:lineTo x="7394" y="-157"/>
                    <wp:lineTo x="7265" y="-114"/>
                    <wp:lineTo x="7137" y="-70"/>
                    <wp:lineTo x="7010" y="-24"/>
                    <wp:lineTo x="6884" y="23"/>
                    <wp:lineTo x="6758" y="72"/>
                    <wp:lineTo x="6633" y="122"/>
                    <wp:lineTo x="6509" y="174"/>
                    <wp:lineTo x="6385" y="227"/>
                    <wp:lineTo x="6263" y="282"/>
                    <wp:lineTo x="6141" y="337"/>
                    <wp:lineTo x="6020" y="395"/>
                    <wp:lineTo x="5900" y="453"/>
                    <wp:lineTo x="5780" y="513"/>
                    <wp:lineTo x="5662" y="575"/>
                    <wp:lineTo x="5544" y="638"/>
                    <wp:lineTo x="5427" y="702"/>
                    <wp:lineTo x="5311" y="767"/>
                    <wp:lineTo x="5196" y="834"/>
                    <wp:lineTo x="5082" y="902"/>
                    <wp:lineTo x="4969" y="972"/>
                    <wp:lineTo x="4856" y="1043"/>
                    <wp:lineTo x="4745" y="1115"/>
                    <wp:lineTo x="4634" y="1189"/>
                    <wp:lineTo x="4524" y="1264"/>
                    <wp:lineTo x="4415" y="1340"/>
                    <wp:lineTo x="4307" y="1417"/>
                    <wp:lineTo x="4200" y="1496"/>
                    <wp:lineTo x="4094" y="1576"/>
                    <wp:lineTo x="3989" y="1658"/>
                    <wp:lineTo x="3885" y="1741"/>
                    <wp:lineTo x="3782" y="1825"/>
                    <wp:lineTo x="3679" y="1910"/>
                    <wp:lineTo x="3578" y="1997"/>
                    <wp:lineTo x="3478" y="2085"/>
                    <wp:lineTo x="3378" y="2174"/>
                    <wp:lineTo x="3280" y="2265"/>
                    <wp:lineTo x="3182" y="2356"/>
                    <wp:lineTo x="3086" y="2449"/>
                    <wp:lineTo x="2991" y="2544"/>
                    <wp:lineTo x="2896" y="2639"/>
                    <wp:lineTo x="2803" y="2736"/>
                    <wp:lineTo x="2710" y="2834"/>
                    <wp:lineTo x="2619" y="2934"/>
                    <wp:lineTo x="2529" y="3034"/>
                    <wp:lineTo x="2440" y="3136"/>
                    <wp:lineTo x="2352" y="3239"/>
                    <wp:lineTo x="2265" y="3343"/>
                    <wp:lineTo x="2179" y="3448"/>
                    <wp:lineTo x="2094" y="3555"/>
                    <wp:lineTo x="2011" y="3663"/>
                    <wp:lineTo x="1929" y="3771"/>
                    <wp:lineTo x="1848" y="3881"/>
                    <wp:lineTo x="1768" y="3992"/>
                    <wp:lineTo x="1689" y="4105"/>
                    <wp:lineTo x="1612" y="4218"/>
                    <wp:lineTo x="1535" y="4332"/>
                    <wp:lineTo x="1460" y="4448"/>
                    <wp:lineTo x="1387" y="4565"/>
                    <wp:lineTo x="1314" y="4682"/>
                    <wp:lineTo x="1243" y="4801"/>
                    <wp:lineTo x="1173" y="4921"/>
                    <wp:lineTo x="1105" y="5042"/>
                    <wp:lineTo x="1038" y="5164"/>
                    <wp:lineTo x="972" y="5286"/>
                    <wp:lineTo x="908" y="5410"/>
                    <wp:lineTo x="845" y="5535"/>
                    <wp:lineTo x="783" y="5661"/>
                    <wp:lineTo x="723" y="5788"/>
                    <wp:lineTo x="664" y="5916"/>
                    <wp:lineTo x="607" y="6045"/>
                    <wp:lineTo x="551" y="6175"/>
                    <wp:lineTo x="497" y="6305"/>
                    <wp:lineTo x="444" y="6437"/>
                    <wp:lineTo x="393" y="6571"/>
                    <wp:lineTo x="343" y="6705"/>
                    <wp:lineTo x="295" y="6840"/>
                    <wp:lineTo x="249" y="6977"/>
                    <wp:lineTo x="204" y="7114"/>
                    <wp:lineTo x="161" y="7253"/>
                    <wp:lineTo x="119" y="7392"/>
                    <wp:lineTo x="79" y="7532"/>
                    <wp:lineTo x="40" y="7674"/>
                    <wp:lineTo x="3" y="7816"/>
                    <wp:lineTo x="-32" y="7959"/>
                    <wp:lineTo x="-66" y="8102"/>
                    <wp:lineTo x="-98" y="8247"/>
                    <wp:lineTo x="-129" y="8392"/>
                    <wp:lineTo x="-158" y="8538"/>
                    <wp:lineTo x="-185" y="8685"/>
                    <wp:lineTo x="-211" y="8832"/>
                    <wp:lineTo x="-235" y="8980"/>
                    <wp:lineTo x="-257" y="9128"/>
                    <wp:lineTo x="-277" y="9277"/>
                    <wp:lineTo x="-295" y="9427"/>
                    <wp:lineTo x="-312" y="9578"/>
                    <wp:lineTo x="-326" y="9729"/>
                    <wp:lineTo x="-339" y="9881"/>
                    <wp:lineTo x="-350" y="10033"/>
                    <wp:lineTo x="-359" y="10186"/>
                    <wp:lineTo x="-366" y="10340"/>
                    <wp:lineTo x="-371" y="10495"/>
                    <wp:lineTo x="-374" y="10650"/>
                    <wp:lineTo x="-375" y="10805"/>
                    <wp:lineTo x="-374" y="10964"/>
                    <wp:lineTo x="-371" y="11122"/>
                    <wp:lineTo x="-366" y="11279"/>
                    <wp:lineTo x="-358" y="11436"/>
                    <wp:lineTo x="-349" y="11592"/>
                    <wp:lineTo x="-337" y="11747"/>
                    <wp:lineTo x="-323" y="11902"/>
                    <wp:lineTo x="-308" y="12056"/>
                    <wp:lineTo x="-291" y="12210"/>
                    <wp:lineTo x="-271" y="12362"/>
                    <wp:lineTo x="-250" y="12514"/>
                    <wp:lineTo x="-227" y="12665"/>
                    <wp:lineTo x="-202" y="12816"/>
                    <wp:lineTo x="-176" y="12966"/>
                    <wp:lineTo x="-147" y="13114"/>
                    <wp:lineTo x="-117" y="13262"/>
                    <wp:lineTo x="-86" y="13409"/>
                    <wp:lineTo x="-52" y="13556"/>
                    <wp:lineTo x="-17" y="13701"/>
                    <wp:lineTo x="19" y="13845"/>
                    <wp:lineTo x="58" y="13989"/>
                    <wp:lineTo x="98" y="14132"/>
                    <wp:lineTo x="139" y="14273"/>
                    <wp:lineTo x="183" y="14414"/>
                    <wp:lineTo x="227" y="14554"/>
                    <wp:lineTo x="274" y="14692"/>
                    <wp:lineTo x="322" y="14830"/>
                    <wp:lineTo x="372" y="14966"/>
                    <wp:lineTo x="423" y="15102"/>
                    <wp:lineTo x="476" y="15236"/>
                    <wp:lineTo x="530" y="15370"/>
                    <wp:lineTo x="586" y="15502"/>
                    <wp:lineTo x="637" y="15616"/>
                    <wp:lineTo x="688" y="15730"/>
                    <wp:lineTo x="741" y="15843"/>
                    <wp:lineTo x="795" y="15954"/>
                    <wp:lineTo x="851" y="16065"/>
                    <wp:lineTo x="907" y="16175"/>
                    <wp:lineTo x="965" y="16283"/>
                    <wp:lineTo x="1023" y="16391"/>
                    <wp:lineTo x="1083" y="16498"/>
                    <wp:lineTo x="1144" y="16604"/>
                    <wp:lineTo x="1206" y="16709"/>
                    <wp:lineTo x="1270" y="16813"/>
                    <wp:lineTo x="1334" y="16917"/>
                    <wp:lineTo x="1399" y="17019"/>
                    <wp:lineTo x="1465" y="17120"/>
                    <wp:lineTo x="1533" y="17221"/>
                    <wp:lineTo x="1601" y="17321"/>
                    <wp:lineTo x="1670" y="17420"/>
                    <wp:lineTo x="1741" y="17518"/>
                    <wp:lineTo x="1812" y="17615"/>
                    <wp:lineTo x="1884" y="17711"/>
                    <wp:lineTo x="1957" y="17807"/>
                    <wp:lineTo x="2031" y="17902"/>
                    <wp:lineTo x="2105" y="17996"/>
                    <wp:lineTo x="2181" y="18089"/>
                    <wp:lineTo x="2257" y="18181"/>
                    <wp:lineTo x="2335" y="18273"/>
                    <wp:lineTo x="2413" y="18364"/>
                    <wp:lineTo x="2492" y="18454"/>
                    <wp:lineTo x="2571" y="18543"/>
                    <wp:lineTo x="2651" y="18632"/>
                    <wp:lineTo x="2733" y="18719"/>
                    <wp:lineTo x="-129" y="26394"/>
                    <wp:lineTo x="-868" y="28351"/>
                    <wp:lineTo x="317" y="27438"/>
                    <wp:lineTo x="7611" y="21763"/>
                    <wp:lineTo x="7706" y="21792"/>
                    <wp:lineTo x="7801" y="21820"/>
                    <wp:lineTo x="7897" y="21848"/>
                    <wp:lineTo x="7993" y="21875"/>
                    <wp:lineTo x="8089" y="21901"/>
                    <wp:lineTo x="8185" y="21927"/>
                    <wp:lineTo x="8282" y="21952"/>
                    <wp:lineTo x="8379" y="21976"/>
                    <wp:lineTo x="8476" y="22000"/>
                    <wp:lineTo x="8574" y="22022"/>
                    <wp:lineTo x="8671" y="22044"/>
                    <wp:lineTo x="8769" y="22065"/>
                    <wp:lineTo x="8868" y="22085"/>
                    <wp:lineTo x="8967" y="22105"/>
                    <wp:lineTo x="9066" y="22123"/>
                    <wp:lineTo x="9165" y="22141"/>
                    <wp:lineTo x="9265" y="22158"/>
                    <wp:lineTo x="9365" y="22173"/>
                    <wp:lineTo x="9465" y="22188"/>
                    <wp:lineTo x="9566" y="22202"/>
                    <wp:lineTo x="9667" y="22215"/>
                    <wp:lineTo x="9768" y="22227"/>
                    <wp:lineTo x="9870" y="22238"/>
                    <wp:lineTo x="9972" y="22247"/>
                    <wp:lineTo x="10074" y="22256"/>
                    <wp:lineTo x="10177" y="22264"/>
                    <wp:lineTo x="10280" y="22270"/>
                    <wp:lineTo x="10383" y="22275"/>
                    <wp:lineTo x="10487" y="22280"/>
                    <wp:lineTo x="10591" y="22283"/>
                    <wp:lineTo x="10696" y="22284"/>
                    <wp:lineTo x="10801" y="22285"/>
                    <wp:lineTo x="10943" y="22284"/>
                    <wp:lineTo x="11085" y="22281"/>
                    <wp:lineTo x="11226" y="22277"/>
                    <wp:lineTo x="11367" y="22270"/>
                    <wp:lineTo x="11508" y="22262"/>
                    <wp:lineTo x="11648" y="22252"/>
                    <wp:lineTo x="11787" y="22241"/>
                    <wp:lineTo x="11926" y="22227"/>
                    <wp:lineTo x="12065" y="22212"/>
                    <wp:lineTo x="12203" y="22195"/>
                    <wp:lineTo x="12341" y="22177"/>
                    <wp:lineTo x="12478" y="22157"/>
                    <wp:lineTo x="12615" y="22135"/>
                    <wp:lineTo x="12751" y="22111"/>
                    <wp:lineTo x="12886" y="22086"/>
                    <wp:lineTo x="13021" y="22059"/>
                    <wp:lineTo x="13156" y="22031"/>
                    <wp:lineTo x="13289" y="22000"/>
                    <wp:lineTo x="13422" y="21969"/>
                    <wp:lineTo x="13555" y="21935"/>
                    <wp:lineTo x="13687" y="21900"/>
                    <wp:lineTo x="13818" y="21864"/>
                    <wp:lineTo x="13949" y="21826"/>
                    <wp:lineTo x="14079" y="21786"/>
                    <wp:lineTo x="14208" y="21745"/>
                    <wp:lineTo x="14337" y="21702"/>
                    <wp:lineTo x="14465" y="21658"/>
                    <wp:lineTo x="14592" y="21613"/>
                    <wp:lineTo x="14718" y="21566"/>
                    <wp:lineTo x="14844" y="21517"/>
                    <wp:lineTo x="14969" y="21467"/>
                    <wp:lineTo x="15093" y="21415"/>
                    <wp:lineTo x="15217" y="21362"/>
                    <wp:lineTo x="15339" y="21308"/>
                    <wp:lineTo x="15461" y="21252"/>
                    <wp:lineTo x="15582" y="21195"/>
                    <wp:lineTo x="15702" y="21136"/>
                    <wp:lineTo x="15822" y="21076"/>
                    <wp:lineTo x="15940" y="21015"/>
                    <wp:lineTo x="16058" y="20952"/>
                    <wp:lineTo x="16175" y="20888"/>
                    <wp:lineTo x="16291" y="20822"/>
                    <wp:lineTo x="16406" y="20755"/>
                    <wp:lineTo x="16520" y="20687"/>
                    <wp:lineTo x="16633" y="20617"/>
                    <wp:lineTo x="16746" y="20546"/>
                    <wp:lineTo x="16857" y="20474"/>
                    <wp:lineTo x="16968" y="20400"/>
                    <wp:lineTo x="17078" y="20325"/>
                    <wp:lineTo x="17187" y="20249"/>
                    <wp:lineTo x="17295" y="20171"/>
                    <wp:lineTo x="17402" y="20092"/>
                    <wp:lineTo x="17508" y="20012"/>
                    <wp:lineTo x="17613" y="19931"/>
                    <wp:lineTo x="17717" y="19848"/>
                    <wp:lineTo x="17820" y="19764"/>
                    <wp:lineTo x="17923" y="19678"/>
                    <wp:lineTo x="18024" y="19592"/>
                    <wp:lineTo x="18124" y="19504"/>
                    <wp:lineTo x="18224" y="19415"/>
                    <wp:lineTo x="18322" y="19324"/>
                    <wp:lineTo x="18420" y="19232"/>
                    <wp:lineTo x="18516" y="19140"/>
                    <wp:lineTo x="18612" y="19045"/>
                    <wp:lineTo x="18706" y="18950"/>
                    <wp:lineTo x="18799" y="18854"/>
                    <wp:lineTo x="18892" y="18756"/>
                    <wp:lineTo x="18983" y="18657"/>
                    <wp:lineTo x="19073" y="18557"/>
                    <wp:lineTo x="19162" y="18456"/>
                    <wp:lineTo x="19250" y="18354"/>
                    <wp:lineTo x="19337" y="18251"/>
                    <wp:lineTo x="19423" y="18146"/>
                    <wp:lineTo x="19508" y="18040"/>
                    <wp:lineTo x="19591" y="17933"/>
                    <wp:lineTo x="19673" y="17825"/>
                    <wp:lineTo x="19754" y="17716"/>
                    <wp:lineTo x="19834" y="17606"/>
                    <wp:lineTo x="19913" y="17495"/>
                    <wp:lineTo x="19990" y="17382"/>
                    <wp:lineTo x="20067" y="17269"/>
                    <wp:lineTo x="20142" y="17154"/>
                    <wp:lineTo x="20215" y="17039"/>
                    <wp:lineTo x="20288" y="16922"/>
                    <wp:lineTo x="20359" y="16804"/>
                    <wp:lineTo x="20429" y="16685"/>
                    <wp:lineTo x="20497" y="16565"/>
                    <wp:lineTo x="20564" y="16444"/>
                    <wp:lineTo x="20630" y="16321"/>
                    <wp:lineTo x="20694" y="16198"/>
                    <wp:lineTo x="20757" y="16074"/>
                    <wp:lineTo x="20819" y="15948"/>
                    <wp:lineTo x="20879" y="15822"/>
                    <wp:lineTo x="20938" y="15694"/>
                    <wp:lineTo x="20995" y="15566"/>
                    <wp:lineTo x="21051" y="15436"/>
                    <wp:lineTo x="21105" y="15306"/>
                    <wp:lineTo x="21158" y="15174"/>
                    <wp:lineTo x="21209" y="15041"/>
                    <wp:lineTo x="21259" y="14906"/>
                    <wp:lineTo x="21307" y="14771"/>
                    <wp:lineTo x="21353" y="14635"/>
                    <wp:lineTo x="21398" y="14497"/>
                    <wp:lineTo x="21442" y="14358"/>
                    <wp:lineTo x="21483" y="14219"/>
                    <wp:lineTo x="21523" y="14079"/>
                    <wp:lineTo x="21562" y="13937"/>
                    <wp:lineTo x="21599" y="13795"/>
                    <wp:lineTo x="21634" y="13652"/>
                    <wp:lineTo x="21668" y="13508"/>
                    <wp:lineTo x="21700" y="13364"/>
                    <wp:lineTo x="21731" y="13219"/>
                    <wp:lineTo x="21760" y="13073"/>
                    <wp:lineTo x="21787" y="12926"/>
                    <wp:lineTo x="21813" y="12779"/>
                    <wp:lineTo x="21837" y="12631"/>
                    <wp:lineTo x="21859" y="12483"/>
                    <wp:lineTo x="21879" y="12334"/>
                    <wp:lineTo x="21897" y="12184"/>
                    <wp:lineTo x="21914" y="12033"/>
                    <wp:lineTo x="21928" y="11882"/>
                    <wp:lineTo x="21941" y="11730"/>
                    <wp:lineTo x="21952" y="11578"/>
                    <wp:lineTo x="21961" y="11425"/>
                    <wp:lineTo x="21968" y="11271"/>
                    <wp:lineTo x="21973" y="11116"/>
                    <wp:lineTo x="21976" y="10961"/>
                    <wp:lineTo x="21977" y="10805"/>
                    <wp:lineTo x="21976" y="10650"/>
                    <wp:lineTo x="21973" y="10495"/>
                    <wp:lineTo x="21968" y="10340"/>
                    <wp:lineTo x="21961" y="10186"/>
                    <wp:lineTo x="21952" y="10033"/>
                    <wp:lineTo x="21941" y="9881"/>
                    <wp:lineTo x="21928" y="9729"/>
                    <wp:lineTo x="21914" y="9578"/>
                    <wp:lineTo x="21897" y="9427"/>
                    <wp:lineTo x="21879" y="9277"/>
                    <wp:lineTo x="21859" y="9128"/>
                    <wp:lineTo x="21837" y="8980"/>
                    <wp:lineTo x="21813" y="8832"/>
                    <wp:lineTo x="21787" y="8685"/>
                    <wp:lineTo x="21760" y="8538"/>
                    <wp:lineTo x="21731" y="8392"/>
                    <wp:lineTo x="21700" y="8247"/>
                    <wp:lineTo x="21668" y="8102"/>
                    <wp:lineTo x="21634" y="7959"/>
                    <wp:lineTo x="21599" y="7816"/>
                    <wp:lineTo x="21562" y="7674"/>
                    <wp:lineTo x="21523" y="7532"/>
                    <wp:lineTo x="21483" y="7392"/>
                    <wp:lineTo x="21442" y="7253"/>
                    <wp:lineTo x="21398" y="7114"/>
                    <wp:lineTo x="21353" y="6977"/>
                    <wp:lineTo x="21307" y="6840"/>
                    <wp:lineTo x="21259" y="6705"/>
                    <wp:lineTo x="21209" y="6571"/>
                    <wp:lineTo x="21158" y="6437"/>
                    <wp:lineTo x="21105" y="6305"/>
                    <wp:lineTo x="21051" y="6175"/>
                    <wp:lineTo x="20995" y="6045"/>
                    <wp:lineTo x="20938" y="5916"/>
                    <wp:lineTo x="20879" y="5788"/>
                    <wp:lineTo x="20819" y="5661"/>
                    <wp:lineTo x="20757" y="5535"/>
                    <wp:lineTo x="20694" y="5410"/>
                    <wp:lineTo x="20630" y="5286"/>
                    <wp:lineTo x="20564" y="5164"/>
                    <wp:lineTo x="20497" y="5042"/>
                    <wp:lineTo x="20429" y="4921"/>
                    <wp:lineTo x="20359" y="4801"/>
                    <wp:lineTo x="20288" y="4682"/>
                    <wp:lineTo x="20215" y="4565"/>
                    <wp:lineTo x="20142" y="4448"/>
                    <wp:lineTo x="20067" y="4332"/>
                    <wp:lineTo x="19991" y="4218"/>
                    <wp:lineTo x="19913" y="4105"/>
                    <wp:lineTo x="19834" y="3992"/>
                    <wp:lineTo x="19754" y="3881"/>
                    <wp:lineTo x="19673" y="3771"/>
                    <wp:lineTo x="19591" y="3663"/>
                    <wp:lineTo x="19508" y="3555"/>
                    <wp:lineTo x="19423" y="3448"/>
                    <wp:lineTo x="19337" y="3343"/>
                    <wp:lineTo x="19250" y="3239"/>
                    <wp:lineTo x="19162" y="3136"/>
                    <wp:lineTo x="19073" y="3034"/>
                    <wp:lineTo x="18983" y="2934"/>
                    <wp:lineTo x="18892" y="2834"/>
                    <wp:lineTo x="18799" y="2736"/>
                    <wp:lineTo x="18706" y="2639"/>
                    <wp:lineTo x="18612" y="2544"/>
                    <wp:lineTo x="18516" y="2449"/>
                    <wp:lineTo x="18420" y="2356"/>
                    <wp:lineTo x="18322" y="2265"/>
                    <wp:lineTo x="18224" y="2174"/>
                    <wp:lineTo x="18124" y="2085"/>
                    <wp:lineTo x="18024" y="1997"/>
                    <wp:lineTo x="17923" y="1910"/>
                    <wp:lineTo x="17820" y="1825"/>
                    <wp:lineTo x="17717" y="1741"/>
                    <wp:lineTo x="17613" y="1658"/>
                    <wp:lineTo x="17508" y="1576"/>
                    <wp:lineTo x="17402" y="1496"/>
                    <wp:lineTo x="17295" y="1417"/>
                    <wp:lineTo x="17187" y="1340"/>
                    <wp:lineTo x="17078" y="1264"/>
                    <wp:lineTo x="16968" y="1189"/>
                    <wp:lineTo x="16857" y="1115"/>
                    <wp:lineTo x="16746" y="1043"/>
                    <wp:lineTo x="16633" y="972"/>
                    <wp:lineTo x="16520" y="902"/>
                    <wp:lineTo x="16406" y="834"/>
                    <wp:lineTo x="16291" y="767"/>
                    <wp:lineTo x="16175" y="702"/>
                    <wp:lineTo x="16058" y="638"/>
                    <wp:lineTo x="15940" y="575"/>
                    <wp:lineTo x="15822" y="513"/>
                    <wp:lineTo x="15702" y="453"/>
                    <wp:lineTo x="15582" y="395"/>
                    <wp:lineTo x="15461" y="337"/>
                    <wp:lineTo x="15339" y="282"/>
                    <wp:lineTo x="15217" y="227"/>
                    <wp:lineTo x="15093" y="174"/>
                    <wp:lineTo x="14969" y="122"/>
                    <wp:lineTo x="14844" y="72"/>
                    <wp:lineTo x="14718" y="23"/>
                    <wp:lineTo x="14592" y="-24"/>
                    <wp:lineTo x="14465" y="-70"/>
                    <wp:lineTo x="14337" y="-114"/>
                    <wp:lineTo x="14208" y="-157"/>
                    <wp:lineTo x="14079" y="-198"/>
                    <wp:lineTo x="13949" y="-238"/>
                    <wp:lineTo x="13818" y="-276"/>
                    <wp:lineTo x="13687" y="-312"/>
                    <wp:lineTo x="13555" y="-347"/>
                    <wp:lineTo x="13422" y="-380"/>
                    <wp:lineTo x="13289" y="-412"/>
                    <wp:lineTo x="13156" y="-442"/>
                    <wp:lineTo x="13021" y="-471"/>
                    <wp:lineTo x="12886" y="-497"/>
                    <wp:lineTo x="12751" y="-523"/>
                    <wp:lineTo x="12615" y="-546"/>
                    <wp:lineTo x="12478" y="-568"/>
                    <wp:lineTo x="12341" y="-588"/>
                    <wp:lineTo x="12203" y="-607"/>
                    <wp:lineTo x="12065" y="-623"/>
                    <wp:lineTo x="11927" y="-638"/>
                    <wp:lineTo x="11787" y="-652"/>
                    <wp:lineTo x="11648" y="-663"/>
                    <wp:lineTo x="11508" y="-673"/>
                    <wp:lineTo x="11367" y="-681"/>
                    <wp:lineTo x="11226" y="-688"/>
                    <wp:lineTo x="11085" y="-692"/>
                    <wp:lineTo x="10943" y="-695"/>
                    <wp:lineTo x="10801" y="-696"/>
                  </wp:wrapPolygon>
                </wp:wrapThrough>
                <wp:docPr id="1073741877" name="officeArt object"/>
                <wp:cNvGraphicFramePr/>
                <a:graphic xmlns:a="http://schemas.openxmlformats.org/drawingml/2006/main">
                  <a:graphicData uri="http://schemas.microsoft.com/office/word/2010/wordprocessingShape">
                    <wps:wsp>
                      <wps:cNvSpPr/>
                      <wps:spPr>
                        <a:xfrm rot="10800000">
                          <a:off x="0" y="0"/>
                          <a:ext cx="730975" cy="394294"/>
                        </a:xfrm>
                        <a:prstGeom prst="wedgeEllipseCallout">
                          <a:avLst>
                            <a:gd name="adj1" fmla="val -49190"/>
                            <a:gd name="adj2" fmla="val 74019"/>
                          </a:avLst>
                        </a:prstGeom>
                        <a:noFill/>
                        <a:ln w="25400" cap="flat">
                          <a:solidFill>
                            <a:srgbClr val="FF2600"/>
                          </a:solidFill>
                          <a:prstDash val="solid"/>
                          <a:miter lim="400000"/>
                        </a:ln>
                        <a:effectLst/>
                      </wps:spPr>
                      <wps:bodyPr/>
                    </wps:wsp>
                  </a:graphicData>
                </a:graphic>
              </wp:anchor>
            </w:drawing>
          </mc:Choice>
          <mc:Fallback xmlns:w15="http://schemas.microsoft.com/office/word/2012/wordml">
            <w:pict>
              <v:shapetype w14:anchorId="7500798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fficeArt object" o:spid="_x0000_s1026" type="#_x0000_t63" style="position:absolute;margin-left:-4.05pt;margin-top:216.6pt;width:57.55pt;height:31.05pt;rotation:180;z-index:251679744;visibility:visible;mso-wrap-style:square;mso-wrap-distance-left:12pt;mso-wrap-distance-top:12pt;mso-wrap-distance-right:12pt;mso-wrap-distance-bottom:12pt;mso-position-horizontal:absolute;mso-position-horizontal-relative:margin;mso-position-vertical:absolute;mso-position-vertical-relative:line;v-text-anchor:top" wrapcoords="10801 -695 10659 -694 10517 -691 10376 -687 10235 -680 10094 -672 9954 -662 9815 -651 9675 -637 9537 -622 9399 -606 9261 -587 9124 -567 8987 -545 8851 -522 8716 -496 8581 -470 8446 -441 8313 -411 8180 -379 8047 -346 7915 -311 7784 -276 7653 -238 7523 -198 7394 -157 7265 -114 7137 -70 7010 -24 6884 23 6758 72 6633 122 6509 174 6385 227 6263 282 6141 336 6020 394 5900 452 5780 512 5662 574 5544 637 5427 701 5311 766 5196 833 5082 901 4969 970 4856 1041 4745 1113 4634 1187 4524 1262 4415 1338 4307 1415 4200 1494 4094 1573 3989 1655 3885 1738 3782 1822 3679 1907 3578 1994 3478 2082 3378 2170 3280 2261 3182 2352 3086 2445 2991 2540 2896 2635 2803 2732 2710 2829 2619 2929 2529 3029 2440 3131 2352 3234 2265 3338 2179 3442 2094 3549 2011 3657 1929 3765 1848 3875 1768 3986 1689 4098 1612 4211 1535 4325 1460 4441 1387 4558 1314 4674 1243 4793 1173 4913 1105 5034 1038 5156 972 5277 908 5401 845 5526 783 5652 723 5779 664 5906 607 6035 551 6165 497 6295 444 6427 393 6560 343 6694 295 6829 249 6966 204 7103 161 7241 119 7380 79 7520 40 7662 3 7803 -32 7946 -66 8089 -98 8234 -129 8378 -158 8524 -185 8671 -211 8818 -235 8966 -257 9113 -277 9262 -295 9412 -312 9563 -326 9713 -339 9865 -350 10017 -359 10170 -366 10323 -371 10478 -374 10633 -375 10788 -374 10946 -371 11104 -366 11261 -358 11418 -349 11573 -337 11728 -323 11883 -308 12037 -291 12190 -271 12342 -250 12494 -227 12645 -202 12795 -176 12945 -147 13093 -117 13241 -86 13387 -52 13534 -17 13679 19 13823 58 13966 98 14109 139 14250 183 14391 227 14531 274 14668 322 14806 372 14942 423 15078 476 15211 530 15345 586 15477 637 15591 688 15705 741 15817 795 15928 851 16039 907 16149 965 16257 1023 16365 1083 16471 1144 16577 1206 16682 1270 16786 1334 16890 1399 16992 1465 17092 1533 17193 1601 17293 1670 17392 1741 17490 1812 17587 1884 17682 1957 17778 2031 17873 2105 17967 2181 18060 2257 18152 2335 18244 2413 18334 2492 18424 2571 18513 2651 18602 2733 18689 -129 26351 -868 28305 317 27394 7611 21728 7706 21757 7801 21785 7897 21813 7993 21840 8089 21866 8185 21892 8282 21917 8379 21941 8476 21965 8574 21987 8671 22009 8769 22029 8868 22049 8967 22069 9066 22087 9165 22105 9265 22122 9365 22137 9465 22152 9566 22166 9667 22179 9768 22191 9870 22202 9972 22211 10074 22220 10177 22228 10280 22234 10383 22239 10487 22244 10591 22247 10696 22248 10801 22249 10943 22248 11085 22245 11226 22241 11367 22234 11508 22226 11648 22216 11787 22205 11926 22191 12065 22176 12203 22159 12341 22141 12478 22121 12615 22099 12751 22075 12886 22050 13021 22023 13156 21996 13289 21965 13422 21934 13555 21900 13687 21865 13818 21829 13949 21791 14079 21751 14208 21710 14337 21667 14465 21623 14592 21578 14718 21531 14844 21482 14969 21432 15093 21381 15217 21328 15339 21274 15461 21218 15582 21161 15702 21102 15822 21042 15940 20981 16058 20918 16175 20854 16291 20788 16406 20722 16520 20654 16633 20584 16746 20513 16857 20441 16968 20367 17078 20292 17187 20216 17295 20139 17402 20060 17508 19980 17613 19899 17717 19816 17820 19732 17923 19646 18024 19560 18124 19473 18224 19384 18322 19293 18420 19201 18516 19109 18612 19014 18706 18919 18799 18824 18892 18726 18983 18627 19073 18527 19162 18426 19250 18324 19337 18222 19423 18117 19508 18011 19591 17904 19673 17796 19754 17687 19834 17578 19913 17467 19990 17354 20067 17241 20142 17126 20215 17012 20288 16895 20359 16777 20429 16658 20497 16538 20564 16418 20630 16295 20694 16172 20757 16048 20819 15922 20879 15797 20938 15669 20995 15541 21051 15411 21105 15281 21158 15150 21209 15017 21259 14882 21307 14747 21353 14611 21398 14474 21442 14335 21483 14196 21523 14056 21562 13915 21599 13773 21634 13630 21668 13486 21700 13342 21731 13198 21760 13052 21787 12905 21813 12758 21837 12611 21859 12463 21879 12314 21897 12164 21914 12014 21928 11863 21941 11711 21952 11559 21961 11407 21968 11253 21973 11098 21976 10943 21977 10788 21976 10633 21973 10478 21968 10323 21961 10170 21952 10017 21941 9865 21928 9713 21914 9563 21897 9412 21879 9262 21859 9113 21837 8966 21813 8818 21787 8671 21760 8524 21731 8378 21700 8234 21668 8089 21634 7946 21599 7803 21562 7662 21523 7520 21483 7380 21442 7241 21398 7103 21353 6966 21307 6829 21259 6694 21209 6560 21158 6427 21105 6295 21051 6165 20995 6035 20938 5906 20879 5779 20819 5652 20757 5526 20694 5401 20630 5277 20564 5156 20497 5034 20429 4913 20359 4793 20288 4674 20215 4558 20142 4441 20067 4325 19991 4211 19913 4098 19834 3986 19754 3875 19673 3765 19591 3657 19508 3549 19423 3442 19337 3338 19250 3234 19162 3131 19073 3029 18983 2929 18892 2829 18799 2732 18706 2635 18612 2540 18516 2445 18420 2352 18322 2261 18224 2170 18124 2082 18024 1994 17923 1907 17820 1822 17717 1738 17613 1655 17508 1573 17402 1494 17295 1415 17187 1338 17078 1262 16968 1187 16857 1113 16746 1041 16633 970 16520 901 16406 833 16291 766 16175 701 16058 637 15940 574 15822 512 15702 452 15582 394 15461 336 15339 282 15217 227 15093 174 14969 122 14844 72 14718 23 14592 -24 14465 -70 14337 -114 14208 -157 14079 -198 13949 -238 13818 -276 13687 -311 13555 -346 13422 -379 13289 -411 13156 -441 13021 -470 12886 -496 12751 -522 12615 -545 12478 -567 12341 -587 12203 -606 12065 -622 11927 -637 11787 -651 11648 -662 11508 -672 11367 -680 11226 -687 11085 -691 10943 -694 10801 -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yg/AEAANgDAAAOAAAAZHJzL2Uyb0RvYy54bWysU8lu2zAQvRfoPxC8x1qsRJZgOSjiupei&#10;DZDmA2iSshhwA8lY9t93SCmO29yK6kCQs7x582a0vj8piY7ceWF0h4tFjhHX1DChDx1+/rW7WWHk&#10;A9GMSKN5h8/c4/vN50/r0ba8NIORjDsEINq3o+3wEIJts8zTgSviF8ZyDc7eOEUCPN0hY46MgK5k&#10;Vub5XTYax6wzlHsP1u3kxJuE3/echp9973lAssPALaTTpXMfz2yzJu3BETsIOtMg/8BCEaGh6AVq&#10;SwJBr058gFKCOuNNHxbUqMz0vaA89QDdFPlf3TwNxPLUC4jj7UUm//9g6Y/jo0OCwezyellXxaqu&#10;MdJEwawmdl9cQGb/AkpGsUbrW8h5so9ufnm4xs5PvVPIGVC4yFd5/JIgAIJOSe/zRW9+CoiCsV7m&#10;TX2LEQXXsqnKpoolsgkrYlrnwzduFIqXDo+cHfhXKYX1/IFIaV5DqkGO331I6rOZOmEvBUa9kjDM&#10;I5HopmqK5m3aV0HldVBd5UUzM5ghgcsbh4ivzU5ImXZGajR2uLytoE9ECaxuL8lExxspWAyMKd4d&#10;9g/SIWDR4d2uvIP4qck/wmKVLfHDFJdcMYy0SgT4QaRQHYZSUdUpW+ro5WnFoftojLOZphFve8PO&#10;aUjJDuuTlJ1XPe7n9Ttlv/+Qm98AAAD//wMAUEsDBBQABgAIAAAAIQDKVsyn3QAAAAoBAAAPAAAA&#10;ZHJzL2Rvd25yZXYueG1sTI/BTsJAEIbvJr7DZky8wRaqiLVbgiYab8QK92k7tJXubO0uUN/e4aTH&#10;mfnyz/enq9F26kSDbx0bmE0jUMSlq1quDWw/XydLUD4gV9g5JgM/5GGVXV+lmFTuzB90ykOtJIR9&#10;ggaaEPpEa182ZNFPXU8st70bLAYZh1pXA54l3HZ6HkULbbFl+dBgTy8NlYf8aA2Qz9eb58P7vqh3&#10;1H/R28KV+G3M7c24fgIVaAx/MFz0RR0ycSrckSuvOgOT5UxIA3dxPAd1AaIHKVfI5vE+Bp2l+n+F&#10;7BcAAP//AwBQSwECLQAUAAYACAAAACEAtoM4kv4AAADhAQAAEwAAAAAAAAAAAAAAAAAAAAAAW0Nv&#10;bnRlbnRfVHlwZXNdLnhtbFBLAQItABQABgAIAAAAIQA4/SH/1gAAAJQBAAALAAAAAAAAAAAAAAAA&#10;AC8BAABfcmVscy8ucmVsc1BLAQItABQABgAIAAAAIQDjHOyg/AEAANgDAAAOAAAAAAAAAAAAAAAA&#10;AC4CAABkcnMvZTJvRG9jLnhtbFBLAQItABQABgAIAAAAIQDKVsyn3QAAAAoBAAAPAAAAAAAAAAAA&#10;AAAAAFYEAABkcnMvZG93bnJldi54bWxQSwUGAAAAAAQABADzAAAAYAUAAAAA&#10;" adj="175,26788" filled="f" strokecolor="#ff2600" strokeweight="2pt">
                <v:stroke miterlimit="4"/>
                <w10:wrap type="through" anchorx="margin" anchory="line"/>
              </v:shape>
            </w:pict>
          </mc:Fallback>
        </mc:AlternateContent>
      </w:r>
      <w:r w:rsidR="00EA4421" w:rsidRPr="00346D61">
        <w:rPr>
          <w:rFonts w:ascii="Arial" w:eastAsia="Calibri" w:hAnsi="Arial" w:cs="Arial"/>
          <w:sz w:val="21"/>
          <w:szCs w:val="21"/>
          <w:u w:color="000000"/>
        </w:rPr>
        <w:t>Sélectionner FHR avec les données par défaut. Que FHR1 et FHR2 disposent ou non de données, FHR1 est toujours le rythme pris par défaut.</w:t>
      </w:r>
      <w:r w:rsidR="00EA4421" w:rsidRPr="00346D61">
        <w:rPr>
          <w:rFonts w:ascii="Arial" w:eastAsia="Calibri" w:hAnsi="Arial" w:cs="Arial"/>
          <w:noProof/>
          <w:sz w:val="21"/>
          <w:szCs w:val="21"/>
          <w:u w:color="000000"/>
          <w:lang w:eastAsia="fr-FR"/>
        </w:rPr>
        <w:drawing>
          <wp:anchor distT="152400" distB="152400" distL="152400" distR="152400" simplePos="0" relativeHeight="251678720" behindDoc="0" locked="0" layoutInCell="1" allowOverlap="1" wp14:anchorId="56AD06A5" wp14:editId="46E4CCCB">
            <wp:simplePos x="0" y="0"/>
            <wp:positionH relativeFrom="margin">
              <wp:posOffset>679953</wp:posOffset>
            </wp:positionH>
            <wp:positionV relativeFrom="line">
              <wp:posOffset>237066</wp:posOffset>
            </wp:positionV>
            <wp:extent cx="4747451" cy="3313924"/>
            <wp:effectExtent l="0" t="0" r="0" b="0"/>
            <wp:wrapTopAndBottom distT="152400" distB="152400"/>
            <wp:docPr id="1073741875" name="officeArt object"/>
            <wp:cNvGraphicFramePr/>
            <a:graphic xmlns:a="http://schemas.openxmlformats.org/drawingml/2006/main">
              <a:graphicData uri="http://schemas.openxmlformats.org/drawingml/2006/picture">
                <pic:pic xmlns:pic="http://schemas.openxmlformats.org/drawingml/2006/picture">
                  <pic:nvPicPr>
                    <pic:cNvPr id="1073741875" name="page36image11488.jpg"/>
                    <pic:cNvPicPr>
                      <a:picLocks noChangeAspect="1"/>
                    </pic:cNvPicPr>
                  </pic:nvPicPr>
                  <pic:blipFill>
                    <a:blip r:embed="rId55">
                      <a:extLst/>
                    </a:blip>
                    <a:srcRect/>
                    <a:stretch>
                      <a:fillRect/>
                    </a:stretch>
                  </pic:blipFill>
                  <pic:spPr>
                    <a:xfrm>
                      <a:off x="0" y="0"/>
                      <a:ext cx="4747451" cy="3313924"/>
                    </a:xfrm>
                    <a:prstGeom prst="rect">
                      <a:avLst/>
                    </a:prstGeom>
                    <a:ln w="12700" cap="flat">
                      <a:noFill/>
                      <a:miter lim="400000"/>
                    </a:ln>
                    <a:effectLst/>
                  </pic:spPr>
                </pic:pic>
              </a:graphicData>
            </a:graphic>
          </wp:anchor>
        </w:drawing>
      </w:r>
      <w:r w:rsidR="00EA4421" w:rsidRPr="00346D61">
        <w:rPr>
          <w:rFonts w:ascii="Arial" w:eastAsia="Calibri" w:hAnsi="Arial" w:cs="Arial"/>
          <w:sz w:val="21"/>
          <w:szCs w:val="21"/>
          <w:u w:color="000000"/>
        </w:rPr>
        <w:t xml:space="preserve">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Pardfaut"/>
        <w:rPr>
          <w:rFonts w:ascii="Arial" w:eastAsia="Times" w:hAnsi="Arial" w:cs="Arial"/>
          <w:sz w:val="21"/>
          <w:szCs w:val="21"/>
          <w:u w:color="000000"/>
          <w:lang w:val="fr-FR"/>
        </w:rPr>
      </w:pPr>
      <w:r w:rsidRPr="00346D61">
        <w:rPr>
          <w:rFonts w:ascii="Arial" w:hAnsi="Arial" w:cs="Arial"/>
          <w:sz w:val="21"/>
          <w:szCs w:val="21"/>
          <w:u w:color="000000"/>
          <w:lang w:val="fr-FR"/>
        </w:rPr>
        <w:t xml:space="preserve"> </w:t>
      </w:r>
    </w:p>
    <w:p w:rsidR="00070C80" w:rsidRPr="00346D61" w:rsidRDefault="00070C80">
      <w:pPr>
        <w:pStyle w:val="Pardfaut"/>
        <w:rPr>
          <w:rFonts w:ascii="Arial" w:eastAsia="Times" w:hAnsi="Arial" w:cs="Arial"/>
          <w:sz w:val="18"/>
          <w:szCs w:val="18"/>
          <w:u w:color="000000"/>
          <w:lang w:val="fr-FR"/>
        </w:rPr>
      </w:pPr>
    </w:p>
    <w:p w:rsidR="00070C80" w:rsidRPr="00346D61" w:rsidRDefault="00EA4421">
      <w:pPr>
        <w:pStyle w:val="Corps"/>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rPr>
      </w:pPr>
      <w:r w:rsidRPr="00346D61">
        <w:rPr>
          <w:rFonts w:ascii="Arial" w:eastAsia="Calibri" w:hAnsi="Arial" w:cs="Arial"/>
          <w:b/>
          <w:bCs/>
          <w:sz w:val="28"/>
          <w:szCs w:val="28"/>
          <w:u w:color="000000"/>
        </w:rPr>
        <w:lastRenderedPageBreak/>
        <w:t xml:space="preserve">10.2 Méthode </w:t>
      </w:r>
    </w:p>
    <w:p w:rsidR="00070C80" w:rsidRPr="00346D61" w:rsidRDefault="00EA4421">
      <w:pPr>
        <w:pStyle w:val="Corps"/>
        <w:numPr>
          <w:ilvl w:val="0"/>
          <w:numId w:val="24"/>
        </w:numPr>
        <w:rPr>
          <w:rFonts w:ascii="Arial" w:eastAsia="Calibri" w:hAnsi="Arial" w:cs="Arial"/>
          <w:sz w:val="21"/>
          <w:szCs w:val="21"/>
          <w:u w:color="000000"/>
        </w:rPr>
      </w:pPr>
      <w:r w:rsidRPr="00346D61">
        <w:rPr>
          <w:rFonts w:ascii="Arial" w:eastAsia="Calibri" w:hAnsi="Arial" w:cs="Arial"/>
          <w:sz w:val="21"/>
          <w:szCs w:val="21"/>
          <w:u w:color="000000"/>
        </w:rPr>
        <w:t xml:space="preserve"> :  </w:t>
      </w:r>
      <w:r w:rsidRPr="00346D61">
        <w:rPr>
          <w:rFonts w:ascii="Arial" w:eastAsia="Calibri" w:hAnsi="Arial" w:cs="Arial"/>
          <w:noProof/>
          <w:sz w:val="21"/>
          <w:szCs w:val="21"/>
          <w:u w:color="000000"/>
          <w:lang w:eastAsia="fr-FR"/>
        </w:rPr>
        <w:drawing>
          <wp:inline distT="0" distB="0" distL="0" distR="0">
            <wp:extent cx="489657" cy="153018"/>
            <wp:effectExtent l="0" t="0" r="0" b="0"/>
            <wp:docPr id="1073741878" name="officeArt object"/>
            <wp:cNvGraphicFramePr/>
            <a:graphic xmlns:a="http://schemas.openxmlformats.org/drawingml/2006/main">
              <a:graphicData uri="http://schemas.openxmlformats.org/drawingml/2006/picture">
                <pic:pic xmlns:pic="http://schemas.openxmlformats.org/drawingml/2006/picture">
                  <pic:nvPicPr>
                    <pic:cNvPr id="1073741878" name="page37image8544.png"/>
                    <pic:cNvPicPr>
                      <a:picLocks noChangeAspect="1"/>
                    </pic:cNvPicPr>
                  </pic:nvPicPr>
                  <pic:blipFill>
                    <a:blip r:embed="rId56">
                      <a:extLst/>
                    </a:blip>
                    <a:stretch>
                      <a:fillRect/>
                    </a:stretch>
                  </pic:blipFill>
                  <pic:spPr>
                    <a:xfrm>
                      <a:off x="0" y="0"/>
                      <a:ext cx="489657" cy="153018"/>
                    </a:xfrm>
                    <a:prstGeom prst="rect">
                      <a:avLst/>
                    </a:prstGeom>
                    <a:ln w="12700" cap="flat">
                      <a:noFill/>
                      <a:miter lim="400000"/>
                    </a:ln>
                    <a:effectLst/>
                  </pic:spPr>
                </pic:pic>
              </a:graphicData>
            </a:graphic>
          </wp:inline>
        </w:drawing>
      </w:r>
      <w:r w:rsidRPr="00346D61">
        <w:rPr>
          <w:rFonts w:ascii="Arial" w:eastAsia="Calibri" w:hAnsi="Arial" w:cs="Arial"/>
          <w:sz w:val="21"/>
          <w:szCs w:val="21"/>
          <w:u w:color="000000"/>
        </w:rPr>
        <w:t xml:space="preserve"> : sélectionner un enregistrement, voir les enregistrement de différentes patientes</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Méthode :</w:t>
      </w:r>
      <w:r w:rsidRPr="00346D61">
        <w:rPr>
          <w:rFonts w:ascii="Arial" w:eastAsia="Calibri" w:hAnsi="Arial" w:cs="Arial"/>
          <w:sz w:val="21"/>
          <w:szCs w:val="21"/>
          <w:u w:color="000000"/>
        </w:rPr>
        <w:t xml:space="preserve"> Tourner le bouton de sélection jusqu’à l’icône, cliquer, puis choisir l’enregistrement souhaité. Tourner le bouton de sélection dans le sens contraire des aiguilles d’une montre pour revenir à au précédent ID de patiente et tourner dans le sens des aiguilles d’une montre pour accéder à l’ID suivant.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b/>
          <w:bCs/>
          <w:sz w:val="24"/>
          <w:szCs w:val="24"/>
          <w:u w:color="000000"/>
        </w:rPr>
      </w:pPr>
      <w:r w:rsidRPr="00346D61">
        <w:rPr>
          <w:rFonts w:ascii="Arial" w:eastAsia="Calibri" w:hAnsi="Arial" w:cs="Arial"/>
          <w:b/>
          <w:bCs/>
          <w:sz w:val="21"/>
          <w:szCs w:val="21"/>
          <w:u w:color="000000"/>
        </w:rPr>
        <w:t xml:space="preserve">Méthode sur l’écran tactile </w:t>
      </w:r>
      <w:r w:rsidRPr="00346D61">
        <w:rPr>
          <w:rFonts w:ascii="Arial" w:eastAsia="Calibri" w:hAnsi="Arial" w:cs="Arial"/>
          <w:sz w:val="21"/>
          <w:szCs w:val="21"/>
          <w:u w:color="000000"/>
        </w:rPr>
        <w:t xml:space="preserve">: Cliquer sur </w:t>
      </w:r>
      <w:r w:rsidRPr="00346D61">
        <w:rPr>
          <w:rFonts w:ascii="Arial" w:eastAsia="Calibri" w:hAnsi="Arial" w:cs="Arial"/>
          <w:noProof/>
          <w:u w:color="000000"/>
          <w:lang w:eastAsia="fr-FR"/>
        </w:rPr>
        <w:drawing>
          <wp:inline distT="0" distB="0" distL="0" distR="0">
            <wp:extent cx="327349" cy="188642"/>
            <wp:effectExtent l="0" t="0" r="0" b="0"/>
            <wp:docPr id="1073741879" name="officeArt object"/>
            <wp:cNvGraphicFramePr/>
            <a:graphic xmlns:a="http://schemas.openxmlformats.org/drawingml/2006/main">
              <a:graphicData uri="http://schemas.openxmlformats.org/drawingml/2006/picture">
                <pic:pic xmlns:pic="http://schemas.openxmlformats.org/drawingml/2006/picture">
                  <pic:nvPicPr>
                    <pic:cNvPr id="1073741879" name="page37image5432.png"/>
                    <pic:cNvPicPr>
                      <a:picLocks noChangeAspect="1"/>
                    </pic:cNvPicPr>
                  </pic:nvPicPr>
                  <pic:blipFill>
                    <a:blip r:embed="rId57">
                      <a:extLst/>
                    </a:blip>
                    <a:stretch>
                      <a:fillRect/>
                    </a:stretch>
                  </pic:blipFill>
                  <pic:spPr>
                    <a:xfrm>
                      <a:off x="0" y="0"/>
                      <a:ext cx="327349" cy="188642"/>
                    </a:xfrm>
                    <a:prstGeom prst="rect">
                      <a:avLst/>
                    </a:prstGeom>
                    <a:ln w="12700" cap="flat">
                      <a:noFill/>
                      <a:miter lim="400000"/>
                    </a:ln>
                    <a:effectLst/>
                  </pic:spPr>
                </pic:pic>
              </a:graphicData>
            </a:graphic>
          </wp:inline>
        </w:drawing>
      </w:r>
      <w:r w:rsidRPr="00346D61">
        <w:rPr>
          <w:rFonts w:ascii="Arial" w:eastAsia="Calibri" w:hAnsi="Arial" w:cs="Arial"/>
          <w:u w:color="000000"/>
        </w:rPr>
        <w:t xml:space="preserve"> pour accéder à l’ID patiente précédent. Cliquer sur </w:t>
      </w:r>
      <w:r w:rsidRPr="00346D61">
        <w:rPr>
          <w:rFonts w:ascii="Arial" w:eastAsia="Calibri" w:hAnsi="Arial" w:cs="Arial"/>
          <w:noProof/>
          <w:u w:color="000000"/>
          <w:lang w:eastAsia="fr-FR"/>
        </w:rPr>
        <w:drawing>
          <wp:inline distT="0" distB="0" distL="0" distR="0">
            <wp:extent cx="360764" cy="207898"/>
            <wp:effectExtent l="0" t="0" r="0" b="0"/>
            <wp:docPr id="1073741880" name="officeArt object"/>
            <wp:cNvGraphicFramePr/>
            <a:graphic xmlns:a="http://schemas.openxmlformats.org/drawingml/2006/main">
              <a:graphicData uri="http://schemas.openxmlformats.org/drawingml/2006/picture">
                <pic:pic xmlns:pic="http://schemas.openxmlformats.org/drawingml/2006/picture">
                  <pic:nvPicPr>
                    <pic:cNvPr id="1073741880" name="page37image6232.png"/>
                    <pic:cNvPicPr>
                      <a:picLocks noChangeAspect="1"/>
                    </pic:cNvPicPr>
                  </pic:nvPicPr>
                  <pic:blipFill>
                    <a:blip r:embed="rId58">
                      <a:extLst/>
                    </a:blip>
                    <a:stretch>
                      <a:fillRect/>
                    </a:stretch>
                  </pic:blipFill>
                  <pic:spPr>
                    <a:xfrm>
                      <a:off x="0" y="0"/>
                      <a:ext cx="360764" cy="207898"/>
                    </a:xfrm>
                    <a:prstGeom prst="rect">
                      <a:avLst/>
                    </a:prstGeom>
                    <a:ln w="12700" cap="flat">
                      <a:noFill/>
                      <a:miter lim="400000"/>
                    </a:ln>
                    <a:effectLst/>
                  </pic:spPr>
                </pic:pic>
              </a:graphicData>
            </a:graphic>
          </wp:inline>
        </w:drawing>
      </w:r>
      <w:r w:rsidRPr="00346D61">
        <w:rPr>
          <w:rFonts w:ascii="Arial" w:eastAsia="Calibri" w:hAnsi="Arial" w:cs="Arial"/>
          <w:u w:color="000000"/>
        </w:rPr>
        <w:t xml:space="preserve"> pour l’ID patiente suivant.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b/>
          <w:bCs/>
          <w:sz w:val="24"/>
          <w:szCs w:val="24"/>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(2)</w:t>
      </w:r>
      <w:r w:rsidRPr="00346D61">
        <w:rPr>
          <w:rFonts w:ascii="Arial" w:eastAsia="Calibri" w:hAnsi="Arial" w:cs="Arial"/>
          <w:noProof/>
          <w:sz w:val="21"/>
          <w:szCs w:val="21"/>
          <w:u w:color="000000"/>
          <w:lang w:eastAsia="fr-FR"/>
        </w:rPr>
        <w:drawing>
          <wp:inline distT="0" distB="0" distL="0" distR="0">
            <wp:extent cx="451283" cy="141026"/>
            <wp:effectExtent l="0" t="0" r="0" b="0"/>
            <wp:docPr id="1073741881" name="officeArt object"/>
            <wp:cNvGraphicFramePr/>
            <a:graphic xmlns:a="http://schemas.openxmlformats.org/drawingml/2006/main">
              <a:graphicData uri="http://schemas.openxmlformats.org/drawingml/2006/picture">
                <pic:pic xmlns:pic="http://schemas.openxmlformats.org/drawingml/2006/picture">
                  <pic:nvPicPr>
                    <pic:cNvPr id="1073741881" name="page37image8712.png"/>
                    <pic:cNvPicPr>
                      <a:picLocks noChangeAspect="1"/>
                    </pic:cNvPicPr>
                  </pic:nvPicPr>
                  <pic:blipFill>
                    <a:blip r:embed="rId59">
                      <a:extLst/>
                    </a:blip>
                    <a:stretch>
                      <a:fillRect/>
                    </a:stretch>
                  </pic:blipFill>
                  <pic:spPr>
                    <a:xfrm>
                      <a:off x="0" y="0"/>
                      <a:ext cx="451283" cy="141026"/>
                    </a:xfrm>
                    <a:prstGeom prst="rect">
                      <a:avLst/>
                    </a:prstGeom>
                    <a:ln w="12700" cap="flat">
                      <a:noFill/>
                      <a:miter lim="400000"/>
                    </a:ln>
                    <a:effectLst/>
                  </pic:spPr>
                </pic:pic>
              </a:graphicData>
            </a:graphic>
          </wp:inline>
        </w:drawing>
      </w:r>
      <w:r w:rsidRPr="00346D61">
        <w:rPr>
          <w:rFonts w:ascii="Arial" w:eastAsia="Calibri" w:hAnsi="Arial" w:cs="Arial"/>
          <w:sz w:val="21"/>
          <w:szCs w:val="21"/>
          <w:u w:color="000000"/>
        </w:rPr>
        <w:t xml:space="preserve"> : sélectionner une zone pour analyse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 xml:space="preserve">Méthode : </w:t>
      </w:r>
      <w:r w:rsidRPr="00346D61">
        <w:rPr>
          <w:rFonts w:ascii="Arial" w:eastAsia="Calibri" w:hAnsi="Arial" w:cs="Arial"/>
          <w:sz w:val="21"/>
          <w:szCs w:val="21"/>
          <w:u w:color="000000"/>
        </w:rPr>
        <w:t>Tourner le bouton de sélection jusqu’à l’icône, cliquer, puis régler la courbe. Tourner le bouton de sélection dans le sens contraire des aiguilles d’une montre pour accéder aux données des 5 minutes précédentes et tourner dans le sens des aiguilles d’une montre pour obtenir les 5 minutes suivantes.</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sz w:val="24"/>
          <w:szCs w:val="24"/>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b/>
          <w:bCs/>
          <w:sz w:val="24"/>
          <w:szCs w:val="24"/>
          <w:u w:color="000000"/>
        </w:rPr>
      </w:pPr>
      <w:r w:rsidRPr="00346D61">
        <w:rPr>
          <w:rFonts w:ascii="Arial" w:eastAsia="Calibri" w:hAnsi="Arial" w:cs="Arial"/>
          <w:b/>
          <w:bCs/>
          <w:sz w:val="21"/>
          <w:szCs w:val="21"/>
          <w:u w:color="000000"/>
        </w:rPr>
        <w:t xml:space="preserve">Méthode sur l’écran tactile </w:t>
      </w:r>
      <w:r w:rsidRPr="00346D61">
        <w:rPr>
          <w:rFonts w:ascii="Arial" w:eastAsia="Calibri" w:hAnsi="Arial" w:cs="Arial"/>
          <w:sz w:val="21"/>
          <w:szCs w:val="21"/>
          <w:u w:color="000000"/>
        </w:rPr>
        <w:t xml:space="preserve">: Cliquer sur </w:t>
      </w:r>
      <w:r w:rsidRPr="00346D61">
        <w:rPr>
          <w:rFonts w:ascii="Arial" w:eastAsia="Calibri" w:hAnsi="Arial" w:cs="Arial"/>
          <w:b/>
          <w:bCs/>
          <w:noProof/>
          <w:u w:color="000000"/>
          <w:lang w:eastAsia="fr-FR"/>
        </w:rPr>
        <w:drawing>
          <wp:inline distT="0" distB="0" distL="0" distR="0">
            <wp:extent cx="310131" cy="181801"/>
            <wp:effectExtent l="0" t="0" r="0" b="0"/>
            <wp:docPr id="1073741882" name="officeArt object"/>
            <wp:cNvGraphicFramePr/>
            <a:graphic xmlns:a="http://schemas.openxmlformats.org/drawingml/2006/main">
              <a:graphicData uri="http://schemas.openxmlformats.org/drawingml/2006/picture">
                <pic:pic xmlns:pic="http://schemas.openxmlformats.org/drawingml/2006/picture">
                  <pic:nvPicPr>
                    <pic:cNvPr id="1073741882" name="page37image13616.png"/>
                    <pic:cNvPicPr>
                      <a:picLocks noChangeAspect="1"/>
                    </pic:cNvPicPr>
                  </pic:nvPicPr>
                  <pic:blipFill>
                    <a:blip r:embed="rId60">
                      <a:extLst/>
                    </a:blip>
                    <a:stretch>
                      <a:fillRect/>
                    </a:stretch>
                  </pic:blipFill>
                  <pic:spPr>
                    <a:xfrm>
                      <a:off x="0" y="0"/>
                      <a:ext cx="310131" cy="181801"/>
                    </a:xfrm>
                    <a:prstGeom prst="rect">
                      <a:avLst/>
                    </a:prstGeom>
                    <a:ln w="12700" cap="flat">
                      <a:noFill/>
                      <a:miter lim="400000"/>
                    </a:ln>
                    <a:effectLst/>
                  </pic:spPr>
                </pic:pic>
              </a:graphicData>
            </a:graphic>
          </wp:inline>
        </w:drawing>
      </w:r>
      <w:r w:rsidRPr="00346D61">
        <w:rPr>
          <w:rFonts w:ascii="Arial" w:eastAsia="Calibri" w:hAnsi="Arial" w:cs="Arial"/>
          <w:b/>
          <w:bCs/>
          <w:u w:color="000000"/>
        </w:rPr>
        <w:t xml:space="preserve"> </w:t>
      </w:r>
      <w:r w:rsidRPr="00346D61">
        <w:rPr>
          <w:rFonts w:ascii="Arial" w:eastAsia="Calibri" w:hAnsi="Arial" w:cs="Arial"/>
          <w:u w:color="000000"/>
        </w:rPr>
        <w:t xml:space="preserve">pour revenir 5 minutes en arrière et </w:t>
      </w:r>
      <w:r w:rsidRPr="00346D61">
        <w:rPr>
          <w:rFonts w:ascii="Arial" w:eastAsia="Calibri" w:hAnsi="Arial" w:cs="Arial"/>
          <w:b/>
          <w:bCs/>
          <w:noProof/>
          <w:u w:color="000000"/>
          <w:lang w:eastAsia="fr-FR"/>
        </w:rPr>
        <w:drawing>
          <wp:inline distT="0" distB="0" distL="0" distR="0">
            <wp:extent cx="303456" cy="177888"/>
            <wp:effectExtent l="0" t="0" r="0" b="0"/>
            <wp:docPr id="1073741883" name="officeArt object"/>
            <wp:cNvGraphicFramePr/>
            <a:graphic xmlns:a="http://schemas.openxmlformats.org/drawingml/2006/main">
              <a:graphicData uri="http://schemas.openxmlformats.org/drawingml/2006/picture">
                <pic:pic xmlns:pic="http://schemas.openxmlformats.org/drawingml/2006/picture">
                  <pic:nvPicPr>
                    <pic:cNvPr id="1073741883" name="page37image13616.png"/>
                    <pic:cNvPicPr>
                      <a:picLocks noChangeAspect="1"/>
                    </pic:cNvPicPr>
                  </pic:nvPicPr>
                  <pic:blipFill>
                    <a:blip r:embed="rId60">
                      <a:extLst/>
                    </a:blip>
                    <a:stretch>
                      <a:fillRect/>
                    </a:stretch>
                  </pic:blipFill>
                  <pic:spPr>
                    <a:xfrm flipH="1">
                      <a:off x="0" y="0"/>
                      <a:ext cx="303456" cy="177888"/>
                    </a:xfrm>
                    <a:prstGeom prst="rect">
                      <a:avLst/>
                    </a:prstGeom>
                    <a:ln w="12700" cap="flat">
                      <a:noFill/>
                      <a:miter lim="400000"/>
                    </a:ln>
                    <a:effectLst/>
                  </pic:spPr>
                </pic:pic>
              </a:graphicData>
            </a:graphic>
          </wp:inline>
        </w:drawing>
      </w:r>
      <w:r w:rsidRPr="00346D61">
        <w:rPr>
          <w:rFonts w:ascii="Arial" w:eastAsia="Calibri" w:hAnsi="Arial" w:cs="Arial"/>
          <w:b/>
          <w:bCs/>
          <w:u w:color="000000"/>
        </w:rPr>
        <w:t xml:space="preserve"> </w:t>
      </w:r>
      <w:r w:rsidRPr="00346D61">
        <w:rPr>
          <w:rFonts w:ascii="Arial" w:eastAsia="Calibri" w:hAnsi="Arial" w:cs="Arial"/>
          <w:u w:color="000000"/>
        </w:rPr>
        <w:t xml:space="preserve">pour avancer de 5 minutes.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sz w:val="24"/>
          <w:szCs w:val="24"/>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sz w:val="24"/>
          <w:szCs w:val="24"/>
          <w:u w:color="000000"/>
        </w:rPr>
      </w:pPr>
      <w:r w:rsidRPr="00346D61">
        <w:rPr>
          <w:rFonts w:ascii="Arial" w:eastAsia="Calibri" w:hAnsi="Arial" w:cs="Arial"/>
          <w:sz w:val="21"/>
          <w:szCs w:val="21"/>
          <w:u w:color="000000"/>
        </w:rPr>
        <w:t xml:space="preserve">(3) </w:t>
      </w:r>
      <w:r w:rsidRPr="00346D61">
        <w:rPr>
          <w:rFonts w:ascii="Arial" w:eastAsia="Calibri" w:hAnsi="Arial" w:cs="Arial"/>
          <w:noProof/>
          <w:u w:color="000000"/>
          <w:lang w:eastAsia="fr-FR"/>
        </w:rPr>
        <w:drawing>
          <wp:inline distT="0" distB="0" distL="0" distR="0">
            <wp:extent cx="470680" cy="147088"/>
            <wp:effectExtent l="0" t="0" r="0" b="0"/>
            <wp:docPr id="1073741884" name="officeArt object"/>
            <wp:cNvGraphicFramePr/>
            <a:graphic xmlns:a="http://schemas.openxmlformats.org/drawingml/2006/main">
              <a:graphicData uri="http://schemas.openxmlformats.org/drawingml/2006/picture">
                <pic:pic xmlns:pic="http://schemas.openxmlformats.org/drawingml/2006/picture">
                  <pic:nvPicPr>
                    <pic:cNvPr id="1073741884" name="page37image14944.png"/>
                    <pic:cNvPicPr>
                      <a:picLocks noChangeAspect="1"/>
                    </pic:cNvPicPr>
                  </pic:nvPicPr>
                  <pic:blipFill>
                    <a:blip r:embed="rId61">
                      <a:extLst/>
                    </a:blip>
                    <a:stretch>
                      <a:fillRect/>
                    </a:stretch>
                  </pic:blipFill>
                  <pic:spPr>
                    <a:xfrm>
                      <a:off x="0" y="0"/>
                      <a:ext cx="470680" cy="147088"/>
                    </a:xfrm>
                    <a:prstGeom prst="rect">
                      <a:avLst/>
                    </a:prstGeom>
                    <a:ln w="12700" cap="flat">
                      <a:noFill/>
                      <a:miter lim="400000"/>
                    </a:ln>
                    <a:effectLst/>
                  </pic:spPr>
                </pic:pic>
              </a:graphicData>
            </a:graphic>
          </wp:inline>
        </w:drawing>
      </w:r>
      <w:r w:rsidRPr="00346D61">
        <w:rPr>
          <w:rFonts w:ascii="Arial" w:eastAsia="Calibri" w:hAnsi="Arial" w:cs="Arial"/>
          <w:u w:color="000000"/>
        </w:rPr>
        <w:t xml:space="preserve"> Sélectionner le point de départ et ajuster le point de départ pour l’analyse des données</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 xml:space="preserve">Méthode : </w:t>
      </w:r>
      <w:r w:rsidRPr="00346D61">
        <w:rPr>
          <w:rFonts w:ascii="Arial" w:eastAsia="Calibri" w:hAnsi="Arial" w:cs="Arial"/>
          <w:sz w:val="21"/>
          <w:szCs w:val="21"/>
          <w:u w:color="000000"/>
        </w:rPr>
        <w:t xml:space="preserve">Tourner le bouton de sélection jusqu’à l’icône, cliquer. Le point de sélection du départ passe de bleu à rouge. Grâce au bouton de sélection, vous pouvez placer ce point de départ à l’endroit souhaité. Cliquer pour confirmer le placement.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r w:rsidRPr="00346D61">
        <w:rPr>
          <w:rFonts w:ascii="Arial" w:eastAsia="Calibri" w:hAnsi="Arial" w:cs="Arial"/>
          <w:b/>
          <w:bCs/>
          <w:sz w:val="21"/>
          <w:szCs w:val="21"/>
          <w:u w:color="000000"/>
        </w:rPr>
        <w:t xml:space="preserve">Méthode sur l’écran tactile </w:t>
      </w:r>
      <w:r w:rsidRPr="00346D61">
        <w:rPr>
          <w:rFonts w:ascii="Arial" w:eastAsia="Calibri" w:hAnsi="Arial" w:cs="Arial"/>
          <w:sz w:val="21"/>
          <w:szCs w:val="21"/>
          <w:u w:color="000000"/>
        </w:rPr>
        <w:t xml:space="preserve">: Cliquer sur </w:t>
      </w:r>
      <w:r w:rsidRPr="00346D61">
        <w:rPr>
          <w:rFonts w:ascii="Arial" w:eastAsia="Calibri" w:hAnsi="Arial" w:cs="Arial"/>
          <w:noProof/>
          <w:sz w:val="21"/>
          <w:szCs w:val="21"/>
          <w:u w:color="000000"/>
          <w:lang w:eastAsia="fr-FR"/>
        </w:rPr>
        <w:drawing>
          <wp:inline distT="0" distB="0" distL="0" distR="0">
            <wp:extent cx="470680" cy="147088"/>
            <wp:effectExtent l="0" t="0" r="0" b="0"/>
            <wp:docPr id="1073741885" name="officeArt object"/>
            <wp:cNvGraphicFramePr/>
            <a:graphic xmlns:a="http://schemas.openxmlformats.org/drawingml/2006/main">
              <a:graphicData uri="http://schemas.openxmlformats.org/drawingml/2006/picture">
                <pic:pic xmlns:pic="http://schemas.openxmlformats.org/drawingml/2006/picture">
                  <pic:nvPicPr>
                    <pic:cNvPr id="1073741885" name="page37image14944.png"/>
                    <pic:cNvPicPr>
                      <a:picLocks noChangeAspect="1"/>
                    </pic:cNvPicPr>
                  </pic:nvPicPr>
                  <pic:blipFill>
                    <a:blip r:embed="rId61">
                      <a:extLst/>
                    </a:blip>
                    <a:stretch>
                      <a:fillRect/>
                    </a:stretch>
                  </pic:blipFill>
                  <pic:spPr>
                    <a:xfrm>
                      <a:off x="0" y="0"/>
                      <a:ext cx="470680" cy="147088"/>
                    </a:xfrm>
                    <a:prstGeom prst="rect">
                      <a:avLst/>
                    </a:prstGeom>
                    <a:ln w="12700" cap="flat">
                      <a:noFill/>
                      <a:miter lim="400000"/>
                    </a:ln>
                    <a:effectLst/>
                  </pic:spPr>
                </pic:pic>
              </a:graphicData>
            </a:graphic>
          </wp:inline>
        </w:drawing>
      </w:r>
      <w:r w:rsidRPr="00346D61">
        <w:rPr>
          <w:rFonts w:ascii="Arial" w:eastAsia="Calibri" w:hAnsi="Arial" w:cs="Arial"/>
          <w:sz w:val="21"/>
          <w:szCs w:val="21"/>
          <w:u w:color="000000"/>
        </w:rPr>
        <w:t xml:space="preserve">. Le point de départ passera de bleu à rouge. Cliquer sur la courbe pour positionner correctement le point de départ. Cliquer à nouveau pour terminer la sélection.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sz w:val="24"/>
          <w:szCs w:val="24"/>
          <w:u w:color="000000"/>
        </w:rPr>
      </w:pPr>
      <w:r w:rsidRPr="00346D61">
        <w:rPr>
          <w:rFonts w:ascii="Arial" w:eastAsia="Calibri" w:hAnsi="Arial" w:cs="Arial"/>
          <w:sz w:val="21"/>
          <w:szCs w:val="21"/>
          <w:u w:color="000000"/>
        </w:rPr>
        <w:t xml:space="preserve">(4) </w:t>
      </w:r>
      <w:r w:rsidRPr="00346D61">
        <w:rPr>
          <w:rFonts w:ascii="Arial" w:eastAsia="Calibri" w:hAnsi="Arial" w:cs="Arial"/>
          <w:noProof/>
          <w:u w:color="000000"/>
          <w:lang w:eastAsia="fr-FR"/>
        </w:rPr>
        <w:drawing>
          <wp:inline distT="0" distB="0" distL="0" distR="0">
            <wp:extent cx="421475" cy="131711"/>
            <wp:effectExtent l="0" t="0" r="0" b="0"/>
            <wp:docPr id="1073741886" name="officeArt object"/>
            <wp:cNvGraphicFramePr/>
            <a:graphic xmlns:a="http://schemas.openxmlformats.org/drawingml/2006/main">
              <a:graphicData uri="http://schemas.openxmlformats.org/drawingml/2006/picture">
                <pic:pic xmlns:pic="http://schemas.openxmlformats.org/drawingml/2006/picture">
                  <pic:nvPicPr>
                    <pic:cNvPr id="1073741886" name="page37image21952.png"/>
                    <pic:cNvPicPr>
                      <a:picLocks noChangeAspect="1"/>
                    </pic:cNvPicPr>
                  </pic:nvPicPr>
                  <pic:blipFill>
                    <a:blip r:embed="rId62">
                      <a:extLst/>
                    </a:blip>
                    <a:stretch>
                      <a:fillRect/>
                    </a:stretch>
                  </pic:blipFill>
                  <pic:spPr>
                    <a:xfrm>
                      <a:off x="0" y="0"/>
                      <a:ext cx="421475" cy="131711"/>
                    </a:xfrm>
                    <a:prstGeom prst="rect">
                      <a:avLst/>
                    </a:prstGeom>
                    <a:ln w="12700" cap="flat">
                      <a:noFill/>
                      <a:miter lim="400000"/>
                    </a:ln>
                    <a:effectLst/>
                  </pic:spPr>
                </pic:pic>
              </a:graphicData>
            </a:graphic>
          </wp:inline>
        </w:drawing>
      </w:r>
      <w:r w:rsidRPr="00346D61">
        <w:rPr>
          <w:rFonts w:ascii="Arial" w:eastAsia="Calibri" w:hAnsi="Arial" w:cs="Arial"/>
          <w:u w:color="000000"/>
        </w:rPr>
        <w:t xml:space="preserve"> Sélectionner le point de fin des données à analyser. La méthode est la même que pour (3). Pendant les manipulations (3) et (4), les autres boutons sont rendus inactifs.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sz w:val="24"/>
          <w:szCs w:val="24"/>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sz w:val="24"/>
          <w:szCs w:val="24"/>
          <w:u w:color="000000"/>
        </w:rPr>
      </w:pPr>
      <w:r w:rsidRPr="00346D61">
        <w:rPr>
          <w:rFonts w:ascii="Arial" w:eastAsia="Calibri" w:hAnsi="Arial" w:cs="Arial"/>
          <w:sz w:val="21"/>
          <w:szCs w:val="21"/>
          <w:u w:color="000000"/>
        </w:rPr>
        <w:t xml:space="preserve">(5) </w:t>
      </w:r>
      <w:r w:rsidRPr="00346D61">
        <w:rPr>
          <w:rFonts w:ascii="Arial" w:eastAsia="Calibri" w:hAnsi="Arial" w:cs="Arial"/>
          <w:noProof/>
          <w:u w:color="000000"/>
          <w:lang w:eastAsia="fr-FR"/>
        </w:rPr>
        <w:drawing>
          <wp:inline distT="0" distB="0" distL="0" distR="0">
            <wp:extent cx="371785" cy="164683"/>
            <wp:effectExtent l="0" t="0" r="0" b="0"/>
            <wp:docPr id="1073741887" name="officeArt object"/>
            <wp:cNvGraphicFramePr/>
            <a:graphic xmlns:a="http://schemas.openxmlformats.org/drawingml/2006/main">
              <a:graphicData uri="http://schemas.openxmlformats.org/drawingml/2006/picture">
                <pic:pic xmlns:pic="http://schemas.openxmlformats.org/drawingml/2006/picture">
                  <pic:nvPicPr>
                    <pic:cNvPr id="1073741887" name="page37image24112.png"/>
                    <pic:cNvPicPr>
                      <a:picLocks noChangeAspect="1"/>
                    </pic:cNvPicPr>
                  </pic:nvPicPr>
                  <pic:blipFill>
                    <a:blip r:embed="rId63">
                      <a:extLst/>
                    </a:blip>
                    <a:stretch>
                      <a:fillRect/>
                    </a:stretch>
                  </pic:blipFill>
                  <pic:spPr>
                    <a:xfrm>
                      <a:off x="0" y="0"/>
                      <a:ext cx="371785" cy="164683"/>
                    </a:xfrm>
                    <a:prstGeom prst="rect">
                      <a:avLst/>
                    </a:prstGeom>
                    <a:ln w="12700" cap="flat">
                      <a:noFill/>
                      <a:miter lim="400000"/>
                    </a:ln>
                    <a:effectLst/>
                  </pic:spPr>
                </pic:pic>
              </a:graphicData>
            </a:graphic>
          </wp:inline>
        </w:drawing>
      </w:r>
      <w:r w:rsidRPr="00346D61">
        <w:rPr>
          <w:rFonts w:ascii="Arial" w:eastAsia="Calibri" w:hAnsi="Arial" w:cs="Arial"/>
          <w:u w:color="000000"/>
        </w:rPr>
        <w:t xml:space="preserve"> : Sélectionner la courbe FHR</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rPr>
      </w:pPr>
      <w:r w:rsidRPr="00346D61">
        <w:rPr>
          <w:rFonts w:ascii="Arial" w:hAnsi="Arial" w:cs="Arial"/>
          <w:b/>
          <w:bCs/>
          <w:sz w:val="21"/>
          <w:szCs w:val="21"/>
          <w:u w:color="000000"/>
        </w:rPr>
        <w:t>Méthode</w:t>
      </w:r>
      <w:r w:rsidRPr="00346D61">
        <w:rPr>
          <w:rFonts w:ascii="Arial" w:hAnsi="Arial" w:cs="Arial"/>
          <w:sz w:val="21"/>
          <w:szCs w:val="21"/>
          <w:u w:color="000000"/>
        </w:rPr>
        <w:t xml:space="preserve"> : Tourner la roulette, sélectionner l’icône, appuyer sur la roulette pour confirmer et la courbe FHR2 sera sélectionnée. Appuyer pour changer et sélectionner FHR1.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 xml:space="preserve">Méthode sur l’écran tactile </w:t>
      </w:r>
      <w:r w:rsidRPr="00346D61">
        <w:rPr>
          <w:rFonts w:ascii="Arial" w:eastAsia="Calibri" w:hAnsi="Arial" w:cs="Arial"/>
          <w:sz w:val="21"/>
          <w:szCs w:val="21"/>
          <w:u w:color="000000"/>
        </w:rPr>
        <w:t xml:space="preserve">: Cliquer sur l’icône pour sélectionner FHR2. Cliquer de nouveau pour sélectionner FHR1.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sz w:val="24"/>
          <w:szCs w:val="24"/>
          <w:u w:color="000000"/>
        </w:rPr>
      </w:pPr>
      <w:r w:rsidRPr="00346D61">
        <w:rPr>
          <w:rFonts w:ascii="Arial" w:eastAsia="Calibri" w:hAnsi="Arial" w:cs="Arial"/>
          <w:sz w:val="21"/>
          <w:szCs w:val="21"/>
          <w:u w:color="000000"/>
        </w:rPr>
        <w:t xml:space="preserve">(6) </w:t>
      </w:r>
      <w:r w:rsidRPr="00346D61">
        <w:rPr>
          <w:rFonts w:ascii="Arial" w:eastAsia="Calibri" w:hAnsi="Arial" w:cs="Arial"/>
          <w:noProof/>
          <w:u w:color="000000"/>
          <w:lang w:eastAsia="fr-FR"/>
        </w:rPr>
        <w:drawing>
          <wp:inline distT="0" distB="0" distL="0" distR="0">
            <wp:extent cx="480648" cy="207738"/>
            <wp:effectExtent l="0" t="0" r="0" b="0"/>
            <wp:docPr id="1073741888" name="officeArt object"/>
            <wp:cNvGraphicFramePr/>
            <a:graphic xmlns:a="http://schemas.openxmlformats.org/drawingml/2006/main">
              <a:graphicData uri="http://schemas.openxmlformats.org/drawingml/2006/picture">
                <pic:pic xmlns:pic="http://schemas.openxmlformats.org/drawingml/2006/picture">
                  <pic:nvPicPr>
                    <pic:cNvPr id="1073741888" name="page38image3032.png"/>
                    <pic:cNvPicPr>
                      <a:picLocks noChangeAspect="1"/>
                    </pic:cNvPicPr>
                  </pic:nvPicPr>
                  <pic:blipFill>
                    <a:blip r:embed="rId64">
                      <a:extLst/>
                    </a:blip>
                    <a:stretch>
                      <a:fillRect/>
                    </a:stretch>
                  </pic:blipFill>
                  <pic:spPr>
                    <a:xfrm>
                      <a:off x="0" y="0"/>
                      <a:ext cx="480648" cy="207738"/>
                    </a:xfrm>
                    <a:prstGeom prst="rect">
                      <a:avLst/>
                    </a:prstGeom>
                    <a:ln w="12700" cap="flat">
                      <a:noFill/>
                      <a:miter lim="400000"/>
                    </a:ln>
                    <a:effectLst/>
                  </pic:spPr>
                </pic:pic>
              </a:graphicData>
            </a:graphic>
          </wp:inline>
        </w:drawing>
      </w:r>
      <w:r w:rsidRPr="00346D61">
        <w:rPr>
          <w:rFonts w:ascii="Arial" w:eastAsia="Calibri" w:hAnsi="Arial" w:cs="Arial"/>
          <w:u w:color="000000"/>
        </w:rPr>
        <w:t xml:space="preserve"> : Analyse des données sélectionnées et marquage des résultats sur la courbe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rPr>
      </w:pPr>
      <w:r w:rsidRPr="00346D61">
        <w:rPr>
          <w:rFonts w:ascii="Arial" w:hAnsi="Arial" w:cs="Arial"/>
          <w:b/>
          <w:bCs/>
          <w:sz w:val="21"/>
          <w:szCs w:val="21"/>
          <w:u w:color="000000"/>
        </w:rPr>
        <w:t xml:space="preserve">Méthode </w:t>
      </w:r>
      <w:r w:rsidRPr="00346D61">
        <w:rPr>
          <w:rFonts w:ascii="Arial" w:hAnsi="Arial" w:cs="Arial"/>
          <w:sz w:val="21"/>
          <w:szCs w:val="21"/>
          <w:u w:color="000000"/>
        </w:rPr>
        <w:t xml:space="preserve">: Tourner la roulette, sélectionner l’icône et appuyer pour confirmer le choix. Les résultats seront ainsi affichés. L’icône devient alors </w:t>
      </w:r>
      <w:r w:rsidRPr="00346D61">
        <w:rPr>
          <w:rFonts w:ascii="Arial" w:eastAsia="Arial" w:hAnsi="Arial" w:cs="Arial"/>
          <w:noProof/>
          <w:sz w:val="21"/>
          <w:szCs w:val="21"/>
          <w:u w:color="000000"/>
          <w:lang w:eastAsia="fr-FR"/>
        </w:rPr>
        <w:drawing>
          <wp:inline distT="0" distB="0" distL="0" distR="0">
            <wp:extent cx="454479" cy="194777"/>
            <wp:effectExtent l="0" t="0" r="0" b="0"/>
            <wp:docPr id="1073741889" name="officeArt object"/>
            <wp:cNvGraphicFramePr/>
            <a:graphic xmlns:a="http://schemas.openxmlformats.org/drawingml/2006/main">
              <a:graphicData uri="http://schemas.openxmlformats.org/drawingml/2006/picture">
                <pic:pic xmlns:pic="http://schemas.openxmlformats.org/drawingml/2006/picture">
                  <pic:nvPicPr>
                    <pic:cNvPr id="1073741889" name="page38image21952.png"/>
                    <pic:cNvPicPr>
                      <a:picLocks noChangeAspect="1"/>
                    </pic:cNvPicPr>
                  </pic:nvPicPr>
                  <pic:blipFill>
                    <a:blip r:embed="rId65">
                      <a:extLst/>
                    </a:blip>
                    <a:stretch>
                      <a:fillRect/>
                    </a:stretch>
                  </pic:blipFill>
                  <pic:spPr>
                    <a:xfrm>
                      <a:off x="0" y="0"/>
                      <a:ext cx="454479" cy="194777"/>
                    </a:xfrm>
                    <a:prstGeom prst="rect">
                      <a:avLst/>
                    </a:prstGeom>
                    <a:ln w="12700" cap="flat">
                      <a:noFill/>
                      <a:miter lim="400000"/>
                    </a:ln>
                    <a:effectLst/>
                  </pic:spPr>
                </pic:pic>
              </a:graphicData>
            </a:graphic>
          </wp:inline>
        </w:drawing>
      </w:r>
      <w:r w:rsidRPr="00346D61">
        <w:rPr>
          <w:rFonts w:ascii="Arial" w:hAnsi="Arial" w:cs="Arial"/>
          <w:sz w:val="21"/>
          <w:szCs w:val="21"/>
          <w:u w:color="000000"/>
        </w:rPr>
        <w:t xml:space="preserve"> . Cliquer de nouveau et les résultats pour analyse seront effacés. L’icône devient alors </w:t>
      </w:r>
      <w:r w:rsidRPr="00346D61">
        <w:rPr>
          <w:rFonts w:ascii="Arial" w:eastAsia="Arial" w:hAnsi="Arial" w:cs="Arial"/>
          <w:noProof/>
          <w:sz w:val="21"/>
          <w:szCs w:val="21"/>
          <w:u w:color="000000"/>
          <w:lang w:eastAsia="fr-FR"/>
        </w:rPr>
        <w:drawing>
          <wp:inline distT="0" distB="0" distL="0" distR="0">
            <wp:extent cx="480648" cy="207738"/>
            <wp:effectExtent l="0" t="0" r="0" b="0"/>
            <wp:docPr id="1073741890" name="officeArt object"/>
            <wp:cNvGraphicFramePr/>
            <a:graphic xmlns:a="http://schemas.openxmlformats.org/drawingml/2006/main">
              <a:graphicData uri="http://schemas.openxmlformats.org/drawingml/2006/picture">
                <pic:pic xmlns:pic="http://schemas.openxmlformats.org/drawingml/2006/picture">
                  <pic:nvPicPr>
                    <pic:cNvPr id="1073741890" name="page38image3032.png"/>
                    <pic:cNvPicPr>
                      <a:picLocks noChangeAspect="1"/>
                    </pic:cNvPicPr>
                  </pic:nvPicPr>
                  <pic:blipFill>
                    <a:blip r:embed="rId64">
                      <a:extLst/>
                    </a:blip>
                    <a:stretch>
                      <a:fillRect/>
                    </a:stretch>
                  </pic:blipFill>
                  <pic:spPr>
                    <a:xfrm>
                      <a:off x="0" y="0"/>
                      <a:ext cx="480648" cy="207738"/>
                    </a:xfrm>
                    <a:prstGeom prst="rect">
                      <a:avLst/>
                    </a:prstGeom>
                    <a:ln w="12700" cap="flat">
                      <a:noFill/>
                      <a:miter lim="400000"/>
                    </a:ln>
                    <a:effectLst/>
                  </pic:spPr>
                </pic:pic>
              </a:graphicData>
            </a:graphic>
          </wp:inline>
        </w:drawing>
      </w:r>
      <w:r w:rsidRPr="00346D61">
        <w:rPr>
          <w:rFonts w:ascii="Arial" w:hAnsi="Arial" w:cs="Arial"/>
          <w:sz w:val="21"/>
          <w:szCs w:val="21"/>
          <w:u w:color="000000"/>
        </w:rPr>
        <w:t>.</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 xml:space="preserve">Méthode sur l’écran tactile </w:t>
      </w:r>
      <w:r w:rsidRPr="00346D61">
        <w:rPr>
          <w:rFonts w:ascii="Arial" w:eastAsia="Calibri" w:hAnsi="Arial" w:cs="Arial"/>
          <w:sz w:val="21"/>
          <w:szCs w:val="21"/>
          <w:u w:color="000000"/>
        </w:rPr>
        <w:t xml:space="preserve">: Cliquer sur l’icône et les résultats de l’analyse seront affichés. L’icône devient alors </w:t>
      </w:r>
      <w:r w:rsidRPr="00346D61">
        <w:rPr>
          <w:rFonts w:ascii="Arial" w:eastAsia="Calibri" w:hAnsi="Arial" w:cs="Arial"/>
          <w:noProof/>
          <w:sz w:val="21"/>
          <w:szCs w:val="21"/>
          <w:u w:color="000000"/>
          <w:lang w:eastAsia="fr-FR"/>
        </w:rPr>
        <w:drawing>
          <wp:inline distT="0" distB="0" distL="0" distR="0">
            <wp:extent cx="454479" cy="194777"/>
            <wp:effectExtent l="0" t="0" r="0" b="0"/>
            <wp:docPr id="1073741891" name="officeArt object"/>
            <wp:cNvGraphicFramePr/>
            <a:graphic xmlns:a="http://schemas.openxmlformats.org/drawingml/2006/main">
              <a:graphicData uri="http://schemas.openxmlformats.org/drawingml/2006/picture">
                <pic:pic xmlns:pic="http://schemas.openxmlformats.org/drawingml/2006/picture">
                  <pic:nvPicPr>
                    <pic:cNvPr id="1073741891" name="page38image21952.png"/>
                    <pic:cNvPicPr>
                      <a:picLocks noChangeAspect="1"/>
                    </pic:cNvPicPr>
                  </pic:nvPicPr>
                  <pic:blipFill>
                    <a:blip r:embed="rId65">
                      <a:extLst/>
                    </a:blip>
                    <a:stretch>
                      <a:fillRect/>
                    </a:stretch>
                  </pic:blipFill>
                  <pic:spPr>
                    <a:xfrm>
                      <a:off x="0" y="0"/>
                      <a:ext cx="454479" cy="194777"/>
                    </a:xfrm>
                    <a:prstGeom prst="rect">
                      <a:avLst/>
                    </a:prstGeom>
                    <a:ln w="12700" cap="flat">
                      <a:noFill/>
                      <a:miter lim="400000"/>
                    </a:ln>
                    <a:effectLst/>
                  </pic:spPr>
                </pic:pic>
              </a:graphicData>
            </a:graphic>
          </wp:inline>
        </w:drawing>
      </w:r>
      <w:r w:rsidRPr="00346D61">
        <w:rPr>
          <w:rFonts w:ascii="Arial" w:eastAsia="Calibri" w:hAnsi="Arial" w:cs="Arial"/>
          <w:sz w:val="21"/>
          <w:szCs w:val="21"/>
          <w:u w:color="000000"/>
        </w:rPr>
        <w:t xml:space="preserve"> . Cliquer de nouveau et les résultats pour analyse seront effacés. L’icône devient alors </w:t>
      </w:r>
      <w:r w:rsidRPr="00346D61">
        <w:rPr>
          <w:rFonts w:ascii="Arial" w:eastAsia="Calibri" w:hAnsi="Arial" w:cs="Arial"/>
          <w:noProof/>
          <w:sz w:val="21"/>
          <w:szCs w:val="21"/>
          <w:u w:color="000000"/>
          <w:lang w:eastAsia="fr-FR"/>
        </w:rPr>
        <w:drawing>
          <wp:inline distT="0" distB="0" distL="0" distR="0">
            <wp:extent cx="480648" cy="207738"/>
            <wp:effectExtent l="0" t="0" r="0" b="0"/>
            <wp:docPr id="1073741892" name="officeArt object"/>
            <wp:cNvGraphicFramePr/>
            <a:graphic xmlns:a="http://schemas.openxmlformats.org/drawingml/2006/main">
              <a:graphicData uri="http://schemas.openxmlformats.org/drawingml/2006/picture">
                <pic:pic xmlns:pic="http://schemas.openxmlformats.org/drawingml/2006/picture">
                  <pic:nvPicPr>
                    <pic:cNvPr id="1073741892" name="page38image3032.png"/>
                    <pic:cNvPicPr>
                      <a:picLocks noChangeAspect="1"/>
                    </pic:cNvPicPr>
                  </pic:nvPicPr>
                  <pic:blipFill>
                    <a:blip r:embed="rId64">
                      <a:extLst/>
                    </a:blip>
                    <a:stretch>
                      <a:fillRect/>
                    </a:stretch>
                  </pic:blipFill>
                  <pic:spPr>
                    <a:xfrm>
                      <a:off x="0" y="0"/>
                      <a:ext cx="480648" cy="207738"/>
                    </a:xfrm>
                    <a:prstGeom prst="rect">
                      <a:avLst/>
                    </a:prstGeom>
                    <a:ln w="12700" cap="flat">
                      <a:noFill/>
                      <a:miter lim="400000"/>
                    </a:ln>
                    <a:effectLst/>
                  </pic:spPr>
                </pic:pic>
              </a:graphicData>
            </a:graphic>
          </wp:inline>
        </w:drawing>
      </w:r>
      <w:r w:rsidRPr="00346D61">
        <w:rPr>
          <w:rFonts w:ascii="Arial" w:eastAsia="Calibri" w:hAnsi="Arial" w:cs="Arial"/>
          <w:sz w:val="21"/>
          <w:szCs w:val="21"/>
          <w:u w:color="000000"/>
        </w:rPr>
        <w:t>.</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u w:color="000000"/>
        </w:rPr>
      </w:pPr>
      <w:r w:rsidRPr="00346D61">
        <w:rPr>
          <w:rFonts w:ascii="Arial" w:eastAsia="Calibri" w:hAnsi="Arial" w:cs="Arial"/>
          <w:sz w:val="21"/>
          <w:szCs w:val="21"/>
          <w:u w:color="000000"/>
        </w:rPr>
        <w:t xml:space="preserv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(7) </w:t>
      </w:r>
      <w:r w:rsidRPr="00346D61">
        <w:rPr>
          <w:rFonts w:ascii="Arial" w:eastAsia="Calibri" w:hAnsi="Arial" w:cs="Arial"/>
          <w:noProof/>
          <w:u w:color="000000"/>
          <w:lang w:eastAsia="fr-FR"/>
        </w:rPr>
        <w:drawing>
          <wp:inline distT="0" distB="0" distL="0" distR="0">
            <wp:extent cx="469968" cy="210249"/>
            <wp:effectExtent l="0" t="0" r="0" b="0"/>
            <wp:docPr id="1073741893" name="officeArt object"/>
            <wp:cNvGraphicFramePr/>
            <a:graphic xmlns:a="http://schemas.openxmlformats.org/drawingml/2006/main">
              <a:graphicData uri="http://schemas.openxmlformats.org/drawingml/2006/picture">
                <pic:pic xmlns:pic="http://schemas.openxmlformats.org/drawingml/2006/picture">
                  <pic:nvPicPr>
                    <pic:cNvPr id="1073741893" name="page38image8664.png"/>
                    <pic:cNvPicPr>
                      <a:picLocks noChangeAspect="1"/>
                    </pic:cNvPicPr>
                  </pic:nvPicPr>
                  <pic:blipFill>
                    <a:blip r:embed="rId66">
                      <a:extLst/>
                    </a:blip>
                    <a:stretch>
                      <a:fillRect/>
                    </a:stretch>
                  </pic:blipFill>
                  <pic:spPr>
                    <a:xfrm>
                      <a:off x="0" y="0"/>
                      <a:ext cx="469968" cy="210249"/>
                    </a:xfrm>
                    <a:prstGeom prst="rect">
                      <a:avLst/>
                    </a:prstGeom>
                    <a:ln w="12700" cap="flat">
                      <a:noFill/>
                      <a:miter lim="400000"/>
                    </a:ln>
                    <a:effectLst/>
                  </pic:spPr>
                </pic:pic>
              </a:graphicData>
            </a:graphic>
          </wp:inline>
        </w:drawing>
      </w:r>
      <w:r w:rsidRPr="00346D61">
        <w:rPr>
          <w:rFonts w:ascii="Arial" w:eastAsia="Calibri" w:hAnsi="Arial" w:cs="Arial"/>
          <w:u w:color="000000"/>
        </w:rPr>
        <w:t xml:space="preserve"> : Cliquer sur l’icône et les résultats d’analyse seront affichés dans un tableau. L’icône deviendra alors </w:t>
      </w:r>
      <w:r w:rsidRPr="00346D61">
        <w:rPr>
          <w:rFonts w:ascii="Arial" w:eastAsia="Calibri" w:hAnsi="Arial" w:cs="Arial"/>
          <w:noProof/>
          <w:u w:color="000000"/>
          <w:lang w:eastAsia="fr-FR"/>
        </w:rPr>
        <w:drawing>
          <wp:inline distT="0" distB="0" distL="0" distR="0">
            <wp:extent cx="454479" cy="194777"/>
            <wp:effectExtent l="0" t="0" r="0" b="0"/>
            <wp:docPr id="1073741894" name="officeArt object"/>
            <wp:cNvGraphicFramePr/>
            <a:graphic xmlns:a="http://schemas.openxmlformats.org/drawingml/2006/main">
              <a:graphicData uri="http://schemas.openxmlformats.org/drawingml/2006/picture">
                <pic:pic xmlns:pic="http://schemas.openxmlformats.org/drawingml/2006/picture">
                  <pic:nvPicPr>
                    <pic:cNvPr id="1073741894" name="page38image21952.png"/>
                    <pic:cNvPicPr>
                      <a:picLocks noChangeAspect="1"/>
                    </pic:cNvPicPr>
                  </pic:nvPicPr>
                  <pic:blipFill>
                    <a:blip r:embed="rId65">
                      <a:extLst/>
                    </a:blip>
                    <a:stretch>
                      <a:fillRect/>
                    </a:stretch>
                  </pic:blipFill>
                  <pic:spPr>
                    <a:xfrm>
                      <a:off x="0" y="0"/>
                      <a:ext cx="454479" cy="194777"/>
                    </a:xfrm>
                    <a:prstGeom prst="rect">
                      <a:avLst/>
                    </a:prstGeom>
                    <a:ln w="12700" cap="flat">
                      <a:noFill/>
                      <a:miter lim="400000"/>
                    </a:ln>
                    <a:effectLst/>
                  </pic:spPr>
                </pic:pic>
              </a:graphicData>
            </a:graphic>
          </wp:inline>
        </w:drawing>
      </w:r>
      <w:r w:rsidRPr="00346D61">
        <w:rPr>
          <w:rFonts w:ascii="Arial" w:eastAsia="Calibri" w:hAnsi="Arial" w:cs="Arial"/>
          <w:u w:color="000000"/>
        </w:rPr>
        <w:t xml:space="preserve">. </w:t>
      </w:r>
      <w:r w:rsidRPr="00346D61">
        <w:rPr>
          <w:rFonts w:ascii="Arial" w:eastAsia="Calibri" w:hAnsi="Arial" w:cs="Arial"/>
          <w:sz w:val="21"/>
          <w:szCs w:val="21"/>
          <w:u w:color="000000"/>
        </w:rPr>
        <w:t>Cliquer de nouveau et les résultats pour analyse seront effacés.</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sz w:val="24"/>
          <w:szCs w:val="24"/>
          <w:u w:color="000000"/>
        </w:rPr>
      </w:pPr>
      <w:r w:rsidRPr="00346D61">
        <w:rPr>
          <w:rFonts w:ascii="Arial" w:hAnsi="Arial" w:cs="Arial"/>
          <w:b/>
          <w:bCs/>
          <w:sz w:val="21"/>
          <w:szCs w:val="21"/>
          <w:u w:color="000000"/>
        </w:rPr>
        <w:lastRenderedPageBreak/>
        <w:t xml:space="preserve">Méthode </w:t>
      </w:r>
      <w:r w:rsidRPr="00346D61">
        <w:rPr>
          <w:rFonts w:ascii="Arial" w:hAnsi="Arial" w:cs="Arial"/>
          <w:sz w:val="21"/>
          <w:szCs w:val="21"/>
          <w:u w:color="000000"/>
        </w:rPr>
        <w:t xml:space="preserve">: Tourner la roulette, sélectionner l’icône et appuyer pour afficher les résultats sous forme de tableau. L’icône deviendra alors </w:t>
      </w:r>
      <w:r w:rsidRPr="00346D61">
        <w:rPr>
          <w:rFonts w:ascii="Arial" w:eastAsia="Arial" w:hAnsi="Arial" w:cs="Arial"/>
          <w:noProof/>
          <w:sz w:val="21"/>
          <w:szCs w:val="21"/>
          <w:u w:color="000000"/>
          <w:lang w:eastAsia="fr-FR"/>
        </w:rPr>
        <w:drawing>
          <wp:inline distT="0" distB="0" distL="0" distR="0">
            <wp:extent cx="454479" cy="194777"/>
            <wp:effectExtent l="0" t="0" r="0" b="0"/>
            <wp:docPr id="1073741895" name="officeArt object"/>
            <wp:cNvGraphicFramePr/>
            <a:graphic xmlns:a="http://schemas.openxmlformats.org/drawingml/2006/main">
              <a:graphicData uri="http://schemas.openxmlformats.org/drawingml/2006/picture">
                <pic:pic xmlns:pic="http://schemas.openxmlformats.org/drawingml/2006/picture">
                  <pic:nvPicPr>
                    <pic:cNvPr id="1073741895" name="page38image21952.png"/>
                    <pic:cNvPicPr>
                      <a:picLocks noChangeAspect="1"/>
                    </pic:cNvPicPr>
                  </pic:nvPicPr>
                  <pic:blipFill>
                    <a:blip r:embed="rId65">
                      <a:extLst/>
                    </a:blip>
                    <a:stretch>
                      <a:fillRect/>
                    </a:stretch>
                  </pic:blipFill>
                  <pic:spPr>
                    <a:xfrm>
                      <a:off x="0" y="0"/>
                      <a:ext cx="454479" cy="194777"/>
                    </a:xfrm>
                    <a:prstGeom prst="rect">
                      <a:avLst/>
                    </a:prstGeom>
                    <a:ln w="12700" cap="flat">
                      <a:noFill/>
                      <a:miter lim="400000"/>
                    </a:ln>
                    <a:effectLst/>
                  </pic:spPr>
                </pic:pic>
              </a:graphicData>
            </a:graphic>
          </wp:inline>
        </w:drawing>
      </w:r>
      <w:r w:rsidRPr="00346D61">
        <w:rPr>
          <w:rFonts w:ascii="Arial" w:hAnsi="Arial" w:cs="Arial"/>
          <w:sz w:val="21"/>
          <w:szCs w:val="21"/>
          <w:u w:color="000000"/>
        </w:rPr>
        <w:t xml:space="preserve">. Appuyer sur la roulette pour confirmer de nouveau et l’icône deviendra </w:t>
      </w:r>
      <w:r w:rsidRPr="00346D61">
        <w:rPr>
          <w:rFonts w:ascii="Arial" w:eastAsia="Arial" w:hAnsi="Arial" w:cs="Arial"/>
          <w:noProof/>
          <w:sz w:val="21"/>
          <w:szCs w:val="21"/>
          <w:u w:color="000000"/>
          <w:lang w:eastAsia="fr-FR"/>
        </w:rPr>
        <w:drawing>
          <wp:inline distT="0" distB="0" distL="0" distR="0">
            <wp:extent cx="469968" cy="210249"/>
            <wp:effectExtent l="0" t="0" r="0" b="0"/>
            <wp:docPr id="1073741896" name="officeArt object"/>
            <wp:cNvGraphicFramePr/>
            <a:graphic xmlns:a="http://schemas.openxmlformats.org/drawingml/2006/main">
              <a:graphicData uri="http://schemas.openxmlformats.org/drawingml/2006/picture">
                <pic:pic xmlns:pic="http://schemas.openxmlformats.org/drawingml/2006/picture">
                  <pic:nvPicPr>
                    <pic:cNvPr id="1073741896" name="page38image8664.png"/>
                    <pic:cNvPicPr>
                      <a:picLocks noChangeAspect="1"/>
                    </pic:cNvPicPr>
                  </pic:nvPicPr>
                  <pic:blipFill>
                    <a:blip r:embed="rId66">
                      <a:extLst/>
                    </a:blip>
                    <a:stretch>
                      <a:fillRect/>
                    </a:stretch>
                  </pic:blipFill>
                  <pic:spPr>
                    <a:xfrm>
                      <a:off x="0" y="0"/>
                      <a:ext cx="469968" cy="210249"/>
                    </a:xfrm>
                    <a:prstGeom prst="rect">
                      <a:avLst/>
                    </a:prstGeom>
                    <a:ln w="12700" cap="flat">
                      <a:noFill/>
                      <a:miter lim="400000"/>
                    </a:ln>
                    <a:effectLst/>
                  </pic:spPr>
                </pic:pic>
              </a:graphicData>
            </a:graphic>
          </wp:inline>
        </w:drawing>
      </w:r>
      <w:r w:rsidRPr="00346D61">
        <w:rPr>
          <w:rFonts w:ascii="Arial" w:hAnsi="Arial" w:cs="Arial"/>
          <w:sz w:val="21"/>
          <w:szCs w:val="21"/>
          <w:u w:color="000000"/>
        </w:rPr>
        <w:t xml:space="preserve"> et les résultats seront effacés.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b/>
          <w:bCs/>
          <w:sz w:val="24"/>
          <w:szCs w:val="24"/>
          <w:u w:color="000000"/>
        </w:rPr>
      </w:pPr>
      <w:r w:rsidRPr="00346D61">
        <w:rPr>
          <w:rFonts w:ascii="Arial" w:eastAsia="Calibri" w:hAnsi="Arial" w:cs="Arial"/>
          <w:b/>
          <w:bCs/>
          <w:sz w:val="21"/>
          <w:szCs w:val="21"/>
          <w:u w:color="000000"/>
        </w:rPr>
        <w:t xml:space="preserve">Méthode sur l’écran tactile </w:t>
      </w:r>
      <w:r w:rsidRPr="00346D61">
        <w:rPr>
          <w:rFonts w:ascii="Arial" w:eastAsia="Calibri" w:hAnsi="Arial" w:cs="Arial"/>
          <w:sz w:val="21"/>
          <w:szCs w:val="21"/>
          <w:u w:color="000000"/>
        </w:rPr>
        <w:t xml:space="preserve">: Cliquer sur l’icône et les résultats seront affichés sous forme de tableau. </w:t>
      </w:r>
      <w:r w:rsidRPr="00346D61">
        <w:rPr>
          <w:rFonts w:ascii="Arial" w:eastAsia="Calibri" w:hAnsi="Arial" w:cs="Arial"/>
          <w:u w:color="000000"/>
        </w:rPr>
        <w:t xml:space="preserve">L’icône deviendra alors </w:t>
      </w:r>
      <w:r w:rsidRPr="00346D61">
        <w:rPr>
          <w:rFonts w:ascii="Arial" w:eastAsia="Calibri" w:hAnsi="Arial" w:cs="Arial"/>
          <w:noProof/>
          <w:u w:color="000000"/>
          <w:lang w:eastAsia="fr-FR"/>
        </w:rPr>
        <w:drawing>
          <wp:inline distT="0" distB="0" distL="0" distR="0">
            <wp:extent cx="454479" cy="194777"/>
            <wp:effectExtent l="0" t="0" r="0" b="0"/>
            <wp:docPr id="1073741897" name="officeArt object"/>
            <wp:cNvGraphicFramePr/>
            <a:graphic xmlns:a="http://schemas.openxmlformats.org/drawingml/2006/main">
              <a:graphicData uri="http://schemas.openxmlformats.org/drawingml/2006/picture">
                <pic:pic xmlns:pic="http://schemas.openxmlformats.org/drawingml/2006/picture">
                  <pic:nvPicPr>
                    <pic:cNvPr id="1073741897" name="page38image21952.png"/>
                    <pic:cNvPicPr>
                      <a:picLocks noChangeAspect="1"/>
                    </pic:cNvPicPr>
                  </pic:nvPicPr>
                  <pic:blipFill>
                    <a:blip r:embed="rId65">
                      <a:extLst/>
                    </a:blip>
                    <a:stretch>
                      <a:fillRect/>
                    </a:stretch>
                  </pic:blipFill>
                  <pic:spPr>
                    <a:xfrm>
                      <a:off x="0" y="0"/>
                      <a:ext cx="454479" cy="194777"/>
                    </a:xfrm>
                    <a:prstGeom prst="rect">
                      <a:avLst/>
                    </a:prstGeom>
                    <a:ln w="12700" cap="flat">
                      <a:noFill/>
                      <a:miter lim="400000"/>
                    </a:ln>
                    <a:effectLst/>
                  </pic:spPr>
                </pic:pic>
              </a:graphicData>
            </a:graphic>
          </wp:inline>
        </w:drawing>
      </w:r>
      <w:r w:rsidRPr="00346D61">
        <w:rPr>
          <w:rFonts w:ascii="Arial" w:eastAsia="Calibri" w:hAnsi="Arial" w:cs="Arial"/>
          <w:u w:color="000000"/>
        </w:rPr>
        <w:t xml:space="preserve">. Appuyer sur la roulette pour confirmer de nouveau et l’icône deviendra </w:t>
      </w:r>
      <w:r w:rsidRPr="00346D61">
        <w:rPr>
          <w:rFonts w:ascii="Arial" w:eastAsia="Calibri" w:hAnsi="Arial" w:cs="Arial"/>
          <w:noProof/>
          <w:u w:color="000000"/>
          <w:lang w:eastAsia="fr-FR"/>
        </w:rPr>
        <w:drawing>
          <wp:inline distT="0" distB="0" distL="0" distR="0">
            <wp:extent cx="469968" cy="210249"/>
            <wp:effectExtent l="0" t="0" r="0" b="0"/>
            <wp:docPr id="1073741898" name="officeArt object"/>
            <wp:cNvGraphicFramePr/>
            <a:graphic xmlns:a="http://schemas.openxmlformats.org/drawingml/2006/main">
              <a:graphicData uri="http://schemas.openxmlformats.org/drawingml/2006/picture">
                <pic:pic xmlns:pic="http://schemas.openxmlformats.org/drawingml/2006/picture">
                  <pic:nvPicPr>
                    <pic:cNvPr id="1073741898" name="page38image8664.png"/>
                    <pic:cNvPicPr>
                      <a:picLocks noChangeAspect="1"/>
                    </pic:cNvPicPr>
                  </pic:nvPicPr>
                  <pic:blipFill>
                    <a:blip r:embed="rId66">
                      <a:extLst/>
                    </a:blip>
                    <a:stretch>
                      <a:fillRect/>
                    </a:stretch>
                  </pic:blipFill>
                  <pic:spPr>
                    <a:xfrm>
                      <a:off x="0" y="0"/>
                      <a:ext cx="469968" cy="210249"/>
                    </a:xfrm>
                    <a:prstGeom prst="rect">
                      <a:avLst/>
                    </a:prstGeom>
                    <a:ln w="12700" cap="flat">
                      <a:noFill/>
                      <a:miter lim="400000"/>
                    </a:ln>
                    <a:effectLst/>
                  </pic:spPr>
                </pic:pic>
              </a:graphicData>
            </a:graphic>
          </wp:inline>
        </w:drawing>
      </w:r>
      <w:r w:rsidRPr="00346D61">
        <w:rPr>
          <w:rFonts w:ascii="Arial" w:eastAsia="Calibri" w:hAnsi="Arial" w:cs="Arial"/>
          <w:u w:color="000000"/>
        </w:rPr>
        <w:t xml:space="preserve"> et les résultats seront effacés.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rPr>
      </w:pPr>
      <w:r w:rsidRPr="00346D61">
        <w:rPr>
          <w:rFonts w:ascii="Arial" w:eastAsia="Calibri" w:hAnsi="Arial" w:cs="Arial"/>
          <w:sz w:val="21"/>
          <w:szCs w:val="21"/>
          <w:u w:color="000000"/>
        </w:rPr>
        <w:t xml:space="preserve">(8) </w:t>
      </w:r>
      <w:r w:rsidRPr="00346D61">
        <w:rPr>
          <w:rFonts w:ascii="Arial" w:eastAsia="Calibri" w:hAnsi="Arial" w:cs="Arial"/>
          <w:noProof/>
          <w:u w:color="000000"/>
          <w:lang w:eastAsia="fr-FR"/>
        </w:rPr>
        <w:drawing>
          <wp:inline distT="0" distB="0" distL="0" distR="0">
            <wp:extent cx="470113" cy="204128"/>
            <wp:effectExtent l="0" t="0" r="0" b="0"/>
            <wp:docPr id="1073741899" name="officeArt object"/>
            <wp:cNvGraphicFramePr/>
            <a:graphic xmlns:a="http://schemas.openxmlformats.org/drawingml/2006/main">
              <a:graphicData uri="http://schemas.openxmlformats.org/drawingml/2006/picture">
                <pic:pic xmlns:pic="http://schemas.openxmlformats.org/drawingml/2006/picture">
                  <pic:nvPicPr>
                    <pic:cNvPr id="1073741899" name="page38image16456.png"/>
                    <pic:cNvPicPr>
                      <a:picLocks noChangeAspect="1"/>
                    </pic:cNvPicPr>
                  </pic:nvPicPr>
                  <pic:blipFill>
                    <a:blip r:embed="rId67">
                      <a:extLst/>
                    </a:blip>
                    <a:stretch>
                      <a:fillRect/>
                    </a:stretch>
                  </pic:blipFill>
                  <pic:spPr>
                    <a:xfrm>
                      <a:off x="0" y="0"/>
                      <a:ext cx="470113" cy="204128"/>
                    </a:xfrm>
                    <a:prstGeom prst="rect">
                      <a:avLst/>
                    </a:prstGeom>
                    <a:ln w="12700" cap="flat">
                      <a:noFill/>
                      <a:miter lim="400000"/>
                    </a:ln>
                    <a:effectLst/>
                  </pic:spPr>
                </pic:pic>
              </a:graphicData>
            </a:graphic>
          </wp:inline>
        </w:drawing>
      </w:r>
      <w:r w:rsidRPr="00346D61">
        <w:rPr>
          <w:rFonts w:ascii="Arial" w:eastAsia="Calibri" w:hAnsi="Arial" w:cs="Arial"/>
          <w:u w:color="000000"/>
        </w:rPr>
        <w:t xml:space="preserve"> : </w:t>
      </w:r>
      <w:r w:rsidRPr="00346D61">
        <w:rPr>
          <w:rFonts w:ascii="Arial" w:eastAsia="Calibri" w:hAnsi="Arial" w:cs="Arial"/>
          <w:sz w:val="21"/>
          <w:szCs w:val="21"/>
          <w:u w:color="000000"/>
        </w:rPr>
        <w:t xml:space="preserve">Cliquer sur cette icône pour imprimer la courbe sélectionnée et le tableau de résultats. Si les opérations « Analyse » et « Evaluation des résultats » ont été effectuées, la courbe et le tableau imprimés comprendront les commentaires de l’analyse.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sz w:val="24"/>
          <w:szCs w:val="24"/>
          <w:u w:color="000000"/>
        </w:rPr>
      </w:pPr>
      <w:r w:rsidRPr="00346D61">
        <w:rPr>
          <w:rFonts w:ascii="Arial" w:eastAsia="Calibri" w:hAnsi="Arial" w:cs="Arial"/>
          <w:sz w:val="21"/>
          <w:szCs w:val="21"/>
          <w:u w:color="000000"/>
        </w:rPr>
        <w:t>(9)</w:t>
      </w:r>
      <w:r w:rsidRPr="00346D61">
        <w:rPr>
          <w:rFonts w:ascii="Arial" w:eastAsia="Calibri" w:hAnsi="Arial" w:cs="Arial"/>
          <w:u w:color="000000"/>
        </w:rPr>
        <w:t xml:space="preserve"> </w:t>
      </w:r>
      <w:r w:rsidRPr="00346D61">
        <w:rPr>
          <w:rFonts w:ascii="Arial" w:eastAsia="Calibri" w:hAnsi="Arial" w:cs="Arial"/>
          <w:noProof/>
          <w:u w:color="000000"/>
          <w:lang w:eastAsia="fr-FR"/>
        </w:rPr>
        <w:drawing>
          <wp:inline distT="0" distB="0" distL="0" distR="0">
            <wp:extent cx="463697" cy="207118"/>
            <wp:effectExtent l="0" t="0" r="0" b="0"/>
            <wp:docPr id="1073741900" name="officeArt object"/>
            <wp:cNvGraphicFramePr/>
            <a:graphic xmlns:a="http://schemas.openxmlformats.org/drawingml/2006/main">
              <a:graphicData uri="http://schemas.openxmlformats.org/drawingml/2006/picture">
                <pic:pic xmlns:pic="http://schemas.openxmlformats.org/drawingml/2006/picture">
                  <pic:nvPicPr>
                    <pic:cNvPr id="1073741900" name="page38image19672.png"/>
                    <pic:cNvPicPr>
                      <a:picLocks noChangeAspect="1"/>
                    </pic:cNvPicPr>
                  </pic:nvPicPr>
                  <pic:blipFill>
                    <a:blip r:embed="rId68">
                      <a:extLst/>
                    </a:blip>
                    <a:stretch>
                      <a:fillRect/>
                    </a:stretch>
                  </pic:blipFill>
                  <pic:spPr>
                    <a:xfrm>
                      <a:off x="0" y="0"/>
                      <a:ext cx="463697" cy="207118"/>
                    </a:xfrm>
                    <a:prstGeom prst="rect">
                      <a:avLst/>
                    </a:prstGeom>
                    <a:ln w="12700" cap="flat">
                      <a:noFill/>
                      <a:miter lim="400000"/>
                    </a:ln>
                    <a:effectLst/>
                  </pic:spPr>
                </pic:pic>
              </a:graphicData>
            </a:graphic>
          </wp:inline>
        </w:drawing>
      </w:r>
      <w:r w:rsidRPr="00346D61">
        <w:rPr>
          <w:rFonts w:ascii="Arial" w:eastAsia="Calibri" w:hAnsi="Arial" w:cs="Arial"/>
          <w:u w:color="000000"/>
        </w:rPr>
        <w:t xml:space="preserve"> : Cliquer sur cette icône pour quitter le mode « Evaluation » et retourner ou mode « Surveillance ».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 xml:space="preserve">[Note] </w:t>
      </w:r>
    </w:p>
    <w:p w:rsidR="00070C80" w:rsidRPr="00346D61" w:rsidRDefault="00EA4421">
      <w:pPr>
        <w:pStyle w:val="Corps"/>
        <w:numPr>
          <w:ilvl w:val="0"/>
          <w:numId w:val="25"/>
        </w:numPr>
        <w:rPr>
          <w:rFonts w:ascii="Arial" w:eastAsia="Calibri" w:hAnsi="Arial" w:cs="Arial"/>
          <w:sz w:val="21"/>
          <w:szCs w:val="21"/>
          <w:u w:color="000000"/>
        </w:rPr>
      </w:pPr>
      <w:r w:rsidRPr="00346D61">
        <w:rPr>
          <w:rFonts w:ascii="Arial" w:eastAsia="Calibri" w:hAnsi="Arial" w:cs="Arial"/>
          <w:sz w:val="21"/>
          <w:szCs w:val="21"/>
          <w:u w:color="000000"/>
        </w:rPr>
        <w:t xml:space="preserve">Les opérations (1) - (5) permettent la sélection de courbe et sont des opérations de premier ordre. Les autres opérations peuvent être faites après. </w:t>
      </w:r>
    </w:p>
    <w:p w:rsidR="00070C80" w:rsidRPr="00346D61" w:rsidRDefault="00EA4421">
      <w:pPr>
        <w:pStyle w:val="Corps"/>
        <w:numPr>
          <w:ilvl w:val="0"/>
          <w:numId w:val="25"/>
        </w:numPr>
        <w:rPr>
          <w:rFonts w:ascii="Arial" w:eastAsia="Calibri" w:hAnsi="Arial" w:cs="Arial"/>
          <w:sz w:val="21"/>
          <w:szCs w:val="21"/>
          <w:u w:color="000000"/>
        </w:rPr>
      </w:pPr>
      <w:r w:rsidRPr="00346D61">
        <w:rPr>
          <w:rFonts w:ascii="Arial" w:eastAsia="Calibri" w:hAnsi="Arial" w:cs="Arial"/>
          <w:sz w:val="21"/>
          <w:szCs w:val="21"/>
          <w:u w:color="000000"/>
        </w:rPr>
        <w:t xml:space="preserve">Les opérations (6) et (7) sont des opérations d’évaluation et d’affichage de résultat et sont des opérations secondaires. Si une ou plus de ces opérations sont réalisées mais non annulées seulement les manipulations (6), (7) et (8) seront possibles. </w:t>
      </w:r>
    </w:p>
    <w:p w:rsidR="00070C80" w:rsidRPr="00346D61" w:rsidRDefault="00EA4421">
      <w:pPr>
        <w:pStyle w:val="Corps"/>
        <w:numPr>
          <w:ilvl w:val="0"/>
          <w:numId w:val="25"/>
        </w:numPr>
        <w:spacing w:after="82"/>
        <w:rPr>
          <w:rFonts w:ascii="Arial" w:eastAsia="Calibri" w:hAnsi="Arial" w:cs="Arial"/>
          <w:sz w:val="21"/>
          <w:szCs w:val="21"/>
          <w:u w:color="000000"/>
        </w:rPr>
      </w:pPr>
      <w:r w:rsidRPr="00346D61">
        <w:rPr>
          <w:rFonts w:ascii="Arial" w:eastAsia="Calibri" w:hAnsi="Arial" w:cs="Arial"/>
          <w:sz w:val="21"/>
          <w:szCs w:val="21"/>
          <w:u w:color="000000"/>
        </w:rPr>
        <w:t xml:space="preserve">L’opération (8) (Imprimer) peut être réalisées pour les opérations de premier ordre ou secondaires. La différence est que les opérations de premier ordre ne peuvent imprimer de résultats, contrairement aux secondaires. </w:t>
      </w:r>
    </w:p>
    <w:p w:rsidR="00070C80" w:rsidRPr="00346D61" w:rsidRDefault="00EA4421">
      <w:pPr>
        <w:pStyle w:val="Corps"/>
        <w:numPr>
          <w:ilvl w:val="0"/>
          <w:numId w:val="25"/>
        </w:numPr>
        <w:spacing w:after="82"/>
        <w:rPr>
          <w:rFonts w:ascii="Arial" w:eastAsia="Calibri" w:hAnsi="Arial" w:cs="Arial"/>
          <w:sz w:val="21"/>
          <w:szCs w:val="21"/>
          <w:u w:color="000000"/>
        </w:rPr>
      </w:pPr>
      <w:r w:rsidRPr="00346D61">
        <w:rPr>
          <w:rFonts w:ascii="Arial" w:eastAsia="Calibri" w:hAnsi="Arial" w:cs="Arial"/>
          <w:sz w:val="21"/>
          <w:szCs w:val="21"/>
          <w:u w:color="000000"/>
        </w:rPr>
        <w:t xml:space="preserve">L’opération (9) permet un retour au mode de surveillance et est une opération primaire. </w:t>
      </w:r>
    </w:p>
    <w:p w:rsidR="00070C80" w:rsidRPr="00346D61" w:rsidRDefault="00EA4421">
      <w:pPr>
        <w:pStyle w:val="Corps"/>
        <w:numPr>
          <w:ilvl w:val="0"/>
          <w:numId w:val="25"/>
        </w:numPr>
        <w:spacing w:after="82"/>
        <w:rPr>
          <w:rFonts w:ascii="Arial" w:eastAsia="Calibri" w:hAnsi="Arial" w:cs="Arial"/>
          <w:sz w:val="21"/>
          <w:szCs w:val="21"/>
          <w:u w:color="000000"/>
        </w:rPr>
      </w:pPr>
      <w:r w:rsidRPr="00346D61">
        <w:rPr>
          <w:rFonts w:ascii="Arial" w:eastAsia="Calibri" w:hAnsi="Arial" w:cs="Arial"/>
          <w:sz w:val="21"/>
          <w:szCs w:val="21"/>
          <w:u w:color="000000"/>
        </w:rPr>
        <w:t xml:space="preserve">Avant d’accéder au mode d’évaluation, sélectionnez les critères d’analyse (FISCHER et KREBS) dans les paramètres système.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rPr>
      </w:pPr>
    </w:p>
    <w:p w:rsidR="00070C80" w:rsidRPr="00346D61" w:rsidRDefault="00346D6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8"/>
          <w:szCs w:val="28"/>
          <w:u w:color="000000"/>
        </w:rPr>
      </w:pPr>
      <w:r w:rsidRPr="00346D61">
        <w:rPr>
          <w:rFonts w:ascii="Arial" w:eastAsia="Calibri" w:hAnsi="Arial" w:cs="Arial"/>
          <w:b/>
          <w:bCs/>
          <w:noProof/>
          <w:sz w:val="28"/>
          <w:szCs w:val="28"/>
          <w:u w:color="000000"/>
          <w:lang w:eastAsia="fr-FR"/>
        </w:rPr>
        <w:drawing>
          <wp:anchor distT="152400" distB="152400" distL="152400" distR="152400" simplePos="0" relativeHeight="251681792" behindDoc="0" locked="0" layoutInCell="1" allowOverlap="1" wp14:anchorId="35E993AB" wp14:editId="5CD2D9FE">
            <wp:simplePos x="0" y="0"/>
            <wp:positionH relativeFrom="margin">
              <wp:align>center</wp:align>
            </wp:positionH>
            <wp:positionV relativeFrom="line">
              <wp:posOffset>431165</wp:posOffset>
            </wp:positionV>
            <wp:extent cx="2478188" cy="653308"/>
            <wp:effectExtent l="0" t="0" r="0" b="0"/>
            <wp:wrapTopAndBottom distT="152400" distB="152400"/>
            <wp:docPr id="1073741901" name="officeArt object"/>
            <wp:cNvGraphicFramePr/>
            <a:graphic xmlns:a="http://schemas.openxmlformats.org/drawingml/2006/main">
              <a:graphicData uri="http://schemas.openxmlformats.org/drawingml/2006/picture">
                <pic:pic xmlns:pic="http://schemas.openxmlformats.org/drawingml/2006/picture">
                  <pic:nvPicPr>
                    <pic:cNvPr id="1073741901" name="page39image11920.jpg"/>
                    <pic:cNvPicPr>
                      <a:picLocks noChangeAspect="1"/>
                    </pic:cNvPicPr>
                  </pic:nvPicPr>
                  <pic:blipFill>
                    <a:blip r:embed="rId69">
                      <a:extLst/>
                    </a:blip>
                    <a:stretch>
                      <a:fillRect/>
                    </a:stretch>
                  </pic:blipFill>
                  <pic:spPr>
                    <a:xfrm>
                      <a:off x="0" y="0"/>
                      <a:ext cx="2478188" cy="653308"/>
                    </a:xfrm>
                    <a:prstGeom prst="rect">
                      <a:avLst/>
                    </a:prstGeom>
                    <a:ln w="12700" cap="flat">
                      <a:noFill/>
                      <a:miter lim="400000"/>
                    </a:ln>
                    <a:effectLst/>
                  </pic:spPr>
                </pic:pic>
              </a:graphicData>
            </a:graphic>
          </wp:anchor>
        </w:drawing>
      </w:r>
      <w:r w:rsidR="00EA4421" w:rsidRPr="00346D61">
        <w:rPr>
          <w:rFonts w:ascii="Arial" w:eastAsia="Calibri" w:hAnsi="Arial" w:cs="Arial"/>
          <w:b/>
          <w:bCs/>
          <w:sz w:val="28"/>
          <w:szCs w:val="28"/>
          <w:u w:color="000000"/>
        </w:rPr>
        <w:t xml:space="preserve">10.3 Alarme </w:t>
      </w:r>
    </w:p>
    <w:p w:rsidR="00070C80" w:rsidRPr="00346D61" w:rsidRDefault="00EA4421">
      <w:pPr>
        <w:pStyle w:val="Pardfaut"/>
        <w:rPr>
          <w:rFonts w:ascii="Arial" w:eastAsia="Arial" w:hAnsi="Arial" w:cs="Arial"/>
          <w:sz w:val="21"/>
          <w:szCs w:val="21"/>
          <w:u w:color="000000"/>
          <w:lang w:val="fr-FR"/>
        </w:rPr>
      </w:pPr>
      <w:r w:rsidRPr="00346D61">
        <w:rPr>
          <w:rFonts w:ascii="Arial" w:hAnsi="Arial" w:cs="Arial"/>
          <w:sz w:val="21"/>
          <w:szCs w:val="21"/>
          <w:u w:color="000000"/>
          <w:lang w:val="fr-FR"/>
        </w:rPr>
        <w:t xml:space="preserve">Si les données de surveillance sélectionnées sont inférieures à 10 minutes, l’écran affichera le message ci-dessus. Deux options seront alors possibles : sélectionner l’ID d’une autre patiente ou quitter et retourner au mode de surveillance. </w:t>
      </w:r>
      <w:r w:rsidRPr="00346D61">
        <w:rPr>
          <w:rFonts w:ascii="Arial" w:eastAsia="Arial Unicode MS" w:hAnsi="Arial" w:cs="Arial"/>
          <w:sz w:val="21"/>
          <w:szCs w:val="21"/>
          <w:u w:color="000000"/>
          <w:lang w:val="fr-FR"/>
        </w:rPr>
        <w:br/>
      </w:r>
      <w:r w:rsidRPr="00346D61">
        <w:rPr>
          <w:rFonts w:ascii="Arial" w:hAnsi="Arial" w:cs="Arial"/>
          <w:sz w:val="21"/>
          <w:szCs w:val="21"/>
          <w:u w:color="000000"/>
          <w:lang w:val="fr-FR"/>
        </w:rPr>
        <w:t xml:space="preserve">Si la durée est supérieure à 10 minutes, les autres opérations peuvent être réalisées. </w:t>
      </w:r>
    </w:p>
    <w:p w:rsidR="00070C80" w:rsidRPr="00346D61" w:rsidRDefault="00070C80">
      <w:pPr>
        <w:pStyle w:val="Pardfaut"/>
        <w:rPr>
          <w:rFonts w:ascii="Arial" w:eastAsia="Times" w:hAnsi="Arial" w:cs="Arial"/>
          <w:sz w:val="28"/>
          <w:szCs w:val="28"/>
          <w:u w:color="000000"/>
          <w:lang w:val="fr-FR"/>
        </w:rPr>
      </w:pPr>
    </w:p>
    <w:p w:rsidR="00070C80"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346D61" w:rsidRDefault="00346D6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346D61" w:rsidRDefault="00346D6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346D61" w:rsidRDefault="00346D6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346D61" w:rsidRDefault="00346D6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346D61" w:rsidRDefault="00346D6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346D61" w:rsidRDefault="00346D6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346D61" w:rsidRDefault="00346D6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346D61" w:rsidRDefault="00346D6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346D61" w:rsidRDefault="00346D6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346D61" w:rsidRDefault="00346D6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346D61" w:rsidRDefault="00346D6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346D61" w:rsidRDefault="00346D6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tbl>
      <w:tblPr>
        <w:tblpPr w:leftFromText="180" w:rightFromText="180" w:vertAnchor="text" w:horzAnchor="margin" w:tblpY="1028"/>
        <w:tblW w:w="92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098"/>
        <w:gridCol w:w="3097"/>
        <w:gridCol w:w="3097"/>
      </w:tblGrid>
      <w:tr w:rsidR="00346D61" w:rsidRPr="00346D61" w:rsidTr="00346D61">
        <w:trPr>
          <w:trHeight w:val="279"/>
        </w:trPr>
        <w:tc>
          <w:tcPr>
            <w:tcW w:w="309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46D61" w:rsidRPr="00346D61" w:rsidRDefault="00346D61" w:rsidP="00346D61">
            <w:pPr>
              <w:pStyle w:val="Styledetableau2"/>
              <w:jc w:val="center"/>
              <w:rPr>
                <w:rFonts w:ascii="Arial" w:hAnsi="Arial" w:cs="Arial"/>
              </w:rPr>
            </w:pPr>
            <w:r w:rsidRPr="00346D61">
              <w:rPr>
                <w:rFonts w:ascii="Arial" w:hAnsi="Arial" w:cs="Arial"/>
                <w:b/>
                <w:bCs/>
              </w:rPr>
              <w:lastRenderedPageBreak/>
              <w:t>Problème</w:t>
            </w:r>
          </w:p>
        </w:tc>
        <w:tc>
          <w:tcPr>
            <w:tcW w:w="30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46D61" w:rsidRPr="00346D61" w:rsidRDefault="00346D61" w:rsidP="00346D61">
            <w:pPr>
              <w:pStyle w:val="Styledetableau2"/>
              <w:jc w:val="center"/>
              <w:rPr>
                <w:rFonts w:ascii="Arial" w:hAnsi="Arial" w:cs="Arial"/>
              </w:rPr>
            </w:pPr>
            <w:r w:rsidRPr="00346D61">
              <w:rPr>
                <w:rFonts w:ascii="Arial" w:hAnsi="Arial" w:cs="Arial"/>
                <w:b/>
                <w:bCs/>
              </w:rPr>
              <w:t>Raison possible</w:t>
            </w:r>
          </w:p>
        </w:tc>
        <w:tc>
          <w:tcPr>
            <w:tcW w:w="30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46D61" w:rsidRPr="00346D61" w:rsidRDefault="00346D61" w:rsidP="00346D61">
            <w:pPr>
              <w:pStyle w:val="Styledetableau2"/>
              <w:jc w:val="center"/>
              <w:rPr>
                <w:rFonts w:ascii="Arial" w:hAnsi="Arial" w:cs="Arial"/>
              </w:rPr>
            </w:pPr>
            <w:r w:rsidRPr="00346D61">
              <w:rPr>
                <w:rFonts w:ascii="Arial" w:hAnsi="Arial" w:cs="Arial"/>
                <w:b/>
                <w:bCs/>
              </w:rPr>
              <w:t>Solution</w:t>
            </w:r>
          </w:p>
        </w:tc>
      </w:tr>
      <w:tr w:rsidR="00346D61" w:rsidRPr="00346D61" w:rsidTr="00346D61">
        <w:trPr>
          <w:trHeight w:val="965"/>
        </w:trPr>
        <w:tc>
          <w:tcPr>
            <w:tcW w:w="309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Pas d’affichage quand l’appareil est allumé</w:t>
            </w:r>
          </w:p>
        </w:tc>
        <w:tc>
          <w:tcPr>
            <w:tcW w:w="309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Le câble d’alimentation est mal connecté</w:t>
            </w:r>
          </w:p>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Pas de courant, prise mal connectée</w:t>
            </w:r>
          </w:p>
        </w:tc>
        <w:tc>
          <w:tcPr>
            <w:tcW w:w="309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Vérifier l’adaptateur et le câble d’alimentation</w:t>
            </w:r>
          </w:p>
        </w:tc>
      </w:tr>
      <w:tr w:rsidR="00346D61" w:rsidRPr="00346D61" w:rsidTr="00346D61">
        <w:trPr>
          <w:trHeight w:val="2165"/>
        </w:trPr>
        <w:tc>
          <w:tcPr>
            <w:tcW w:w="309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46D61" w:rsidRPr="00346D61" w:rsidRDefault="00346D61" w:rsidP="00346D61">
            <w:pPr>
              <w:pStyle w:val="Styledetableau2"/>
              <w:rPr>
                <w:rFonts w:ascii="Arial" w:hAnsi="Arial" w:cs="Arial"/>
              </w:rPr>
            </w:pPr>
            <w:r w:rsidRPr="00346D61">
              <w:rPr>
                <w:rFonts w:ascii="Arial" w:eastAsia="Arial Unicode MS" w:hAnsi="Arial" w:cs="Arial"/>
              </w:rPr>
              <w:t>Valeurs FHR anormales</w:t>
            </w:r>
          </w:p>
        </w:tc>
        <w:tc>
          <w:tcPr>
            <w:tcW w:w="30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 xml:space="preserve">Sonde mal connectée </w:t>
            </w:r>
          </w:p>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Le positionnement de la sonde est incorrect et ne capte pas les battements cardiaques</w:t>
            </w:r>
          </w:p>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Absence de gel ou quantité insuffisante</w:t>
            </w:r>
          </w:p>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Activité du foetus/de la mère</w:t>
            </w:r>
          </w:p>
          <w:p w:rsidR="00346D61" w:rsidRPr="00346D61" w:rsidRDefault="00346D61" w:rsidP="00346D61">
            <w:pPr>
              <w:pStyle w:val="Styledetableau2"/>
              <w:rPr>
                <w:rFonts w:ascii="Arial" w:hAnsi="Arial" w:cs="Arial"/>
              </w:rPr>
            </w:pPr>
            <w:r w:rsidRPr="00346D61">
              <w:rPr>
                <w:rFonts w:ascii="Arial" w:eastAsia="Arial Unicode MS" w:hAnsi="Arial" w:cs="Arial"/>
              </w:rPr>
              <w:t>La sonde est cassée</w:t>
            </w:r>
          </w:p>
          <w:p w:rsidR="00346D61" w:rsidRPr="00346D61" w:rsidRDefault="00346D61" w:rsidP="00346D61">
            <w:pPr>
              <w:pStyle w:val="Styledetableau2"/>
              <w:rPr>
                <w:rFonts w:ascii="Arial" w:hAnsi="Arial" w:cs="Arial"/>
              </w:rPr>
            </w:pPr>
          </w:p>
        </w:tc>
        <w:tc>
          <w:tcPr>
            <w:tcW w:w="30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Reconnecter la sonde</w:t>
            </w:r>
          </w:p>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Réajuster la position de la sonde</w:t>
            </w:r>
          </w:p>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Ajouter du gel</w:t>
            </w:r>
          </w:p>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Remplacer la sonde ultrason</w:t>
            </w:r>
          </w:p>
        </w:tc>
      </w:tr>
      <w:tr w:rsidR="00346D61" w:rsidRPr="00346D61" w:rsidTr="00346D61">
        <w:trPr>
          <w:trHeight w:val="1685"/>
        </w:trPr>
        <w:tc>
          <w:tcPr>
            <w:tcW w:w="309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346D61" w:rsidRPr="00346D61" w:rsidRDefault="00346D61" w:rsidP="00346D61">
            <w:pPr>
              <w:pStyle w:val="Styledetableau2"/>
              <w:rPr>
                <w:rFonts w:ascii="Arial" w:hAnsi="Arial" w:cs="Arial"/>
              </w:rPr>
            </w:pPr>
            <w:r w:rsidRPr="00346D61">
              <w:rPr>
                <w:rFonts w:ascii="Arial" w:eastAsia="Arial Unicode MS" w:hAnsi="Arial" w:cs="Arial"/>
              </w:rPr>
              <w:t>Valeurs TOCO anormales</w:t>
            </w:r>
          </w:p>
        </w:tc>
        <w:tc>
          <w:tcPr>
            <w:tcW w:w="309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 xml:space="preserve">Sonde mal connectée </w:t>
            </w:r>
          </w:p>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Le positionnement de la sonde est incorrect</w:t>
            </w:r>
          </w:p>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Absence de contraction</w:t>
            </w:r>
          </w:p>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La pression n’a pas été réinitialisée</w:t>
            </w:r>
          </w:p>
          <w:p w:rsidR="00346D61" w:rsidRPr="00346D61" w:rsidRDefault="00346D61" w:rsidP="00346D61">
            <w:pPr>
              <w:pStyle w:val="Styledetableau2"/>
              <w:rPr>
                <w:rFonts w:ascii="Arial" w:hAnsi="Arial" w:cs="Arial"/>
                <w:lang w:val="fr-FR"/>
              </w:rPr>
            </w:pPr>
          </w:p>
        </w:tc>
        <w:tc>
          <w:tcPr>
            <w:tcW w:w="309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Reconnecter la sonde</w:t>
            </w:r>
          </w:p>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Réajuster la position de la sonde</w:t>
            </w:r>
          </w:p>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Réinitialiser les valeurs TOCO</w:t>
            </w:r>
          </w:p>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Attendre l’apparition d’une contraction</w:t>
            </w:r>
          </w:p>
        </w:tc>
      </w:tr>
      <w:tr w:rsidR="00346D61" w:rsidRPr="00346D61" w:rsidTr="00346D61">
        <w:trPr>
          <w:trHeight w:val="725"/>
        </w:trPr>
        <w:tc>
          <w:tcPr>
            <w:tcW w:w="309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Quand on appuie sur la sonde TOCO, les valeurs ne changent pas ou très peu</w:t>
            </w:r>
          </w:p>
        </w:tc>
        <w:tc>
          <w:tcPr>
            <w:tcW w:w="30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Les valeurs initiales doivent être réajustées</w:t>
            </w:r>
          </w:p>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La sonde TOCO est cassée</w:t>
            </w:r>
          </w:p>
        </w:tc>
        <w:tc>
          <w:tcPr>
            <w:tcW w:w="30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Réajuster le potentiomètre de la sonde</w:t>
            </w:r>
          </w:p>
          <w:p w:rsidR="00346D61" w:rsidRPr="00346D61" w:rsidRDefault="00346D61" w:rsidP="00346D61">
            <w:pPr>
              <w:pStyle w:val="Styledetableau2"/>
              <w:rPr>
                <w:rFonts w:ascii="Arial" w:hAnsi="Arial" w:cs="Arial"/>
              </w:rPr>
            </w:pPr>
            <w:r w:rsidRPr="00346D61">
              <w:rPr>
                <w:rFonts w:ascii="Arial" w:eastAsia="Arial Unicode MS" w:hAnsi="Arial" w:cs="Arial"/>
              </w:rPr>
              <w:t>Remplacer la sonde</w:t>
            </w:r>
          </w:p>
        </w:tc>
      </w:tr>
      <w:tr w:rsidR="00346D61" w:rsidRPr="00346D61" w:rsidTr="00346D61">
        <w:trPr>
          <w:trHeight w:val="725"/>
        </w:trPr>
        <w:tc>
          <w:tcPr>
            <w:tcW w:w="309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Quand on appuie sur un marquage, l’icône ne s’affiche pas et ne s’imprime pas</w:t>
            </w:r>
          </w:p>
        </w:tc>
        <w:tc>
          <w:tcPr>
            <w:tcW w:w="309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346D61" w:rsidRPr="00346D61" w:rsidRDefault="00346D61" w:rsidP="00346D61">
            <w:pPr>
              <w:pStyle w:val="Styledetableau2"/>
              <w:rPr>
                <w:rFonts w:ascii="Arial" w:hAnsi="Arial" w:cs="Arial"/>
              </w:rPr>
            </w:pPr>
            <w:r w:rsidRPr="00346D61">
              <w:rPr>
                <w:rFonts w:ascii="Arial" w:eastAsia="Arial Unicode MS" w:hAnsi="Arial" w:cs="Arial"/>
              </w:rPr>
              <w:t>Mauvais marquage</w:t>
            </w:r>
          </w:p>
        </w:tc>
        <w:tc>
          <w:tcPr>
            <w:tcW w:w="309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Vérifier avec un multimètre et confirmer</w:t>
            </w:r>
          </w:p>
        </w:tc>
      </w:tr>
      <w:tr w:rsidR="00346D61" w:rsidRPr="00346D61" w:rsidTr="00346D61">
        <w:trPr>
          <w:trHeight w:val="279"/>
        </w:trPr>
        <w:tc>
          <w:tcPr>
            <w:tcW w:w="309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46D61" w:rsidRPr="00346D61" w:rsidRDefault="00346D61" w:rsidP="00346D61">
            <w:pPr>
              <w:pStyle w:val="Styledetableau2"/>
              <w:rPr>
                <w:rFonts w:ascii="Arial" w:hAnsi="Arial" w:cs="Arial"/>
              </w:rPr>
            </w:pPr>
            <w:r w:rsidRPr="00346D61">
              <w:rPr>
                <w:rFonts w:ascii="Arial" w:eastAsia="Arial Unicode MS" w:hAnsi="Arial" w:cs="Arial"/>
              </w:rPr>
              <w:t>Pas de son</w:t>
            </w:r>
          </w:p>
        </w:tc>
        <w:tc>
          <w:tcPr>
            <w:tcW w:w="30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46D61" w:rsidRPr="00346D61" w:rsidRDefault="00346D61" w:rsidP="00346D61">
            <w:pPr>
              <w:pStyle w:val="Styledetableau2"/>
              <w:rPr>
                <w:rFonts w:ascii="Arial" w:hAnsi="Arial" w:cs="Arial"/>
              </w:rPr>
            </w:pPr>
            <w:r w:rsidRPr="00346D61">
              <w:rPr>
                <w:rFonts w:ascii="Arial" w:eastAsia="Arial Unicode MS" w:hAnsi="Arial" w:cs="Arial"/>
              </w:rPr>
              <w:t>Volume trop bas</w:t>
            </w:r>
          </w:p>
        </w:tc>
        <w:tc>
          <w:tcPr>
            <w:tcW w:w="30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46D61" w:rsidRPr="00346D61" w:rsidRDefault="00346D61" w:rsidP="00346D61">
            <w:pPr>
              <w:pStyle w:val="Styledetableau2"/>
              <w:rPr>
                <w:rFonts w:ascii="Arial" w:hAnsi="Arial" w:cs="Arial"/>
              </w:rPr>
            </w:pPr>
            <w:r w:rsidRPr="00346D61">
              <w:rPr>
                <w:rFonts w:ascii="Arial" w:eastAsia="Arial Unicode MS" w:hAnsi="Arial" w:cs="Arial"/>
              </w:rPr>
              <w:t>Augmenter le volume sonore</w:t>
            </w:r>
          </w:p>
        </w:tc>
      </w:tr>
      <w:tr w:rsidR="00346D61" w:rsidRPr="00346D61" w:rsidTr="00346D61">
        <w:trPr>
          <w:trHeight w:val="1205"/>
        </w:trPr>
        <w:tc>
          <w:tcPr>
            <w:tcW w:w="309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L’imprimante fonctionne mais les courbes FHR et TOCO ne s’affichent pas sur le papier ou ne sont pas correctement positionnées</w:t>
            </w:r>
          </w:p>
        </w:tc>
        <w:tc>
          <w:tcPr>
            <w:tcW w:w="309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Le papier est installé à l’envers</w:t>
            </w:r>
          </w:p>
        </w:tc>
        <w:tc>
          <w:tcPr>
            <w:tcW w:w="309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Rechercher du papier avec la face thermique vers les têtes de l’imprimante</w:t>
            </w:r>
          </w:p>
        </w:tc>
      </w:tr>
      <w:tr w:rsidR="00346D61" w:rsidRPr="00346D61" w:rsidTr="00346D61">
        <w:trPr>
          <w:trHeight w:val="1205"/>
        </w:trPr>
        <w:tc>
          <w:tcPr>
            <w:tcW w:w="309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L’impression est de mauvaise qualité ou certaines zones ne s’impriment pas</w:t>
            </w:r>
          </w:p>
        </w:tc>
        <w:tc>
          <w:tcPr>
            <w:tcW w:w="30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L’intensité de l’impression est trop faible</w:t>
            </w:r>
          </w:p>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Papier de mauvaise qualité</w:t>
            </w:r>
          </w:p>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Les têtes d’impression sont sales</w:t>
            </w:r>
          </w:p>
        </w:tc>
        <w:tc>
          <w:tcPr>
            <w:tcW w:w="30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Régler l’intensité de l’impression</w:t>
            </w:r>
          </w:p>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Changer de papier</w:t>
            </w:r>
          </w:p>
          <w:p w:rsidR="00346D61" w:rsidRPr="00346D61" w:rsidRDefault="00346D61" w:rsidP="00346D61">
            <w:pPr>
              <w:pStyle w:val="Styledetableau2"/>
              <w:rPr>
                <w:rFonts w:ascii="Arial" w:hAnsi="Arial" w:cs="Arial"/>
              </w:rPr>
            </w:pPr>
            <w:r w:rsidRPr="00346D61">
              <w:rPr>
                <w:rFonts w:ascii="Arial" w:eastAsia="Arial Unicode MS" w:hAnsi="Arial" w:cs="Arial"/>
              </w:rPr>
              <w:t>Nettoyer les têtes d’impression</w:t>
            </w:r>
          </w:p>
        </w:tc>
      </w:tr>
      <w:tr w:rsidR="00346D61" w:rsidRPr="00346D61" w:rsidTr="00346D61">
        <w:trPr>
          <w:trHeight w:val="1445"/>
        </w:trPr>
        <w:tc>
          <w:tcPr>
            <w:tcW w:w="309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Problème de position des données lors de l’impression</w:t>
            </w:r>
          </w:p>
        </w:tc>
        <w:tc>
          <w:tcPr>
            <w:tcW w:w="309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Le papier n’est pas chargé correctement</w:t>
            </w:r>
          </w:p>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Utiliser une autre marque de papier</w:t>
            </w:r>
          </w:p>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La position de l’impression n’est pas calibrée</w:t>
            </w:r>
          </w:p>
        </w:tc>
        <w:tc>
          <w:tcPr>
            <w:tcW w:w="309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Recharger le papier</w:t>
            </w:r>
          </w:p>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Remplacer le papier</w:t>
            </w:r>
          </w:p>
          <w:p w:rsidR="00346D61" w:rsidRPr="00346D61" w:rsidRDefault="00346D61" w:rsidP="00346D61">
            <w:pPr>
              <w:pStyle w:val="Styledetableau2"/>
              <w:rPr>
                <w:rFonts w:ascii="Arial" w:hAnsi="Arial" w:cs="Arial"/>
              </w:rPr>
            </w:pPr>
            <w:r w:rsidRPr="00346D61">
              <w:rPr>
                <w:rFonts w:ascii="Arial" w:eastAsia="Arial Unicode MS" w:hAnsi="Arial" w:cs="Arial"/>
              </w:rPr>
              <w:t xml:space="preserve">Régler les paramètres d’impression </w:t>
            </w:r>
          </w:p>
          <w:p w:rsidR="00346D61" w:rsidRPr="00346D61" w:rsidRDefault="00346D61" w:rsidP="00346D61">
            <w:pPr>
              <w:pStyle w:val="Styledetableau2"/>
              <w:rPr>
                <w:rFonts w:ascii="Arial" w:hAnsi="Arial" w:cs="Arial"/>
              </w:rPr>
            </w:pPr>
          </w:p>
        </w:tc>
      </w:tr>
      <w:tr w:rsidR="00346D61" w:rsidRPr="00346D61" w:rsidTr="00346D61">
        <w:trPr>
          <w:trHeight w:val="725"/>
        </w:trPr>
        <w:tc>
          <w:tcPr>
            <w:tcW w:w="309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Le tableau de résultats ne s’imprime pas</w:t>
            </w:r>
          </w:p>
        </w:tc>
        <w:tc>
          <w:tcPr>
            <w:tcW w:w="30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La notation n’est pas activée</w:t>
            </w:r>
          </w:p>
        </w:tc>
        <w:tc>
          <w:tcPr>
            <w:tcW w:w="30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46D61" w:rsidRPr="00346D61" w:rsidRDefault="00346D61" w:rsidP="00346D61">
            <w:pPr>
              <w:pStyle w:val="Styledetableau2"/>
              <w:rPr>
                <w:rFonts w:ascii="Arial" w:hAnsi="Arial" w:cs="Arial"/>
                <w:lang w:val="fr-FR"/>
              </w:rPr>
            </w:pPr>
            <w:r w:rsidRPr="00346D61">
              <w:rPr>
                <w:rFonts w:ascii="Arial" w:eastAsia="Arial Unicode MS" w:hAnsi="Arial" w:cs="Arial"/>
                <w:lang w:val="fr-FR"/>
              </w:rPr>
              <w:t>Accéder au mode « Maintenance » et activer la notation</w:t>
            </w:r>
          </w:p>
        </w:tc>
      </w:tr>
    </w:tbl>
    <w:p w:rsidR="00070C80" w:rsidRPr="00346D61" w:rsidRDefault="00346D6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32"/>
          <w:szCs w:val="32"/>
          <w:u w:color="000000"/>
        </w:rPr>
        <w:t>Appendix 1: Résolution de problèmes</w:t>
      </w:r>
      <w:r w:rsidRPr="00346D61">
        <w:rPr>
          <w:rFonts w:ascii="Arial" w:hAnsi="Arial" w:cs="Arial"/>
          <w:sz w:val="32"/>
          <w:szCs w:val="32"/>
          <w:u w:color="000000"/>
        </w:rPr>
        <w:br/>
      </w:r>
      <w:r w:rsidRPr="00346D61">
        <w:rPr>
          <w:rFonts w:ascii="Arial" w:eastAsia="Calibri" w:hAnsi="Arial" w:cs="Arial"/>
          <w:sz w:val="21"/>
          <w:szCs w:val="21"/>
          <w:u w:color="000000"/>
        </w:rPr>
        <w:t>Le Moniteur est un appareil d’une grande qualité et fiabilité. En cas de problème, vérifiez les informations dans le tableau ci-dessous.</w:t>
      </w:r>
    </w:p>
    <w:p w:rsidR="00070C80" w:rsidRPr="00346D61" w:rsidRDefault="00EA4421" w:rsidP="00346D61">
      <w:pPr>
        <w:pStyle w:val="Corps"/>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32"/>
          <w:szCs w:val="32"/>
          <w:u w:color="000000"/>
        </w:rPr>
      </w:pPr>
      <w:r w:rsidRPr="00346D61">
        <w:rPr>
          <w:rFonts w:ascii="Arial" w:eastAsia="Calibri" w:hAnsi="Arial" w:cs="Arial"/>
          <w:b/>
          <w:bCs/>
          <w:sz w:val="32"/>
          <w:szCs w:val="32"/>
          <w:u w:color="000000"/>
        </w:rPr>
        <w:lastRenderedPageBreak/>
        <w:t xml:space="preserve">Appendix 2: Spécifications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Nom du produit : Moniteur multi-paramètres de surveillance </w:t>
      </w:r>
      <w:r w:rsidR="00346D61" w:rsidRPr="00346D61">
        <w:rPr>
          <w:rFonts w:ascii="Arial" w:eastAsia="Calibri" w:hAnsi="Arial" w:cs="Arial"/>
          <w:sz w:val="21"/>
          <w:szCs w:val="21"/>
          <w:u w:color="000000"/>
        </w:rPr>
        <w:t>fœtale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Alimentation : AC 100-240V, 50/60Hz</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Consommation d’énergie : &lt; 70 VA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Batterie : Batterie lithium 7.4V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Mode de chargement : Connecter le Moniteur sur le secteur et la batterie se charge automatiquement</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Protection lors du déchargement : Lors de l’utilisation de la batterie, le Moniteur s’éteint automatiquement quand la batterie est presque vide.</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 xml:space="preserve">Rythme cardiaque </w:t>
      </w:r>
      <w:r w:rsidR="00346D61" w:rsidRPr="00346D61">
        <w:rPr>
          <w:rFonts w:ascii="Arial" w:eastAsia="Calibri" w:hAnsi="Arial" w:cs="Arial"/>
          <w:b/>
          <w:bCs/>
          <w:sz w:val="21"/>
          <w:szCs w:val="21"/>
          <w:u w:color="000000"/>
        </w:rPr>
        <w:t>fœtal</w:t>
      </w:r>
      <w:r w:rsidRPr="00346D61">
        <w:rPr>
          <w:rFonts w:ascii="Arial" w:eastAsia="Calibri" w:hAnsi="Arial" w:cs="Arial"/>
          <w:b/>
          <w:bCs/>
          <w:sz w:val="21"/>
          <w:szCs w:val="21"/>
          <w:u w:color="000000"/>
        </w:rPr>
        <w:t xml:space="preserv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Sonde : large spectre, doppler de pulsation, haute sensibilité.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14"/>
          <w:szCs w:val="14"/>
          <w:u w:color="000000"/>
        </w:rPr>
      </w:pPr>
      <w:r w:rsidRPr="00346D61">
        <w:rPr>
          <w:rFonts w:ascii="Arial" w:eastAsia="Calibri" w:hAnsi="Arial" w:cs="Arial"/>
          <w:sz w:val="21"/>
          <w:szCs w:val="21"/>
          <w:u w:color="000000"/>
        </w:rPr>
        <w:t>Puissance : &lt;5mW/cm</w:t>
      </w:r>
      <w:r w:rsidRPr="00346D61">
        <w:rPr>
          <w:rFonts w:ascii="Arial" w:eastAsia="Calibri" w:hAnsi="Arial" w:cs="Arial"/>
          <w:sz w:val="14"/>
          <w:szCs w:val="14"/>
          <w:u w:color="000000"/>
        </w:rPr>
        <w:t xml:space="preserve">2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Fréquence : 1.0MHz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Signa traité : signal digital </w:t>
      </w:r>
      <w:r w:rsidR="00346D61" w:rsidRPr="00346D61">
        <w:rPr>
          <w:rFonts w:ascii="Arial" w:eastAsia="Calibri" w:hAnsi="Arial" w:cs="Arial"/>
          <w:sz w:val="21"/>
          <w:szCs w:val="21"/>
          <w:u w:color="000000"/>
        </w:rPr>
        <w:t>spécial</w:t>
      </w:r>
      <w:r w:rsidRPr="00346D61">
        <w:rPr>
          <w:rFonts w:ascii="Arial" w:eastAsia="Calibri" w:hAnsi="Arial" w:cs="Arial"/>
          <w:sz w:val="21"/>
          <w:szCs w:val="21"/>
          <w:u w:color="000000"/>
        </w:rPr>
        <w:t xml:space="preserv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Gamme de mesure : 50~210 bpm / 30-240bpm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Gamme d’alarme: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Limite haute : 160,170,180,190 bpm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Limite basse : 90,100,110,120 bpm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Sortie audio max. : 1.5 W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 xml:space="preserve">TOCO: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Gamme de mesure: 0~100 units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 xml:space="preserve">Affichage: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L’écran TFT affiche le FHR, TOCO, mouvements foetaux, paramètres de la patiente, heure, date, son… Permet de geler les données.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 xml:space="preserve">Résolution: </w:t>
      </w:r>
      <w:r w:rsidRPr="00346D61">
        <w:rPr>
          <w:rFonts w:ascii="Arial" w:eastAsia="Calibri" w:hAnsi="Arial" w:cs="Arial"/>
          <w:sz w:val="21"/>
          <w:szCs w:val="21"/>
          <w:u w:color="000000"/>
        </w:rPr>
        <w:t xml:space="preserve">800x480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 xml:space="preserve">Dimensions: </w:t>
      </w:r>
      <w:r w:rsidRPr="00346D61">
        <w:rPr>
          <w:rFonts w:ascii="Arial" w:eastAsia="Calibri" w:hAnsi="Arial" w:cs="Arial"/>
          <w:sz w:val="21"/>
          <w:szCs w:val="21"/>
          <w:u w:color="000000"/>
        </w:rPr>
        <w:t xml:space="preserve">295x240x73 (mm) (L X W X H)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Poids</w:t>
      </w:r>
      <w:r w:rsidRPr="00346D61">
        <w:rPr>
          <w:rFonts w:ascii="Arial" w:eastAsia="Calibri" w:hAnsi="Arial" w:cs="Arial"/>
          <w:sz w:val="21"/>
          <w:szCs w:val="21"/>
          <w:u w:color="000000"/>
        </w:rPr>
        <w:t xml:space="preserve"> n</w:t>
      </w:r>
      <w:r w:rsidRPr="00346D61">
        <w:rPr>
          <w:rFonts w:ascii="Arial" w:eastAsia="Calibri" w:hAnsi="Arial" w:cs="Arial"/>
          <w:b/>
          <w:bCs/>
          <w:sz w:val="21"/>
          <w:szCs w:val="21"/>
          <w:u w:color="000000"/>
        </w:rPr>
        <w:t>et :</w:t>
      </w:r>
      <w:r w:rsidRPr="00346D61">
        <w:rPr>
          <w:rFonts w:ascii="Arial" w:eastAsia="Calibri" w:hAnsi="Arial" w:cs="Arial"/>
          <w:sz w:val="21"/>
          <w:szCs w:val="21"/>
          <w:u w:color="000000"/>
        </w:rPr>
        <w:t xml:space="preserve">1.75kg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b/>
          <w:bCs/>
          <w:sz w:val="21"/>
          <w:szCs w:val="21"/>
          <w:u w:color="000000"/>
        </w:rPr>
        <w:t>Environnement</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SimSun" w:hAnsi="Arial" w:cs="Arial"/>
          <w:sz w:val="21"/>
          <w:szCs w:val="21"/>
          <w:u w:color="000000"/>
        </w:rPr>
      </w:pPr>
      <w:r w:rsidRPr="00346D61">
        <w:rPr>
          <w:rFonts w:ascii="Arial" w:eastAsia="Calibri" w:hAnsi="Arial" w:cs="Arial"/>
          <w:sz w:val="21"/>
          <w:szCs w:val="21"/>
          <w:u w:color="000000"/>
        </w:rPr>
        <w:t>Conditions d’utilisation: Température: +5</w:t>
      </w:r>
      <w:r w:rsidRPr="00346D61">
        <w:rPr>
          <w:rFonts w:ascii="Cambria Math" w:hAnsi="Cambria Math" w:cs="Cambria Math"/>
          <w:sz w:val="21"/>
          <w:szCs w:val="21"/>
          <w:u w:color="000000"/>
        </w:rPr>
        <w:t>℃</w:t>
      </w:r>
      <w:r w:rsidRPr="00346D61">
        <w:rPr>
          <w:rFonts w:ascii="Arial" w:eastAsia="SimSun" w:hAnsi="Arial" w:cs="Arial"/>
          <w:sz w:val="21"/>
          <w:szCs w:val="21"/>
          <w:u w:color="000000"/>
        </w:rPr>
        <w:t xml:space="preserve"> </w:t>
      </w:r>
      <w:r w:rsidRPr="00346D61">
        <w:rPr>
          <w:rFonts w:ascii="Arial" w:eastAsia="SimSun" w:hAnsi="Arial" w:cs="Arial"/>
          <w:sz w:val="21"/>
          <w:szCs w:val="21"/>
          <w:u w:color="000000"/>
          <w:lang w:val="en-US"/>
        </w:rPr>
        <w:t>～</w:t>
      </w:r>
      <w:r w:rsidRPr="00346D61">
        <w:rPr>
          <w:rFonts w:ascii="Arial" w:eastAsia="SimSun" w:hAnsi="Arial" w:cs="Arial"/>
          <w:sz w:val="21"/>
          <w:szCs w:val="21"/>
          <w:u w:color="000000"/>
        </w:rPr>
        <w:t xml:space="preserve"> </w:t>
      </w:r>
      <w:r w:rsidRPr="00346D61">
        <w:rPr>
          <w:rFonts w:ascii="Arial" w:eastAsia="Calibri" w:hAnsi="Arial" w:cs="Arial"/>
          <w:sz w:val="21"/>
          <w:szCs w:val="21"/>
          <w:u w:color="000000"/>
        </w:rPr>
        <w:t>+40</w:t>
      </w:r>
      <w:r w:rsidRPr="00346D61">
        <w:rPr>
          <w:rFonts w:ascii="Cambria Math" w:hAnsi="Cambria Math" w:cs="Cambria Math"/>
          <w:sz w:val="21"/>
          <w:szCs w:val="21"/>
          <w:u w:color="000000"/>
        </w:rPr>
        <w:t>℃</w:t>
      </w:r>
      <w:r w:rsidRPr="00346D61">
        <w:rPr>
          <w:rFonts w:ascii="Arial" w:eastAsia="Calibri" w:hAnsi="Arial" w:cs="Arial"/>
          <w:sz w:val="21"/>
          <w:szCs w:val="21"/>
          <w:u w:color="000000"/>
        </w:rPr>
        <w:t>; humidité: &lt; 85</w:t>
      </w:r>
      <w:r w:rsidRPr="00346D61">
        <w:rPr>
          <w:rFonts w:ascii="Arial" w:eastAsia="SimSun" w:hAnsi="Arial" w:cs="Arial"/>
          <w:sz w:val="21"/>
          <w:szCs w:val="21"/>
          <w:u w:color="000000"/>
        </w:rPr>
        <w:t>％</w:t>
      </w:r>
      <w:r w:rsidRPr="00346D61">
        <w:rPr>
          <w:rFonts w:ascii="Arial" w:eastAsia="SimSun" w:hAnsi="Arial" w:cs="Arial"/>
          <w:sz w:val="21"/>
          <w:szCs w:val="21"/>
          <w:u w:color="000000"/>
        </w:rPr>
        <w:t xml:space="preserv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Pression atmosphérique : 86kPa </w:t>
      </w:r>
      <w:r w:rsidRPr="00346D61">
        <w:rPr>
          <w:rFonts w:ascii="Arial" w:eastAsia="SimSun" w:hAnsi="Arial" w:cs="Arial"/>
          <w:sz w:val="21"/>
          <w:szCs w:val="21"/>
          <w:u w:color="000000"/>
          <w:lang w:val="en-US"/>
        </w:rPr>
        <w:t>～</w:t>
      </w:r>
      <w:r w:rsidRPr="00346D61">
        <w:rPr>
          <w:rFonts w:ascii="Arial" w:eastAsia="SimSun" w:hAnsi="Arial" w:cs="Arial"/>
          <w:sz w:val="21"/>
          <w:szCs w:val="21"/>
          <w:u w:color="000000"/>
        </w:rPr>
        <w:t xml:space="preserve"> </w:t>
      </w:r>
      <w:r w:rsidRPr="00346D61">
        <w:rPr>
          <w:rFonts w:ascii="Arial" w:eastAsia="Calibri" w:hAnsi="Arial" w:cs="Arial"/>
          <w:sz w:val="21"/>
          <w:szCs w:val="21"/>
          <w:u w:color="000000"/>
        </w:rPr>
        <w:t xml:space="preserve">106kPa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SimSun" w:hAnsi="Arial" w:cs="Arial"/>
          <w:sz w:val="21"/>
          <w:szCs w:val="21"/>
          <w:u w:color="000000"/>
        </w:rPr>
      </w:pPr>
      <w:r w:rsidRPr="00346D61">
        <w:rPr>
          <w:rFonts w:ascii="Arial" w:eastAsia="Calibri" w:hAnsi="Arial" w:cs="Arial"/>
          <w:sz w:val="21"/>
          <w:szCs w:val="21"/>
          <w:u w:color="000000"/>
        </w:rPr>
        <w:t>Transport et stockage : Température: -10</w:t>
      </w:r>
      <w:r w:rsidRPr="00346D61">
        <w:rPr>
          <w:rFonts w:ascii="Cambria Math" w:hAnsi="Cambria Math" w:cs="Cambria Math"/>
          <w:sz w:val="21"/>
          <w:szCs w:val="21"/>
          <w:u w:color="000000"/>
        </w:rPr>
        <w:t>℃</w:t>
      </w:r>
      <w:r w:rsidRPr="00346D61">
        <w:rPr>
          <w:rFonts w:ascii="Arial" w:eastAsia="SimSun" w:hAnsi="Arial" w:cs="Arial"/>
          <w:sz w:val="21"/>
          <w:szCs w:val="21"/>
          <w:u w:color="000000"/>
        </w:rPr>
        <w:t xml:space="preserve"> </w:t>
      </w:r>
      <w:r w:rsidRPr="00346D61">
        <w:rPr>
          <w:rFonts w:ascii="Arial" w:eastAsia="SimSun" w:hAnsi="Arial" w:cs="Arial"/>
          <w:sz w:val="21"/>
          <w:szCs w:val="21"/>
          <w:u w:color="000000"/>
          <w:lang w:val="en-US"/>
        </w:rPr>
        <w:t>～</w:t>
      </w:r>
      <w:r w:rsidRPr="00346D61">
        <w:rPr>
          <w:rFonts w:ascii="Arial" w:eastAsia="SimSun" w:hAnsi="Arial" w:cs="Arial"/>
          <w:sz w:val="21"/>
          <w:szCs w:val="21"/>
          <w:u w:color="000000"/>
        </w:rPr>
        <w:t xml:space="preserve"> </w:t>
      </w:r>
      <w:r w:rsidRPr="00346D61">
        <w:rPr>
          <w:rFonts w:ascii="Arial" w:eastAsia="Calibri" w:hAnsi="Arial" w:cs="Arial"/>
          <w:sz w:val="21"/>
          <w:szCs w:val="21"/>
          <w:u w:color="000000"/>
        </w:rPr>
        <w:t>+55</w:t>
      </w:r>
      <w:r w:rsidRPr="00346D61">
        <w:rPr>
          <w:rFonts w:ascii="Cambria Math" w:hAnsi="Cambria Math" w:cs="Cambria Math"/>
          <w:sz w:val="21"/>
          <w:szCs w:val="21"/>
          <w:u w:color="000000"/>
        </w:rPr>
        <w:t>℃</w:t>
      </w:r>
      <w:r w:rsidRPr="00346D61">
        <w:rPr>
          <w:rFonts w:ascii="Arial" w:eastAsia="Calibri" w:hAnsi="Arial" w:cs="Arial"/>
          <w:sz w:val="21"/>
          <w:szCs w:val="21"/>
          <w:u w:color="000000"/>
        </w:rPr>
        <w:t>; humidité: &lt; 93</w:t>
      </w:r>
      <w:r w:rsidRPr="00346D61">
        <w:rPr>
          <w:rFonts w:ascii="Arial" w:eastAsia="SimSun" w:hAnsi="Arial" w:cs="Arial"/>
          <w:sz w:val="21"/>
          <w:szCs w:val="21"/>
          <w:u w:color="000000"/>
        </w:rPr>
        <w:t>％</w:t>
      </w:r>
      <w:r w:rsidRPr="00346D61">
        <w:rPr>
          <w:rFonts w:ascii="Arial" w:eastAsia="SimSun" w:hAnsi="Arial" w:cs="Arial"/>
          <w:sz w:val="21"/>
          <w:szCs w:val="21"/>
          <w:u w:color="000000"/>
        </w:rPr>
        <w:t xml:space="preserv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 xml:space="preserve">Pression atmosphérique : 86kPa </w:t>
      </w:r>
      <w:r w:rsidRPr="00346D61">
        <w:rPr>
          <w:rFonts w:ascii="Arial" w:eastAsia="SimSun" w:hAnsi="Arial" w:cs="Arial"/>
          <w:sz w:val="21"/>
          <w:szCs w:val="21"/>
          <w:u w:color="000000"/>
          <w:lang w:val="en-US"/>
        </w:rPr>
        <w:t>～</w:t>
      </w:r>
      <w:r w:rsidRPr="00346D61">
        <w:rPr>
          <w:rFonts w:ascii="Arial" w:eastAsia="SimSun" w:hAnsi="Arial" w:cs="Arial"/>
          <w:sz w:val="21"/>
          <w:szCs w:val="21"/>
          <w:u w:color="000000"/>
        </w:rPr>
        <w:t xml:space="preserve"> </w:t>
      </w:r>
      <w:r w:rsidRPr="00346D61">
        <w:rPr>
          <w:rFonts w:ascii="Arial" w:eastAsia="Calibri" w:hAnsi="Arial" w:cs="Arial"/>
          <w:sz w:val="21"/>
          <w:szCs w:val="21"/>
          <w:u w:color="000000"/>
        </w:rPr>
        <w:t xml:space="preserve">106kPa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Sortie acoustique de la sonde : En accord avec les dispositions 1992 IEC1157, un pic de pression ne peut excéder 1 MPa et l’intensité des rayons ne doit pas dépasser 20mW/cm</w:t>
      </w:r>
      <w:r w:rsidRPr="00346D61">
        <w:rPr>
          <w:rFonts w:ascii="Arial" w:eastAsia="Calibri" w:hAnsi="Arial" w:cs="Arial"/>
          <w:sz w:val="14"/>
          <w:szCs w:val="14"/>
          <w:u w:color="000000"/>
        </w:rPr>
        <w:t>2</w:t>
      </w:r>
      <w:r w:rsidRPr="00346D61">
        <w:rPr>
          <w:rFonts w:ascii="Arial" w:eastAsia="Calibri" w:hAnsi="Arial" w:cs="Arial"/>
          <w:sz w:val="21"/>
          <w:szCs w:val="21"/>
          <w:u w:color="000000"/>
        </w:rPr>
        <w:t>.</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L’intensité sonore de ce modèle ne dépasse pas 5mW/cm</w:t>
      </w:r>
      <w:r w:rsidRPr="00346D61">
        <w:rPr>
          <w:rFonts w:ascii="Arial" w:eastAsia="Calibri" w:hAnsi="Arial" w:cs="Arial"/>
          <w:sz w:val="14"/>
          <w:szCs w:val="14"/>
          <w:u w:color="000000"/>
        </w:rPr>
        <w:t xml:space="preserve">2.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32"/>
          <w:szCs w:val="32"/>
          <w:u w:color="000000"/>
        </w:rPr>
      </w:pPr>
      <w:r w:rsidRPr="00346D61">
        <w:rPr>
          <w:rFonts w:ascii="Arial" w:eastAsia="Calibri" w:hAnsi="Arial" w:cs="Arial"/>
          <w:b/>
          <w:bCs/>
          <w:sz w:val="32"/>
          <w:szCs w:val="32"/>
          <w:u w:color="000000"/>
        </w:rPr>
        <w:lastRenderedPageBreak/>
        <w:t>Accessoires</w:t>
      </w:r>
    </w:p>
    <w:p w:rsidR="00070C80" w:rsidRPr="00346D61" w:rsidRDefault="00346D61">
      <w:pPr>
        <w:pStyle w:val="Pardfaut"/>
        <w:rPr>
          <w:rFonts w:ascii="Arial" w:eastAsia="Times" w:hAnsi="Arial" w:cs="Arial"/>
          <w:sz w:val="32"/>
          <w:szCs w:val="32"/>
          <w:u w:color="000000"/>
          <w:lang w:val="fr-FR"/>
        </w:rPr>
      </w:pPr>
      <w:r w:rsidRPr="00346D61">
        <w:rPr>
          <w:rFonts w:ascii="Arial" w:eastAsia="Times" w:hAnsi="Arial" w:cs="Arial"/>
          <w:noProof/>
          <w:sz w:val="32"/>
          <w:szCs w:val="32"/>
          <w:u w:color="000000"/>
          <w:lang w:val="fr-FR" w:eastAsia="fr-FR"/>
        </w:rPr>
        <w:drawing>
          <wp:anchor distT="152400" distB="152400" distL="152400" distR="152400" simplePos="0" relativeHeight="251682816" behindDoc="0" locked="0" layoutInCell="1" allowOverlap="1" wp14:anchorId="4BCFAF52" wp14:editId="7985A88A">
            <wp:simplePos x="0" y="0"/>
            <wp:positionH relativeFrom="margin">
              <wp:posOffset>-6350</wp:posOffset>
            </wp:positionH>
            <wp:positionV relativeFrom="line">
              <wp:posOffset>199916</wp:posOffset>
            </wp:positionV>
            <wp:extent cx="1861820" cy="1704340"/>
            <wp:effectExtent l="0" t="0" r="5080" b="0"/>
            <wp:wrapThrough wrapText="bothSides" distL="152400" distR="152400">
              <wp:wrapPolygon edited="1">
                <wp:start x="0" y="0"/>
                <wp:lineTo x="21600" y="0"/>
                <wp:lineTo x="21600" y="21600"/>
                <wp:lineTo x="0" y="21600"/>
                <wp:lineTo x="0" y="0"/>
              </wp:wrapPolygon>
            </wp:wrapThrough>
            <wp:docPr id="1073741902" name="officeArt object"/>
            <wp:cNvGraphicFramePr/>
            <a:graphic xmlns:a="http://schemas.openxmlformats.org/drawingml/2006/main">
              <a:graphicData uri="http://schemas.openxmlformats.org/drawingml/2006/picture">
                <pic:pic xmlns:pic="http://schemas.openxmlformats.org/drawingml/2006/picture">
                  <pic:nvPicPr>
                    <pic:cNvPr id="1073741902" name="page42image4304.jpg"/>
                    <pic:cNvPicPr>
                      <a:picLocks noChangeAspect="1"/>
                    </pic:cNvPicPr>
                  </pic:nvPicPr>
                  <pic:blipFill>
                    <a:blip r:embed="rId70">
                      <a:extLst/>
                    </a:blip>
                    <a:stretch>
                      <a:fillRect/>
                    </a:stretch>
                  </pic:blipFill>
                  <pic:spPr>
                    <a:xfrm>
                      <a:off x="0" y="0"/>
                      <a:ext cx="1861820" cy="1704340"/>
                    </a:xfrm>
                    <a:prstGeom prst="rect">
                      <a:avLst/>
                    </a:prstGeom>
                    <a:ln w="12700" cap="flat">
                      <a:noFill/>
                      <a:miter lim="400000"/>
                    </a:ln>
                    <a:effectLst/>
                  </pic:spPr>
                </pic:pic>
              </a:graphicData>
            </a:graphic>
          </wp:anchor>
        </w:drawing>
      </w:r>
      <w:r w:rsidR="00EA4421" w:rsidRPr="00346D61">
        <w:rPr>
          <w:rFonts w:ascii="Arial" w:hAnsi="Arial" w:cs="Arial"/>
          <w:sz w:val="32"/>
          <w:szCs w:val="32"/>
          <w:u w:color="000000"/>
          <w:lang w:val="fr-FR"/>
        </w:rPr>
        <w:t xml:space="preserv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Sonde 3-en-1</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t xml:space="preserve">Sonde FHR probe </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t>Sonde de contractions utérines</w:t>
      </w: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ab/>
        <w:t>Marqueur de mouvements foetaux</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346D6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Arial" w:hAnsi="Arial" w:cs="Arial"/>
          <w:noProof/>
          <w:sz w:val="18"/>
          <w:szCs w:val="18"/>
          <w:u w:color="000000"/>
          <w:lang w:eastAsia="fr-FR"/>
        </w:rPr>
        <w:drawing>
          <wp:anchor distT="152400" distB="152400" distL="152400" distR="152400" simplePos="0" relativeHeight="251686912" behindDoc="0" locked="0" layoutInCell="1" allowOverlap="1" wp14:anchorId="004B678F" wp14:editId="67D09BEF">
            <wp:simplePos x="0" y="0"/>
            <wp:positionH relativeFrom="margin">
              <wp:posOffset>-6350</wp:posOffset>
            </wp:positionH>
            <wp:positionV relativeFrom="line">
              <wp:posOffset>3719195</wp:posOffset>
            </wp:positionV>
            <wp:extent cx="1861820" cy="1125855"/>
            <wp:effectExtent l="0" t="0" r="5080" b="0"/>
            <wp:wrapThrough wrapText="bothSides" distL="152400" distR="152400">
              <wp:wrapPolygon edited="1">
                <wp:start x="0" y="0"/>
                <wp:lineTo x="21600" y="0"/>
                <wp:lineTo x="21600" y="21600"/>
                <wp:lineTo x="0" y="21600"/>
                <wp:lineTo x="0" y="0"/>
              </wp:wrapPolygon>
            </wp:wrapThrough>
            <wp:docPr id="1073741906" name="officeArt object"/>
            <wp:cNvGraphicFramePr/>
            <a:graphic xmlns:a="http://schemas.openxmlformats.org/drawingml/2006/main">
              <a:graphicData uri="http://schemas.openxmlformats.org/drawingml/2006/picture">
                <pic:pic xmlns:pic="http://schemas.openxmlformats.org/drawingml/2006/picture">
                  <pic:nvPicPr>
                    <pic:cNvPr id="1073741906" name="page42image4976.jpg"/>
                    <pic:cNvPicPr>
                      <a:picLocks noChangeAspect="1"/>
                    </pic:cNvPicPr>
                  </pic:nvPicPr>
                  <pic:blipFill>
                    <a:blip r:embed="rId71">
                      <a:extLst/>
                    </a:blip>
                    <a:stretch>
                      <a:fillRect/>
                    </a:stretch>
                  </pic:blipFill>
                  <pic:spPr>
                    <a:xfrm>
                      <a:off x="0" y="0"/>
                      <a:ext cx="1861820" cy="1125855"/>
                    </a:xfrm>
                    <a:prstGeom prst="rect">
                      <a:avLst/>
                    </a:prstGeom>
                    <a:ln w="12700" cap="flat">
                      <a:noFill/>
                      <a:miter lim="400000"/>
                    </a:ln>
                    <a:effectLst/>
                  </pic:spPr>
                </pic:pic>
              </a:graphicData>
            </a:graphic>
          </wp:anchor>
        </w:drawing>
      </w:r>
      <w:r w:rsidRPr="00346D61">
        <w:rPr>
          <w:rFonts w:ascii="Arial" w:eastAsia="Calibri" w:hAnsi="Arial" w:cs="Arial"/>
          <w:noProof/>
          <w:sz w:val="21"/>
          <w:szCs w:val="21"/>
          <w:u w:color="000000"/>
          <w:lang w:eastAsia="fr-FR"/>
        </w:rPr>
        <w:drawing>
          <wp:anchor distT="152400" distB="152400" distL="152400" distR="152400" simplePos="0" relativeHeight="251683840" behindDoc="0" locked="0" layoutInCell="1" allowOverlap="1" wp14:anchorId="1C3EA58C" wp14:editId="2A61AC00">
            <wp:simplePos x="0" y="0"/>
            <wp:positionH relativeFrom="margin">
              <wp:posOffset>-6350</wp:posOffset>
            </wp:positionH>
            <wp:positionV relativeFrom="line">
              <wp:posOffset>92710</wp:posOffset>
            </wp:positionV>
            <wp:extent cx="1861820" cy="1268730"/>
            <wp:effectExtent l="0" t="0" r="5080" b="7620"/>
            <wp:wrapThrough wrapText="bothSides" distL="152400" distR="152400">
              <wp:wrapPolygon edited="1">
                <wp:start x="0" y="0"/>
                <wp:lineTo x="21600" y="0"/>
                <wp:lineTo x="21600" y="21600"/>
                <wp:lineTo x="0" y="21600"/>
                <wp:lineTo x="0" y="0"/>
              </wp:wrapPolygon>
            </wp:wrapThrough>
            <wp:docPr id="1073741903" name="officeArt object"/>
            <wp:cNvGraphicFramePr/>
            <a:graphic xmlns:a="http://schemas.openxmlformats.org/drawingml/2006/main">
              <a:graphicData uri="http://schemas.openxmlformats.org/drawingml/2006/picture">
                <pic:pic xmlns:pic="http://schemas.openxmlformats.org/drawingml/2006/picture">
                  <pic:nvPicPr>
                    <pic:cNvPr id="1073741903" name="page42image4472.jpg"/>
                    <pic:cNvPicPr>
                      <a:picLocks noChangeAspect="1"/>
                    </pic:cNvPicPr>
                  </pic:nvPicPr>
                  <pic:blipFill>
                    <a:blip r:embed="rId72">
                      <a:extLst/>
                    </a:blip>
                    <a:stretch>
                      <a:fillRect/>
                    </a:stretch>
                  </pic:blipFill>
                  <pic:spPr>
                    <a:xfrm>
                      <a:off x="0" y="0"/>
                      <a:ext cx="1861820" cy="1268730"/>
                    </a:xfrm>
                    <a:prstGeom prst="rect">
                      <a:avLst/>
                    </a:prstGeom>
                    <a:ln w="12700" cap="flat">
                      <a:noFill/>
                      <a:miter lim="400000"/>
                    </a:ln>
                    <a:effectLst/>
                  </pic:spPr>
                </pic:pic>
              </a:graphicData>
            </a:graphic>
          </wp:anchor>
        </w:drawing>
      </w:r>
      <w:r w:rsidRPr="00346D61">
        <w:rPr>
          <w:rFonts w:ascii="Arial" w:eastAsia="Arial" w:hAnsi="Arial" w:cs="Arial"/>
          <w:noProof/>
          <w:sz w:val="18"/>
          <w:szCs w:val="18"/>
          <w:u w:color="000000"/>
          <w:lang w:eastAsia="fr-FR"/>
        </w:rPr>
        <w:drawing>
          <wp:anchor distT="152400" distB="152400" distL="152400" distR="152400" simplePos="0" relativeHeight="251687936" behindDoc="0" locked="0" layoutInCell="1" allowOverlap="1" wp14:anchorId="63405677" wp14:editId="3641FAC8">
            <wp:simplePos x="0" y="0"/>
            <wp:positionH relativeFrom="margin">
              <wp:posOffset>-6350</wp:posOffset>
            </wp:positionH>
            <wp:positionV relativeFrom="line">
              <wp:posOffset>5025390</wp:posOffset>
            </wp:positionV>
            <wp:extent cx="1861820" cy="1447800"/>
            <wp:effectExtent l="0" t="0" r="5080" b="0"/>
            <wp:wrapThrough wrapText="bothSides" distL="152400" distR="152400">
              <wp:wrapPolygon edited="1">
                <wp:start x="0" y="0"/>
                <wp:lineTo x="21600" y="0"/>
                <wp:lineTo x="21600" y="21600"/>
                <wp:lineTo x="0" y="21600"/>
                <wp:lineTo x="0" y="0"/>
              </wp:wrapPolygon>
            </wp:wrapThrough>
            <wp:docPr id="1073741907" name="officeArt object"/>
            <wp:cNvGraphicFramePr/>
            <a:graphic xmlns:a="http://schemas.openxmlformats.org/drawingml/2006/main">
              <a:graphicData uri="http://schemas.openxmlformats.org/drawingml/2006/picture">
                <pic:pic xmlns:pic="http://schemas.openxmlformats.org/drawingml/2006/picture">
                  <pic:nvPicPr>
                    <pic:cNvPr id="1073741907" name="page42image5144.jpg"/>
                    <pic:cNvPicPr>
                      <a:picLocks noChangeAspect="1"/>
                    </pic:cNvPicPr>
                  </pic:nvPicPr>
                  <pic:blipFill>
                    <a:blip r:embed="rId73">
                      <a:extLst/>
                    </a:blip>
                    <a:stretch>
                      <a:fillRect/>
                    </a:stretch>
                  </pic:blipFill>
                  <pic:spPr>
                    <a:xfrm>
                      <a:off x="0" y="0"/>
                      <a:ext cx="1861820" cy="1447800"/>
                    </a:xfrm>
                    <a:prstGeom prst="rect">
                      <a:avLst/>
                    </a:prstGeom>
                    <a:ln w="12700" cap="flat">
                      <a:noFill/>
                      <a:miter lim="400000"/>
                    </a:ln>
                    <a:effectLst/>
                  </pic:spPr>
                </pic:pic>
              </a:graphicData>
            </a:graphic>
          </wp:anchor>
        </w:drawing>
      </w:r>
      <w:r w:rsidRPr="00346D61">
        <w:rPr>
          <w:rFonts w:ascii="Arial" w:eastAsia="Calibri" w:hAnsi="Arial" w:cs="Arial"/>
          <w:noProof/>
          <w:u w:color="000000"/>
          <w:lang w:eastAsia="fr-FR"/>
        </w:rPr>
        <w:drawing>
          <wp:anchor distT="152400" distB="152400" distL="152400" distR="152400" simplePos="0" relativeHeight="251685888" behindDoc="0" locked="0" layoutInCell="1" allowOverlap="1" wp14:anchorId="4390427B" wp14:editId="105335B7">
            <wp:simplePos x="0" y="0"/>
            <wp:positionH relativeFrom="margin">
              <wp:posOffset>-5715</wp:posOffset>
            </wp:positionH>
            <wp:positionV relativeFrom="line">
              <wp:posOffset>2757805</wp:posOffset>
            </wp:positionV>
            <wp:extent cx="1861820" cy="758190"/>
            <wp:effectExtent l="0" t="0" r="5080" b="3810"/>
            <wp:wrapThrough wrapText="bothSides" distL="152400" distR="152400">
              <wp:wrapPolygon edited="1">
                <wp:start x="0" y="0"/>
                <wp:lineTo x="21600" y="0"/>
                <wp:lineTo x="21600" y="21600"/>
                <wp:lineTo x="0" y="21600"/>
                <wp:lineTo x="0" y="0"/>
              </wp:wrapPolygon>
            </wp:wrapThrough>
            <wp:docPr id="1073741905" name="officeArt object"/>
            <wp:cNvGraphicFramePr/>
            <a:graphic xmlns:a="http://schemas.openxmlformats.org/drawingml/2006/main">
              <a:graphicData uri="http://schemas.openxmlformats.org/drawingml/2006/picture">
                <pic:pic xmlns:pic="http://schemas.openxmlformats.org/drawingml/2006/picture">
                  <pic:nvPicPr>
                    <pic:cNvPr id="1073741905" name="page42image4808.jpg"/>
                    <pic:cNvPicPr>
                      <a:picLocks noChangeAspect="1"/>
                    </pic:cNvPicPr>
                  </pic:nvPicPr>
                  <pic:blipFill>
                    <a:blip r:embed="rId74">
                      <a:extLst/>
                    </a:blip>
                    <a:stretch>
                      <a:fillRect/>
                    </a:stretch>
                  </pic:blipFill>
                  <pic:spPr>
                    <a:xfrm>
                      <a:off x="0" y="0"/>
                      <a:ext cx="1861820" cy="758190"/>
                    </a:xfrm>
                    <a:prstGeom prst="rect">
                      <a:avLst/>
                    </a:prstGeom>
                    <a:ln w="12700" cap="flat">
                      <a:noFill/>
                      <a:miter lim="400000"/>
                    </a:ln>
                    <a:effectLst/>
                  </pic:spPr>
                </pic:pic>
              </a:graphicData>
            </a:graphic>
          </wp:anchor>
        </w:drawing>
      </w:r>
      <w:r w:rsidRPr="00346D61">
        <w:rPr>
          <w:rFonts w:ascii="Arial" w:eastAsia="Times" w:hAnsi="Arial" w:cs="Arial"/>
          <w:noProof/>
          <w:sz w:val="21"/>
          <w:szCs w:val="21"/>
          <w:u w:color="000000"/>
          <w:lang w:eastAsia="fr-FR"/>
        </w:rPr>
        <w:drawing>
          <wp:anchor distT="152400" distB="152400" distL="152400" distR="152400" simplePos="0" relativeHeight="251684864" behindDoc="0" locked="0" layoutInCell="1" allowOverlap="1" wp14:anchorId="51A8E2DF" wp14:editId="57145F13">
            <wp:simplePos x="0" y="0"/>
            <wp:positionH relativeFrom="margin">
              <wp:posOffset>-5715</wp:posOffset>
            </wp:positionH>
            <wp:positionV relativeFrom="line">
              <wp:posOffset>1500505</wp:posOffset>
            </wp:positionV>
            <wp:extent cx="1861820" cy="1032510"/>
            <wp:effectExtent l="0" t="0" r="5080" b="0"/>
            <wp:wrapThrough wrapText="bothSides" distL="152400" distR="152400">
              <wp:wrapPolygon edited="1">
                <wp:start x="0" y="0"/>
                <wp:lineTo x="21600" y="0"/>
                <wp:lineTo x="21600" y="21600"/>
                <wp:lineTo x="0" y="21600"/>
                <wp:lineTo x="0" y="0"/>
              </wp:wrapPolygon>
            </wp:wrapThrough>
            <wp:docPr id="1073741904" name="officeArt object"/>
            <wp:cNvGraphicFramePr/>
            <a:graphic xmlns:a="http://schemas.openxmlformats.org/drawingml/2006/main">
              <a:graphicData uri="http://schemas.openxmlformats.org/drawingml/2006/picture">
                <pic:pic xmlns:pic="http://schemas.openxmlformats.org/drawingml/2006/picture">
                  <pic:nvPicPr>
                    <pic:cNvPr id="1073741904" name="page42image4640.jpg"/>
                    <pic:cNvPicPr>
                      <a:picLocks noChangeAspect="1"/>
                    </pic:cNvPicPr>
                  </pic:nvPicPr>
                  <pic:blipFill>
                    <a:blip r:embed="rId75">
                      <a:extLst/>
                    </a:blip>
                    <a:stretch>
                      <a:fillRect/>
                    </a:stretch>
                  </pic:blipFill>
                  <pic:spPr>
                    <a:xfrm>
                      <a:off x="0" y="0"/>
                      <a:ext cx="1861820" cy="1032510"/>
                    </a:xfrm>
                    <a:prstGeom prst="rect">
                      <a:avLst/>
                    </a:prstGeom>
                    <a:ln w="12700" cap="flat">
                      <a:noFill/>
                      <a:miter lim="400000"/>
                    </a:ln>
                    <a:effectLst/>
                  </pic:spPr>
                </pic:pic>
              </a:graphicData>
            </a:graphic>
          </wp:anchor>
        </w:drawing>
      </w:r>
    </w:p>
    <w:p w:rsidR="00346D61" w:rsidRDefault="00346D6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346D61">
        <w:rPr>
          <w:rFonts w:ascii="Arial" w:eastAsia="Calibri" w:hAnsi="Arial" w:cs="Arial"/>
          <w:sz w:val="21"/>
          <w:szCs w:val="21"/>
          <w:u w:color="000000"/>
        </w:rPr>
        <w:t>Sonde FHR secondaire pour grossesse gémellaire</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Pardfaut"/>
        <w:rPr>
          <w:rFonts w:ascii="Arial" w:eastAsia="Times" w:hAnsi="Arial" w:cs="Arial"/>
          <w:sz w:val="21"/>
          <w:szCs w:val="21"/>
          <w:u w:color="000000"/>
          <w:lang w:val="fr-FR"/>
        </w:rPr>
      </w:pPr>
      <w:r w:rsidRPr="00346D61">
        <w:rPr>
          <w:rFonts w:ascii="Arial" w:hAnsi="Arial" w:cs="Arial"/>
          <w:sz w:val="21"/>
          <w:szCs w:val="21"/>
          <w:u w:color="000000"/>
          <w:lang w:val="fr-FR"/>
        </w:rPr>
        <w:t xml:space="preserve">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Pardfaut"/>
        <w:rPr>
          <w:rFonts w:ascii="Arial" w:eastAsia="Arial" w:hAnsi="Arial" w:cs="Arial"/>
          <w:sz w:val="21"/>
          <w:szCs w:val="21"/>
          <w:u w:color="000000"/>
          <w:lang w:val="fr-FR"/>
        </w:rPr>
      </w:pPr>
      <w:r w:rsidRPr="00346D61">
        <w:rPr>
          <w:rFonts w:ascii="Arial" w:hAnsi="Arial" w:cs="Arial"/>
          <w:sz w:val="21"/>
          <w:szCs w:val="21"/>
          <w:u w:color="000000"/>
          <w:lang w:val="fr-FR"/>
        </w:rPr>
        <w:t xml:space="preserve"> Appareil de stimulation foetale</w:t>
      </w:r>
    </w:p>
    <w:p w:rsidR="00070C80" w:rsidRPr="00346D61" w:rsidRDefault="00EA4421">
      <w:pPr>
        <w:pStyle w:val="Pardfaut"/>
        <w:rPr>
          <w:rFonts w:ascii="Arial" w:eastAsia="Times" w:hAnsi="Arial" w:cs="Arial"/>
          <w:sz w:val="21"/>
          <w:szCs w:val="21"/>
          <w:u w:color="000000"/>
          <w:lang w:val="fr-FR"/>
        </w:rPr>
      </w:pPr>
      <w:r w:rsidRPr="00346D61">
        <w:rPr>
          <w:rFonts w:ascii="Arial" w:hAnsi="Arial" w:cs="Arial"/>
          <w:sz w:val="21"/>
          <w:szCs w:val="21"/>
          <w:u w:color="000000"/>
          <w:lang w:val="fr-FR"/>
        </w:rPr>
        <w:t xml:space="preserve"> </w:t>
      </w:r>
    </w:p>
    <w:p w:rsidR="00070C80" w:rsidRPr="00346D61" w:rsidRDefault="00070C80">
      <w:pPr>
        <w:pStyle w:val="Pardfaut"/>
        <w:rPr>
          <w:rFonts w:ascii="Arial" w:eastAsia="Times" w:hAnsi="Arial" w:cs="Arial"/>
          <w:sz w:val="21"/>
          <w:szCs w:val="21"/>
          <w:u w:color="000000"/>
          <w:lang w:val="fr-FR"/>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rPr>
      </w:pPr>
      <w:r w:rsidRPr="00346D61">
        <w:rPr>
          <w:rFonts w:ascii="Arial" w:eastAsia="Calibri" w:hAnsi="Arial" w:cs="Arial"/>
          <w:u w:color="000000"/>
        </w:rPr>
        <w:t xml:space="preserve">Câble d’alimentation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070C80" w:rsidRPr="00346D61" w:rsidRDefault="00EA442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18"/>
          <w:szCs w:val="18"/>
          <w:u w:color="000000"/>
        </w:rPr>
      </w:pPr>
      <w:r w:rsidRPr="00346D61">
        <w:rPr>
          <w:rFonts w:ascii="Arial" w:eastAsia="Calibri" w:hAnsi="Arial" w:cs="Arial"/>
          <w:sz w:val="18"/>
          <w:szCs w:val="18"/>
          <w:u w:color="000000"/>
        </w:rPr>
        <w:t xml:space="preserve"> </w:t>
      </w:r>
    </w:p>
    <w:p w:rsidR="00070C80" w:rsidRPr="00346D61" w:rsidRDefault="00070C8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18"/>
          <w:szCs w:val="18"/>
          <w:u w:color="000000"/>
        </w:rPr>
      </w:pPr>
    </w:p>
    <w:p w:rsidR="00070C80" w:rsidRPr="00346D61" w:rsidRDefault="00EA4421">
      <w:pPr>
        <w:pStyle w:val="Pardfaut"/>
        <w:rPr>
          <w:rFonts w:ascii="Arial" w:eastAsia="Arial" w:hAnsi="Arial" w:cs="Arial"/>
          <w:sz w:val="18"/>
          <w:szCs w:val="18"/>
          <w:u w:color="000000"/>
          <w:lang w:val="fr-FR"/>
        </w:rPr>
      </w:pPr>
      <w:r w:rsidRPr="00346D61">
        <w:rPr>
          <w:rFonts w:ascii="Arial" w:hAnsi="Arial" w:cs="Arial"/>
          <w:sz w:val="18"/>
          <w:szCs w:val="18"/>
          <w:u w:color="000000"/>
          <w:lang w:val="fr-FR"/>
        </w:rPr>
        <w:t xml:space="preserve"> </w:t>
      </w:r>
    </w:p>
    <w:p w:rsidR="00070C80" w:rsidRPr="00346D61" w:rsidRDefault="00070C80">
      <w:pPr>
        <w:pStyle w:val="Pardfaut"/>
        <w:rPr>
          <w:rFonts w:ascii="Arial" w:eastAsia="Arial" w:hAnsi="Arial" w:cs="Arial"/>
          <w:sz w:val="18"/>
          <w:szCs w:val="18"/>
          <w:u w:color="000000"/>
          <w:lang w:val="fr-FR"/>
        </w:rPr>
      </w:pPr>
    </w:p>
    <w:p w:rsidR="00070C80" w:rsidRPr="00346D61" w:rsidRDefault="00EA4421">
      <w:pPr>
        <w:pStyle w:val="Pardfaut"/>
        <w:rPr>
          <w:rFonts w:ascii="Arial" w:eastAsia="Arial" w:hAnsi="Arial" w:cs="Arial"/>
          <w:sz w:val="18"/>
          <w:szCs w:val="18"/>
          <w:u w:color="000000"/>
        </w:rPr>
      </w:pPr>
      <w:r w:rsidRPr="00346D61">
        <w:rPr>
          <w:rFonts w:ascii="Arial" w:hAnsi="Arial" w:cs="Arial"/>
          <w:sz w:val="21"/>
          <w:szCs w:val="21"/>
          <w:u w:color="000000"/>
          <w:lang w:val="fr-FR"/>
        </w:rPr>
        <w:t>Adaptateur</w:t>
      </w:r>
    </w:p>
    <w:p w:rsidR="00070C80" w:rsidRPr="00346D61" w:rsidRDefault="00070C80">
      <w:pPr>
        <w:pStyle w:val="Pardfaut"/>
        <w:rPr>
          <w:rFonts w:ascii="Arial" w:eastAsia="Arial" w:hAnsi="Arial" w:cs="Arial"/>
          <w:sz w:val="18"/>
          <w:szCs w:val="18"/>
          <w:u w:color="000000"/>
        </w:rPr>
      </w:pPr>
    </w:p>
    <w:p w:rsidR="00070C80" w:rsidRPr="00346D61" w:rsidRDefault="00070C80">
      <w:pPr>
        <w:pStyle w:val="Pardfaut"/>
        <w:rPr>
          <w:rFonts w:ascii="Arial" w:eastAsia="Arial" w:hAnsi="Arial" w:cs="Arial"/>
          <w:sz w:val="18"/>
          <w:szCs w:val="18"/>
          <w:u w:color="000000"/>
        </w:rPr>
      </w:pPr>
    </w:p>
    <w:p w:rsidR="00070C80" w:rsidRPr="00346D61" w:rsidRDefault="00070C80">
      <w:pPr>
        <w:pStyle w:val="Pardfaut"/>
        <w:rPr>
          <w:rFonts w:ascii="Arial" w:eastAsia="Arial" w:hAnsi="Arial" w:cs="Arial"/>
          <w:sz w:val="18"/>
          <w:szCs w:val="18"/>
          <w:u w:color="000000"/>
        </w:rPr>
      </w:pPr>
    </w:p>
    <w:p w:rsidR="00070C80" w:rsidRPr="00346D61" w:rsidRDefault="00070C80">
      <w:pPr>
        <w:pStyle w:val="Pardfaut"/>
        <w:rPr>
          <w:rFonts w:ascii="Arial" w:eastAsia="Arial" w:hAnsi="Arial" w:cs="Arial"/>
          <w:sz w:val="18"/>
          <w:szCs w:val="18"/>
          <w:u w:color="000000"/>
        </w:rPr>
      </w:pPr>
    </w:p>
    <w:p w:rsidR="00070C80" w:rsidRPr="00346D61" w:rsidRDefault="00EA4421">
      <w:pPr>
        <w:pStyle w:val="Pardfaut"/>
        <w:rPr>
          <w:rFonts w:ascii="Arial" w:eastAsia="Arial" w:hAnsi="Arial" w:cs="Arial"/>
          <w:sz w:val="18"/>
          <w:szCs w:val="18"/>
          <w:u w:color="000000"/>
        </w:rPr>
      </w:pPr>
      <w:r w:rsidRPr="00346D61">
        <w:rPr>
          <w:rFonts w:ascii="Arial" w:hAnsi="Arial" w:cs="Arial"/>
          <w:sz w:val="18"/>
          <w:szCs w:val="18"/>
          <w:u w:color="000000"/>
        </w:rPr>
        <w:t xml:space="preserve"> </w:t>
      </w:r>
    </w:p>
    <w:p w:rsidR="00070C80" w:rsidRPr="00346D61" w:rsidRDefault="00070C80">
      <w:pPr>
        <w:pStyle w:val="Pardfaut"/>
        <w:rPr>
          <w:rFonts w:ascii="Arial" w:eastAsia="Arial" w:hAnsi="Arial" w:cs="Arial"/>
          <w:sz w:val="18"/>
          <w:szCs w:val="18"/>
          <w:u w:color="000000"/>
        </w:rPr>
      </w:pPr>
    </w:p>
    <w:p w:rsidR="00070C80" w:rsidRPr="00346D61" w:rsidRDefault="00070C80">
      <w:pPr>
        <w:pStyle w:val="Pardfaut"/>
        <w:rPr>
          <w:rFonts w:ascii="Arial" w:eastAsia="Arial" w:hAnsi="Arial" w:cs="Arial"/>
          <w:sz w:val="18"/>
          <w:szCs w:val="18"/>
          <w:u w:color="000000"/>
        </w:rPr>
      </w:pPr>
    </w:p>
    <w:p w:rsidR="00070C80" w:rsidRPr="00346D61" w:rsidRDefault="00070C80">
      <w:pPr>
        <w:pStyle w:val="Pardfaut"/>
        <w:rPr>
          <w:rFonts w:ascii="Arial" w:eastAsia="Arial" w:hAnsi="Arial" w:cs="Arial"/>
          <w:sz w:val="18"/>
          <w:szCs w:val="18"/>
          <w:u w:color="000000"/>
        </w:rPr>
      </w:pPr>
    </w:p>
    <w:p w:rsidR="00070C80" w:rsidRPr="00346D61" w:rsidRDefault="00070C80">
      <w:pPr>
        <w:pStyle w:val="Pardfaut"/>
        <w:rPr>
          <w:rFonts w:ascii="Arial" w:eastAsia="Arial" w:hAnsi="Arial" w:cs="Arial"/>
          <w:sz w:val="18"/>
          <w:szCs w:val="18"/>
          <w:u w:color="000000"/>
        </w:rPr>
      </w:pPr>
    </w:p>
    <w:p w:rsidR="00070C80" w:rsidRDefault="00EA4421">
      <w:pPr>
        <w:pStyle w:val="Pardfaut"/>
        <w:rPr>
          <w:rFonts w:ascii="Arial" w:hAnsi="Arial" w:cs="Arial"/>
          <w:sz w:val="21"/>
          <w:szCs w:val="21"/>
          <w:u w:color="000000"/>
          <w:lang w:val="fr-FR"/>
        </w:rPr>
      </w:pPr>
      <w:r w:rsidRPr="00346D61">
        <w:rPr>
          <w:rFonts w:ascii="Arial" w:hAnsi="Arial" w:cs="Arial"/>
          <w:sz w:val="21"/>
          <w:szCs w:val="21"/>
          <w:u w:color="000000"/>
          <w:lang w:val="fr-FR"/>
        </w:rPr>
        <w:t>Papier thermique d’impression</w:t>
      </w:r>
    </w:p>
    <w:p w:rsidR="00346D61" w:rsidRDefault="00346D61">
      <w:pPr>
        <w:pStyle w:val="Pardfaut"/>
        <w:rPr>
          <w:rFonts w:ascii="Arial" w:hAnsi="Arial" w:cs="Arial"/>
          <w:sz w:val="21"/>
          <w:szCs w:val="21"/>
          <w:u w:color="000000"/>
          <w:lang w:val="fr-FR"/>
        </w:rPr>
      </w:pPr>
    </w:p>
    <w:p w:rsidR="00346D61" w:rsidRDefault="00346D61">
      <w:pPr>
        <w:pStyle w:val="Pardfaut"/>
        <w:rPr>
          <w:rFonts w:ascii="Arial" w:hAnsi="Arial" w:cs="Arial"/>
          <w:sz w:val="21"/>
          <w:szCs w:val="21"/>
          <w:u w:color="000000"/>
          <w:lang w:val="fr-FR"/>
        </w:rPr>
      </w:pPr>
    </w:p>
    <w:p w:rsidR="00346D61" w:rsidRDefault="00346D61">
      <w:pPr>
        <w:pStyle w:val="Pardfaut"/>
        <w:rPr>
          <w:rFonts w:ascii="Arial" w:hAnsi="Arial" w:cs="Arial"/>
          <w:sz w:val="21"/>
          <w:szCs w:val="21"/>
          <w:u w:color="000000"/>
          <w:lang w:val="fr-FR"/>
        </w:rPr>
      </w:pPr>
    </w:p>
    <w:p w:rsidR="00346D61" w:rsidRDefault="00346D61">
      <w:pPr>
        <w:pStyle w:val="Pardfaut"/>
        <w:rPr>
          <w:rFonts w:ascii="Arial" w:hAnsi="Arial" w:cs="Arial"/>
          <w:sz w:val="21"/>
          <w:szCs w:val="21"/>
          <w:u w:color="000000"/>
          <w:lang w:val="fr-FR"/>
        </w:rPr>
      </w:pPr>
    </w:p>
    <w:p w:rsidR="00346D61" w:rsidRDefault="00346D61">
      <w:pPr>
        <w:pStyle w:val="Pardfaut"/>
        <w:rPr>
          <w:rFonts w:ascii="Arial" w:hAnsi="Arial" w:cs="Arial"/>
          <w:sz w:val="21"/>
          <w:szCs w:val="21"/>
          <w:u w:color="000000"/>
          <w:lang w:val="fr-FR"/>
        </w:rPr>
      </w:pPr>
    </w:p>
    <w:p w:rsidR="00346D61" w:rsidRDefault="00346D61">
      <w:pPr>
        <w:pStyle w:val="Pardfaut"/>
        <w:rPr>
          <w:rFonts w:ascii="Arial" w:hAnsi="Arial" w:cs="Arial"/>
          <w:sz w:val="21"/>
          <w:szCs w:val="21"/>
          <w:u w:color="000000"/>
          <w:lang w:val="fr-FR"/>
        </w:rPr>
      </w:pPr>
    </w:p>
    <w:p w:rsidR="00346D61" w:rsidRDefault="00346D61">
      <w:pPr>
        <w:pStyle w:val="Pardfaut"/>
        <w:rPr>
          <w:rFonts w:ascii="Arial" w:hAnsi="Arial" w:cs="Arial"/>
          <w:sz w:val="21"/>
          <w:szCs w:val="21"/>
          <w:u w:color="000000"/>
          <w:lang w:val="fr-FR"/>
        </w:rPr>
      </w:pPr>
    </w:p>
    <w:p w:rsidR="00346D61" w:rsidRDefault="00346D61">
      <w:pPr>
        <w:pStyle w:val="Pardfaut"/>
        <w:rPr>
          <w:rFonts w:ascii="Arial" w:hAnsi="Arial" w:cs="Arial"/>
          <w:sz w:val="21"/>
          <w:szCs w:val="21"/>
          <w:u w:color="000000"/>
          <w:lang w:val="fr-FR"/>
        </w:rPr>
      </w:pPr>
    </w:p>
    <w:p w:rsidR="00346D61" w:rsidRDefault="00346D61">
      <w:pPr>
        <w:pStyle w:val="Pardfaut"/>
        <w:rPr>
          <w:rFonts w:ascii="Arial" w:hAnsi="Arial" w:cs="Arial"/>
          <w:sz w:val="21"/>
          <w:szCs w:val="21"/>
          <w:u w:color="000000"/>
          <w:lang w:val="fr-FR"/>
        </w:rPr>
      </w:pPr>
    </w:p>
    <w:p w:rsidR="00346D61" w:rsidRDefault="00346D61">
      <w:pPr>
        <w:pStyle w:val="Pardfaut"/>
        <w:rPr>
          <w:rFonts w:ascii="Arial" w:hAnsi="Arial" w:cs="Arial"/>
          <w:sz w:val="21"/>
          <w:szCs w:val="21"/>
          <w:u w:color="000000"/>
          <w:lang w:val="fr-FR"/>
        </w:rPr>
      </w:pPr>
    </w:p>
    <w:p w:rsidR="00346D61" w:rsidRPr="00346D61" w:rsidRDefault="00346D61" w:rsidP="00346D61">
      <w:pPr>
        <w:pStyle w:val="Corps"/>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hAnsi="Arial" w:cs="Arial"/>
        </w:rPr>
      </w:pPr>
      <w:r w:rsidRPr="00346D61">
        <w:rPr>
          <w:rFonts w:ascii="Arial" w:eastAsia="Calibri" w:hAnsi="Arial" w:cs="Arial"/>
          <w:u w:color="000000"/>
        </w:rPr>
        <w:lastRenderedPageBreak/>
        <w:t>Pour assurer vos droits à un service de dépannage, veuillez prendre quelques minutes pour remplir la Carte de Garantie :</w:t>
      </w:r>
      <w:r w:rsidRPr="00346D61">
        <w:rPr>
          <w:rFonts w:ascii="Arial" w:hAnsi="Arial" w:cs="Arial"/>
          <w:u w:color="000000"/>
        </w:rPr>
        <w:br/>
      </w:r>
      <w:r w:rsidRPr="00346D61">
        <w:rPr>
          <w:rFonts w:ascii="Arial" w:eastAsia="Calibri" w:hAnsi="Arial" w:cs="Arial"/>
          <w:noProof/>
          <w:u w:color="000000"/>
          <w:lang w:eastAsia="fr-FR"/>
        </w:rPr>
        <mc:AlternateContent>
          <mc:Choice Requires="wps">
            <w:drawing>
              <wp:anchor distT="152400" distB="152400" distL="152400" distR="152400" simplePos="0" relativeHeight="251694080" behindDoc="0" locked="0" layoutInCell="1" allowOverlap="1" wp14:anchorId="4CBE36C0" wp14:editId="38473F17">
                <wp:simplePos x="0" y="0"/>
                <wp:positionH relativeFrom="margin">
                  <wp:posOffset>622534</wp:posOffset>
                </wp:positionH>
                <wp:positionV relativeFrom="line">
                  <wp:posOffset>196297</wp:posOffset>
                </wp:positionV>
                <wp:extent cx="4418160" cy="0"/>
                <wp:effectExtent l="0" t="0" r="0" b="0"/>
                <wp:wrapTopAndBottom distT="152400" distB="152400"/>
                <wp:docPr id="7" name="officeArt object"/>
                <wp:cNvGraphicFramePr/>
                <a:graphic xmlns:a="http://schemas.openxmlformats.org/drawingml/2006/main">
                  <a:graphicData uri="http://schemas.microsoft.com/office/word/2010/wordprocessingShape">
                    <wps:wsp>
                      <wps:cNvCnPr/>
                      <wps:spPr>
                        <a:xfrm>
                          <a:off x="0" y="0"/>
                          <a:ext cx="4418160" cy="0"/>
                        </a:xfrm>
                        <a:prstGeom prst="line">
                          <a:avLst/>
                        </a:prstGeom>
                        <a:noFill/>
                        <a:ln w="6350" cap="flat">
                          <a:solidFill>
                            <a:srgbClr val="000000"/>
                          </a:solidFill>
                          <a:prstDash val="solid"/>
                          <a:miter lim="400000"/>
                        </a:ln>
                        <a:effectLst/>
                      </wps:spPr>
                      <wps:bodyPr/>
                    </wps:wsp>
                  </a:graphicData>
                </a:graphic>
              </wp:anchor>
            </w:drawing>
          </mc:Choice>
          <mc:Fallback xmlns:w15="http://schemas.microsoft.com/office/word/2012/wordml">
            <w:pict>
              <v:line w14:anchorId="3E7F4701" id="officeArt object" o:spid="_x0000_s1026" style="position:absolute;z-index:251694080;visibility:visible;mso-wrap-style:square;mso-wrap-distance-left:12pt;mso-wrap-distance-top:12pt;mso-wrap-distance-right:12pt;mso-wrap-distance-bottom:12pt;mso-position-horizontal:absolute;mso-position-horizontal-relative:margin;mso-position-vertical:absolute;mso-position-vertical-relative:line" from="49pt,15.45pt" to="396.9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dZsQEAAFoDAAAOAAAAZHJzL2Uyb0RvYy54bWysU02PEzEMvSPxH6Lc6bTLUlajTldoq+WC&#10;oBLLD3AzSScoX7JDp/33OJluKXBb7RwycWw/+704q/ujd+KgkWwMnVzM5lLooGJvw76TP54e391J&#10;QRlCDy4G3cmTJnm/fvtmNaZW38Qhul6jYJBA7Zg6OeSc2qYhNWgPNItJB3aaiB4ym7hveoSR0b1r&#10;bubzZTNG7BNGpYn4dDM55briG6NV/mYM6SxcJ7m3XFes666szXoF7R4hDVad24AXdOHBBi56gdpA&#10;BvEL7X9Q3iqMFE2eqeibaIxVunJgNov5P2y+D5B05cLiULrIRK8Hq74etihs38mPUgTwfEVTU58w&#10;i7j7yQIWjcZELYc+hC2eLUpbLISPBn35c5Y4Vl1PF131MQvFh7e3i7vFkuVXz77mT2JCyp919KJs&#10;OulsKJShhcMXylyMQ59DynGIj9a5em0uiLGTy/cfCjLw8BgHueZSdLYvcSWDcL97cCgOUGagfoUS&#10;4/4VVopsgIYprrqm6fA284g665nIdbYLBV3XITu3WmSahCm7XexPVa+mWHyBteh52MqEXNu8v34S&#10;698AAAD//wMAUEsDBBQABgAIAAAAIQC6WJHD3QAAAAgBAAAPAAAAZHJzL2Rvd25yZXYueG1sTI/B&#10;TsMwDIbvSLxDZCRuLIVJ0Jam04SEOCBUGGhnr8nabo1Tkqwtb48RBzjav/X7+4rVbHsxGh86Rwqu&#10;FwkIQ7XTHTUKPt4fr1IQISJp7B0ZBV8mwKo8Pysw126iNzNuYiO4hEKOCtoYh1zKULfGYli4wRBn&#10;e+ctRh59I7XHicttL2+S5FZa7Ig/tDiYh9bUx83JKqirzxdf7bdbn74+Hbr1JLF6HpW6vJjX9yCi&#10;mePfMfzgMzqUzLRzJ9JB9AqylFWigmWSgeD8Lluyyu53IctC/hcovwEAAP//AwBQSwECLQAUAAYA&#10;CAAAACEAtoM4kv4AAADhAQAAEwAAAAAAAAAAAAAAAAAAAAAAW0NvbnRlbnRfVHlwZXNdLnhtbFBL&#10;AQItABQABgAIAAAAIQA4/SH/1gAAAJQBAAALAAAAAAAAAAAAAAAAAC8BAABfcmVscy8ucmVsc1BL&#10;AQItABQABgAIAAAAIQCczjdZsQEAAFoDAAAOAAAAAAAAAAAAAAAAAC4CAABkcnMvZTJvRG9jLnht&#10;bFBLAQItABQABgAIAAAAIQC6WJHD3QAAAAgBAAAPAAAAAAAAAAAAAAAAAAsEAABkcnMvZG93bnJl&#10;di54bWxQSwUGAAAAAAQABADzAAAAFQUAAAAA&#10;" strokeweight=".5pt">
                <v:stroke miterlimit="4" joinstyle="miter"/>
                <w10:wrap type="topAndBottom" anchorx="margin" anchory="line"/>
              </v:line>
            </w:pict>
          </mc:Fallback>
        </mc:AlternateContent>
      </w:r>
      <w:r w:rsidRPr="00346D61">
        <w:rPr>
          <w:rFonts w:ascii="Arial" w:hAnsi="Arial" w:cs="Arial"/>
          <w:u w:color="000000"/>
        </w:rPr>
        <w:br/>
      </w:r>
      <w:r w:rsidRPr="00346D61">
        <w:rPr>
          <w:rFonts w:ascii="Arial" w:eastAsia="Calibri" w:hAnsi="Arial" w:cs="Arial"/>
          <w:b/>
          <w:bCs/>
          <w:sz w:val="32"/>
          <w:szCs w:val="32"/>
          <w:u w:color="000000"/>
        </w:rPr>
        <w:t>Carte de Garantie</w:t>
      </w:r>
      <w:r>
        <w:rPr>
          <w:rFonts w:ascii="Arial" w:hAnsi="Arial" w:cs="Arial"/>
          <w:u w:color="000000"/>
        </w:rPr>
        <w:br/>
      </w:r>
    </w:p>
    <w:p w:rsidR="00346D61" w:rsidRDefault="00346D61">
      <w:pPr>
        <w:pStyle w:val="Pardfaut"/>
        <w:rPr>
          <w:rFonts w:ascii="Arial" w:hAnsi="Arial" w:cs="Arial"/>
          <w:sz w:val="21"/>
          <w:szCs w:val="21"/>
          <w:u w:color="000000"/>
          <w:lang w:val="fr-FR"/>
        </w:rPr>
      </w:pPr>
    </w:p>
    <w:p w:rsidR="00346D61" w:rsidRDefault="00346D61">
      <w:pPr>
        <w:pStyle w:val="Pardfaut"/>
        <w:rPr>
          <w:rFonts w:ascii="Arial" w:hAnsi="Arial" w:cs="Arial"/>
          <w:sz w:val="21"/>
          <w:szCs w:val="21"/>
          <w:u w:color="000000"/>
          <w:lang w:val="fr-FR"/>
        </w:rPr>
      </w:pPr>
    </w:p>
    <w:p w:rsidR="00346D61" w:rsidRDefault="00346D61">
      <w:pPr>
        <w:pStyle w:val="Pardfaut"/>
        <w:rPr>
          <w:rFonts w:ascii="Arial" w:hAnsi="Arial" w:cs="Arial"/>
          <w:sz w:val="21"/>
          <w:szCs w:val="21"/>
          <w:u w:color="000000"/>
          <w:lang w:val="fr-FR"/>
        </w:rPr>
      </w:pPr>
    </w:p>
    <w:p w:rsidR="00346D61" w:rsidRDefault="00346D61">
      <w:pPr>
        <w:pStyle w:val="Pardfaut"/>
        <w:rPr>
          <w:rFonts w:ascii="Arial" w:hAnsi="Arial" w:cs="Arial"/>
          <w:sz w:val="21"/>
          <w:szCs w:val="21"/>
          <w:u w:color="000000"/>
          <w:lang w:val="fr-FR"/>
        </w:rPr>
      </w:pPr>
    </w:p>
    <w:p w:rsidR="00346D61" w:rsidRPr="00346D61" w:rsidRDefault="00346D61">
      <w:pPr>
        <w:pStyle w:val="Pardfaut"/>
        <w:rPr>
          <w:rFonts w:ascii="Arial" w:eastAsia="Arial" w:hAnsi="Arial" w:cs="Arial"/>
          <w:sz w:val="21"/>
          <w:szCs w:val="21"/>
          <w:u w:color="000000"/>
          <w:lang w:val="fr-FR"/>
        </w:rPr>
      </w:pPr>
    </w:p>
    <w:tbl>
      <w:tblPr>
        <w:tblW w:w="929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45"/>
        <w:gridCol w:w="4646"/>
      </w:tblGrid>
      <w:tr w:rsidR="00070C80" w:rsidRPr="00346D61">
        <w:trPr>
          <w:trHeight w:val="279"/>
          <w:jc w:val="center"/>
        </w:trPr>
        <w:tc>
          <w:tcPr>
            <w:tcW w:w="46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70C80" w:rsidRPr="00346D61" w:rsidRDefault="00EA4421">
            <w:pPr>
              <w:pStyle w:val="Styledetableau2"/>
              <w:rPr>
                <w:rFonts w:ascii="Arial" w:hAnsi="Arial" w:cs="Arial"/>
              </w:rPr>
            </w:pPr>
            <w:r w:rsidRPr="00346D61">
              <w:rPr>
                <w:rFonts w:ascii="Arial" w:hAnsi="Arial" w:cs="Arial"/>
                <w:b/>
                <w:bCs/>
              </w:rPr>
              <w:t>Nom du produit</w:t>
            </w:r>
          </w:p>
        </w:tc>
        <w:tc>
          <w:tcPr>
            <w:tcW w:w="46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70C80" w:rsidRPr="00346D61" w:rsidRDefault="00070C80">
            <w:pPr>
              <w:rPr>
                <w:rFonts w:ascii="Arial" w:hAnsi="Arial" w:cs="Arial"/>
              </w:rPr>
            </w:pPr>
          </w:p>
        </w:tc>
      </w:tr>
      <w:tr w:rsidR="00070C80" w:rsidRPr="00346D61">
        <w:trPr>
          <w:trHeight w:val="279"/>
          <w:jc w:val="center"/>
        </w:trPr>
        <w:tc>
          <w:tcPr>
            <w:tcW w:w="46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70C80" w:rsidRPr="00346D61" w:rsidRDefault="00EA4421">
            <w:pPr>
              <w:pStyle w:val="Styledetableau2"/>
              <w:rPr>
                <w:rFonts w:ascii="Arial" w:hAnsi="Arial" w:cs="Arial"/>
              </w:rPr>
            </w:pPr>
            <w:r w:rsidRPr="00346D61">
              <w:rPr>
                <w:rFonts w:ascii="Arial" w:hAnsi="Arial" w:cs="Arial"/>
                <w:b/>
                <w:bCs/>
              </w:rPr>
              <w:t>Type de produit</w:t>
            </w:r>
          </w:p>
        </w:tc>
        <w:tc>
          <w:tcPr>
            <w:tcW w:w="46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70C80" w:rsidRPr="00346D61" w:rsidRDefault="00070C80">
            <w:pPr>
              <w:rPr>
                <w:rFonts w:ascii="Arial" w:hAnsi="Arial" w:cs="Arial"/>
              </w:rPr>
            </w:pPr>
          </w:p>
        </w:tc>
      </w:tr>
      <w:tr w:rsidR="00070C80" w:rsidRPr="00346D61">
        <w:trPr>
          <w:trHeight w:val="279"/>
          <w:jc w:val="center"/>
        </w:trPr>
        <w:tc>
          <w:tcPr>
            <w:tcW w:w="46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70C80" w:rsidRPr="00346D61" w:rsidRDefault="00EA4421">
            <w:pPr>
              <w:pStyle w:val="Styledetableau2"/>
              <w:rPr>
                <w:rFonts w:ascii="Arial" w:hAnsi="Arial" w:cs="Arial"/>
              </w:rPr>
            </w:pPr>
            <w:r w:rsidRPr="00346D61">
              <w:rPr>
                <w:rFonts w:ascii="Arial" w:hAnsi="Arial" w:cs="Arial"/>
                <w:b/>
                <w:bCs/>
              </w:rPr>
              <w:t>Numéro</w:t>
            </w:r>
          </w:p>
        </w:tc>
        <w:tc>
          <w:tcPr>
            <w:tcW w:w="46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70C80" w:rsidRPr="00346D61" w:rsidRDefault="00070C80">
            <w:pPr>
              <w:rPr>
                <w:rFonts w:ascii="Arial" w:hAnsi="Arial" w:cs="Arial"/>
              </w:rPr>
            </w:pPr>
          </w:p>
        </w:tc>
      </w:tr>
      <w:tr w:rsidR="00070C80" w:rsidRPr="00346D61">
        <w:trPr>
          <w:trHeight w:val="279"/>
          <w:jc w:val="center"/>
        </w:trPr>
        <w:tc>
          <w:tcPr>
            <w:tcW w:w="46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70C80" w:rsidRPr="00346D61" w:rsidRDefault="00EA4421">
            <w:pPr>
              <w:pStyle w:val="Styledetableau2"/>
              <w:rPr>
                <w:rFonts w:ascii="Arial" w:hAnsi="Arial" w:cs="Arial"/>
              </w:rPr>
            </w:pPr>
            <w:r w:rsidRPr="00346D61">
              <w:rPr>
                <w:rFonts w:ascii="Arial" w:hAnsi="Arial" w:cs="Arial"/>
                <w:b/>
                <w:bCs/>
              </w:rPr>
              <w:t>Date d’achat</w:t>
            </w:r>
          </w:p>
        </w:tc>
        <w:tc>
          <w:tcPr>
            <w:tcW w:w="46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70C80" w:rsidRPr="00346D61" w:rsidRDefault="00070C80">
            <w:pPr>
              <w:rPr>
                <w:rFonts w:ascii="Arial" w:hAnsi="Arial" w:cs="Arial"/>
              </w:rPr>
            </w:pPr>
          </w:p>
        </w:tc>
      </w:tr>
      <w:tr w:rsidR="00070C80" w:rsidRPr="00346D61">
        <w:trPr>
          <w:trHeight w:val="279"/>
          <w:jc w:val="center"/>
        </w:trPr>
        <w:tc>
          <w:tcPr>
            <w:tcW w:w="46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70C80" w:rsidRPr="00346D61" w:rsidRDefault="00EA4421">
            <w:pPr>
              <w:pStyle w:val="Styledetableau2"/>
              <w:rPr>
                <w:rFonts w:ascii="Arial" w:hAnsi="Arial" w:cs="Arial"/>
              </w:rPr>
            </w:pPr>
            <w:r w:rsidRPr="00346D61">
              <w:rPr>
                <w:rFonts w:ascii="Arial" w:hAnsi="Arial" w:cs="Arial"/>
                <w:b/>
                <w:bCs/>
              </w:rPr>
              <w:t>Période de garantie</w:t>
            </w:r>
          </w:p>
        </w:tc>
        <w:tc>
          <w:tcPr>
            <w:tcW w:w="46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70C80" w:rsidRPr="00346D61" w:rsidRDefault="00070C80">
            <w:pPr>
              <w:rPr>
                <w:rFonts w:ascii="Arial" w:hAnsi="Arial" w:cs="Arial"/>
              </w:rPr>
            </w:pPr>
          </w:p>
        </w:tc>
      </w:tr>
      <w:tr w:rsidR="00070C80" w:rsidRPr="00346D61">
        <w:trPr>
          <w:trHeight w:val="279"/>
          <w:jc w:val="center"/>
        </w:trPr>
        <w:tc>
          <w:tcPr>
            <w:tcW w:w="46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70C80" w:rsidRPr="00346D61" w:rsidRDefault="00EA4421">
            <w:pPr>
              <w:pStyle w:val="Styledetableau2"/>
              <w:rPr>
                <w:rFonts w:ascii="Arial" w:hAnsi="Arial" w:cs="Arial"/>
              </w:rPr>
            </w:pPr>
            <w:r w:rsidRPr="00346D61">
              <w:rPr>
                <w:rFonts w:ascii="Arial" w:hAnsi="Arial" w:cs="Arial"/>
                <w:b/>
                <w:bCs/>
              </w:rPr>
              <w:t>Nom du client</w:t>
            </w:r>
          </w:p>
        </w:tc>
        <w:tc>
          <w:tcPr>
            <w:tcW w:w="46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70C80" w:rsidRPr="00346D61" w:rsidRDefault="00070C80">
            <w:pPr>
              <w:rPr>
                <w:rFonts w:ascii="Arial" w:hAnsi="Arial" w:cs="Arial"/>
              </w:rPr>
            </w:pPr>
          </w:p>
        </w:tc>
      </w:tr>
      <w:tr w:rsidR="00070C80" w:rsidRPr="00346D61">
        <w:trPr>
          <w:trHeight w:val="279"/>
          <w:jc w:val="center"/>
        </w:trPr>
        <w:tc>
          <w:tcPr>
            <w:tcW w:w="46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70C80" w:rsidRPr="00346D61" w:rsidRDefault="00EA4421">
            <w:pPr>
              <w:pStyle w:val="Styledetableau2"/>
              <w:rPr>
                <w:rFonts w:ascii="Arial" w:hAnsi="Arial" w:cs="Arial"/>
              </w:rPr>
            </w:pPr>
            <w:r w:rsidRPr="00346D61">
              <w:rPr>
                <w:rFonts w:ascii="Arial" w:hAnsi="Arial" w:cs="Arial"/>
                <w:b/>
                <w:bCs/>
              </w:rPr>
              <w:t>Téléphone/ Fax</w:t>
            </w:r>
          </w:p>
        </w:tc>
        <w:tc>
          <w:tcPr>
            <w:tcW w:w="46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70C80" w:rsidRPr="00346D61" w:rsidRDefault="00070C80">
            <w:pPr>
              <w:rPr>
                <w:rFonts w:ascii="Arial" w:hAnsi="Arial" w:cs="Arial"/>
              </w:rPr>
            </w:pPr>
          </w:p>
        </w:tc>
      </w:tr>
      <w:tr w:rsidR="00070C80" w:rsidRPr="00346D61">
        <w:trPr>
          <w:trHeight w:val="279"/>
          <w:jc w:val="center"/>
        </w:trPr>
        <w:tc>
          <w:tcPr>
            <w:tcW w:w="46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70C80" w:rsidRPr="00346D61" w:rsidRDefault="00EA4421">
            <w:pPr>
              <w:pStyle w:val="Styledetableau2"/>
              <w:rPr>
                <w:rFonts w:ascii="Arial" w:hAnsi="Arial" w:cs="Arial"/>
              </w:rPr>
            </w:pPr>
            <w:r w:rsidRPr="00346D61">
              <w:rPr>
                <w:rFonts w:ascii="Arial" w:hAnsi="Arial" w:cs="Arial"/>
                <w:b/>
                <w:bCs/>
              </w:rPr>
              <w:t>Adresse</w:t>
            </w:r>
          </w:p>
        </w:tc>
        <w:tc>
          <w:tcPr>
            <w:tcW w:w="46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70C80" w:rsidRPr="00346D61" w:rsidRDefault="00070C80">
            <w:pPr>
              <w:rPr>
                <w:rFonts w:ascii="Arial" w:hAnsi="Arial" w:cs="Arial"/>
              </w:rPr>
            </w:pPr>
          </w:p>
        </w:tc>
      </w:tr>
      <w:tr w:rsidR="00070C80" w:rsidRPr="00346D61">
        <w:trPr>
          <w:trHeight w:val="1445"/>
          <w:jc w:val="center"/>
        </w:trPr>
        <w:tc>
          <w:tcPr>
            <w:tcW w:w="46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70C80" w:rsidRPr="00346D61" w:rsidRDefault="00EA4421">
            <w:pPr>
              <w:pStyle w:val="Styledetableau2"/>
              <w:rPr>
                <w:rFonts w:ascii="Arial" w:hAnsi="Arial" w:cs="Arial"/>
                <w:lang w:val="fr-FR"/>
              </w:rPr>
            </w:pPr>
            <w:r w:rsidRPr="00346D61">
              <w:rPr>
                <w:rFonts w:ascii="Arial" w:hAnsi="Arial" w:cs="Arial"/>
                <w:b/>
                <w:bCs/>
                <w:lang w:val="fr-FR"/>
              </w:rPr>
              <w:t>Comment avez-vous connu ce produit?</w:t>
            </w:r>
          </w:p>
        </w:tc>
        <w:tc>
          <w:tcPr>
            <w:tcW w:w="46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70C80" w:rsidRPr="00346D61" w:rsidRDefault="00EA4421">
            <w:pPr>
              <w:pStyle w:val="Styledetableau2"/>
              <w:numPr>
                <w:ilvl w:val="0"/>
                <w:numId w:val="26"/>
              </w:numPr>
              <w:rPr>
                <w:rFonts w:ascii="Arial" w:hAnsi="Arial" w:cs="Arial"/>
              </w:rPr>
            </w:pPr>
            <w:r w:rsidRPr="00346D61">
              <w:rPr>
                <w:rFonts w:ascii="Arial" w:eastAsia="Arial Unicode MS" w:hAnsi="Arial" w:cs="Arial"/>
                <w:lang w:val="fr-FR"/>
              </w:rPr>
              <w:t>Internet</w:t>
            </w:r>
          </w:p>
          <w:p w:rsidR="00070C80" w:rsidRPr="00346D61" w:rsidRDefault="00EA4421">
            <w:pPr>
              <w:pStyle w:val="Styledetableau2"/>
              <w:numPr>
                <w:ilvl w:val="0"/>
                <w:numId w:val="26"/>
              </w:numPr>
              <w:rPr>
                <w:rFonts w:ascii="Arial" w:hAnsi="Arial" w:cs="Arial"/>
              </w:rPr>
            </w:pPr>
            <w:r w:rsidRPr="00346D61">
              <w:rPr>
                <w:rFonts w:ascii="Arial" w:eastAsia="Arial Unicode MS" w:hAnsi="Arial" w:cs="Arial"/>
                <w:lang w:val="fr-FR"/>
              </w:rPr>
              <w:t>Salon</w:t>
            </w:r>
          </w:p>
          <w:p w:rsidR="00070C80" w:rsidRPr="00346D61" w:rsidRDefault="00EA4421">
            <w:pPr>
              <w:pStyle w:val="Styledetableau2"/>
              <w:numPr>
                <w:ilvl w:val="0"/>
                <w:numId w:val="26"/>
              </w:numPr>
              <w:rPr>
                <w:rFonts w:ascii="Arial" w:hAnsi="Arial" w:cs="Arial"/>
              </w:rPr>
            </w:pPr>
            <w:r w:rsidRPr="00346D61">
              <w:rPr>
                <w:rFonts w:ascii="Arial" w:eastAsia="Arial Unicode MS" w:hAnsi="Arial" w:cs="Arial"/>
                <w:lang w:val="fr-FR"/>
              </w:rPr>
              <w:t>Magazine</w:t>
            </w:r>
          </w:p>
          <w:p w:rsidR="00070C80" w:rsidRPr="00346D61" w:rsidRDefault="00EA4421">
            <w:pPr>
              <w:pStyle w:val="Styledetableau2"/>
              <w:numPr>
                <w:ilvl w:val="0"/>
                <w:numId w:val="26"/>
              </w:numPr>
              <w:rPr>
                <w:rFonts w:ascii="Arial" w:hAnsi="Arial" w:cs="Arial"/>
              </w:rPr>
            </w:pPr>
            <w:r w:rsidRPr="00346D61">
              <w:rPr>
                <w:rFonts w:ascii="Arial" w:eastAsia="Arial Unicode MS" w:hAnsi="Arial" w:cs="Arial"/>
                <w:lang w:val="fr-FR"/>
              </w:rPr>
              <w:t>Recommandé par le vendeur</w:t>
            </w:r>
          </w:p>
          <w:p w:rsidR="00070C80" w:rsidRPr="00346D61" w:rsidRDefault="00EA4421">
            <w:pPr>
              <w:pStyle w:val="Styledetableau2"/>
              <w:numPr>
                <w:ilvl w:val="0"/>
                <w:numId w:val="26"/>
              </w:numPr>
              <w:rPr>
                <w:rFonts w:ascii="Arial" w:hAnsi="Arial" w:cs="Arial"/>
              </w:rPr>
            </w:pPr>
            <w:r w:rsidRPr="00346D61">
              <w:rPr>
                <w:rFonts w:ascii="Arial" w:eastAsia="Arial Unicode MS" w:hAnsi="Arial" w:cs="Arial"/>
                <w:lang w:val="fr-FR"/>
              </w:rPr>
              <w:t xml:space="preserve">Autre : </w:t>
            </w:r>
          </w:p>
        </w:tc>
      </w:tr>
      <w:tr w:rsidR="00070C80" w:rsidRPr="00346D61">
        <w:trPr>
          <w:trHeight w:val="279"/>
          <w:jc w:val="center"/>
        </w:trPr>
        <w:tc>
          <w:tcPr>
            <w:tcW w:w="46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70C80" w:rsidRPr="00346D61" w:rsidRDefault="00EA4421">
            <w:pPr>
              <w:pStyle w:val="Styledetableau2"/>
              <w:rPr>
                <w:rFonts w:ascii="Arial" w:hAnsi="Arial" w:cs="Arial"/>
              </w:rPr>
            </w:pPr>
            <w:r w:rsidRPr="00346D61">
              <w:rPr>
                <w:rFonts w:ascii="Arial" w:hAnsi="Arial" w:cs="Arial"/>
                <w:b/>
                <w:bCs/>
              </w:rPr>
              <w:t>Evaluation</w:t>
            </w:r>
          </w:p>
        </w:tc>
        <w:tc>
          <w:tcPr>
            <w:tcW w:w="46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70C80" w:rsidRPr="00346D61" w:rsidRDefault="00070C80">
            <w:pPr>
              <w:rPr>
                <w:rFonts w:ascii="Arial" w:hAnsi="Arial" w:cs="Arial"/>
              </w:rPr>
            </w:pPr>
          </w:p>
        </w:tc>
      </w:tr>
    </w:tbl>
    <w:p w:rsidR="00346D61" w:rsidRDefault="00346D61" w:rsidP="00346D61">
      <w:pPr>
        <w:pStyle w:val="Corps"/>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rPr>
      </w:pPr>
    </w:p>
    <w:p w:rsidR="00346D61" w:rsidRPr="00346D61" w:rsidRDefault="00346D61" w:rsidP="00346D61">
      <w:pPr>
        <w:rPr>
          <w:lang w:val="fr-FR" w:eastAsia="en-GB"/>
        </w:rPr>
      </w:pPr>
    </w:p>
    <w:p w:rsidR="00346D61" w:rsidRPr="00346D61" w:rsidRDefault="00346D61" w:rsidP="00346D61">
      <w:pPr>
        <w:rPr>
          <w:lang w:val="fr-FR" w:eastAsia="en-GB"/>
        </w:rPr>
      </w:pPr>
    </w:p>
    <w:p w:rsidR="00346D61" w:rsidRPr="00346D61" w:rsidRDefault="00346D61" w:rsidP="00346D61">
      <w:pPr>
        <w:rPr>
          <w:lang w:val="fr-FR" w:eastAsia="en-GB"/>
        </w:rPr>
      </w:pPr>
    </w:p>
    <w:p w:rsidR="00346D61" w:rsidRPr="00346D61" w:rsidRDefault="00346D61" w:rsidP="00346D61">
      <w:pPr>
        <w:rPr>
          <w:lang w:val="fr-FR" w:eastAsia="en-GB"/>
        </w:rPr>
      </w:pPr>
    </w:p>
    <w:p w:rsidR="00346D61" w:rsidRPr="00346D61" w:rsidRDefault="00346D61" w:rsidP="00346D61">
      <w:pPr>
        <w:rPr>
          <w:lang w:val="fr-FR" w:eastAsia="en-GB"/>
        </w:rPr>
      </w:pPr>
    </w:p>
    <w:p w:rsidR="00346D61" w:rsidRPr="00346D61" w:rsidRDefault="00346D61" w:rsidP="00346D61">
      <w:pPr>
        <w:rPr>
          <w:lang w:val="fr-FR" w:eastAsia="en-GB"/>
        </w:rPr>
      </w:pPr>
    </w:p>
    <w:p w:rsidR="00346D61" w:rsidRDefault="00346D61" w:rsidP="00346D61">
      <w:pPr>
        <w:rPr>
          <w:lang w:val="fr-FR" w:eastAsia="en-GB"/>
        </w:rPr>
      </w:pPr>
    </w:p>
    <w:p w:rsidR="00070C80" w:rsidRPr="00346D61" w:rsidRDefault="00070C80" w:rsidP="00346D61">
      <w:pPr>
        <w:rPr>
          <w:lang w:val="fr-FR" w:eastAsia="en-GB"/>
        </w:rPr>
      </w:pPr>
    </w:p>
    <w:sectPr w:rsidR="00070C80" w:rsidRPr="00346D61">
      <w:pgSz w:w="11906" w:h="16838"/>
      <w:pgMar w:top="1134" w:right="1475" w:bottom="1134" w:left="1134" w:header="709" w:footer="85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414" w:rsidRDefault="00EF0414">
      <w:r>
        <w:separator/>
      </w:r>
    </w:p>
  </w:endnote>
  <w:endnote w:type="continuationSeparator" w:id="0">
    <w:p w:rsidR="00EF0414" w:rsidRDefault="00EF0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20E" w:rsidRDefault="0063220E">
    <w:pPr>
      <w:pStyle w:val="En-tte1"/>
      <w:tabs>
        <w:tab w:val="clear" w:pos="9020"/>
        <w:tab w:val="center" w:pos="4819"/>
        <w:tab w:val="right" w:pos="9638"/>
      </w:tabs>
    </w:pPr>
    <w:r>
      <w:tab/>
    </w:r>
    <w:r>
      <w:fldChar w:fldCharType="begin"/>
    </w:r>
    <w:r>
      <w:instrText xml:space="preserve"> PAGE </w:instrText>
    </w:r>
    <w:r>
      <w:fldChar w:fldCharType="separate"/>
    </w:r>
    <w:r w:rsidR="00CB0145">
      <w:rPr>
        <w:noProof/>
      </w:rPr>
      <w:t>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414" w:rsidRDefault="00EF0414">
      <w:r>
        <w:separator/>
      </w:r>
    </w:p>
  </w:footnote>
  <w:footnote w:type="continuationSeparator" w:id="0">
    <w:p w:rsidR="00EF0414" w:rsidRDefault="00EF04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20E" w:rsidRDefault="006322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7.25pt;height:12pt;visibility:visible" o:bullet="t">
        <v:imagedata r:id="rId1" o:title="image1"/>
      </v:shape>
    </w:pict>
  </w:numPicBullet>
  <w:abstractNum w:abstractNumId="0">
    <w:nsid w:val="001F45AA"/>
    <w:multiLevelType w:val="hybridMultilevel"/>
    <w:tmpl w:val="A5FE6A9E"/>
    <w:numStyleLink w:val="Puce"/>
  </w:abstractNum>
  <w:abstractNum w:abstractNumId="1">
    <w:nsid w:val="01ED00B7"/>
    <w:multiLevelType w:val="hybridMultilevel"/>
    <w:tmpl w:val="52948682"/>
    <w:styleLink w:val="Nombres"/>
    <w:lvl w:ilvl="0" w:tplc="AE80148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4" w:hanging="344"/>
      </w:pPr>
      <w:rPr>
        <w:rFonts w:hAnsi="Arial Unicode MS"/>
        <w:caps w:val="0"/>
        <w:smallCaps w:val="0"/>
        <w:strike w:val="0"/>
        <w:dstrike w:val="0"/>
        <w:outline w:val="0"/>
        <w:emboss w:val="0"/>
        <w:imprint w:val="0"/>
        <w:spacing w:val="0"/>
        <w:w w:val="100"/>
        <w:kern w:val="0"/>
        <w:position w:val="0"/>
        <w:highlight w:val="none"/>
        <w:vertAlign w:val="baseline"/>
      </w:rPr>
    </w:lvl>
    <w:lvl w:ilvl="1" w:tplc="A7668DF8">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4" w:hanging="344"/>
      </w:pPr>
      <w:rPr>
        <w:rFonts w:hAnsi="Arial Unicode MS"/>
        <w:caps w:val="0"/>
        <w:smallCaps w:val="0"/>
        <w:strike w:val="0"/>
        <w:dstrike w:val="0"/>
        <w:outline w:val="0"/>
        <w:emboss w:val="0"/>
        <w:imprint w:val="0"/>
        <w:spacing w:val="0"/>
        <w:w w:val="100"/>
        <w:kern w:val="0"/>
        <w:position w:val="0"/>
        <w:highlight w:val="none"/>
        <w:vertAlign w:val="baseline"/>
      </w:rPr>
    </w:lvl>
    <w:lvl w:ilvl="2" w:tplc="E662E1CE">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64" w:hanging="344"/>
      </w:pPr>
      <w:rPr>
        <w:rFonts w:hAnsi="Arial Unicode MS"/>
        <w:caps w:val="0"/>
        <w:smallCaps w:val="0"/>
        <w:strike w:val="0"/>
        <w:dstrike w:val="0"/>
        <w:outline w:val="0"/>
        <w:emboss w:val="0"/>
        <w:imprint w:val="0"/>
        <w:spacing w:val="0"/>
        <w:w w:val="100"/>
        <w:kern w:val="0"/>
        <w:position w:val="0"/>
        <w:highlight w:val="none"/>
        <w:vertAlign w:val="baseline"/>
      </w:rPr>
    </w:lvl>
    <w:lvl w:ilvl="3" w:tplc="35D8FEEA">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24" w:hanging="344"/>
      </w:pPr>
      <w:rPr>
        <w:rFonts w:hAnsi="Arial Unicode MS"/>
        <w:caps w:val="0"/>
        <w:smallCaps w:val="0"/>
        <w:strike w:val="0"/>
        <w:dstrike w:val="0"/>
        <w:outline w:val="0"/>
        <w:emboss w:val="0"/>
        <w:imprint w:val="0"/>
        <w:spacing w:val="0"/>
        <w:w w:val="100"/>
        <w:kern w:val="0"/>
        <w:position w:val="0"/>
        <w:highlight w:val="none"/>
        <w:vertAlign w:val="baseline"/>
      </w:rPr>
    </w:lvl>
    <w:lvl w:ilvl="4" w:tplc="E5B4DF44">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84" w:hanging="344"/>
      </w:pPr>
      <w:rPr>
        <w:rFonts w:hAnsi="Arial Unicode MS"/>
        <w:caps w:val="0"/>
        <w:smallCaps w:val="0"/>
        <w:strike w:val="0"/>
        <w:dstrike w:val="0"/>
        <w:outline w:val="0"/>
        <w:emboss w:val="0"/>
        <w:imprint w:val="0"/>
        <w:spacing w:val="0"/>
        <w:w w:val="100"/>
        <w:kern w:val="0"/>
        <w:position w:val="0"/>
        <w:highlight w:val="none"/>
        <w:vertAlign w:val="baseline"/>
      </w:rPr>
    </w:lvl>
    <w:lvl w:ilvl="5" w:tplc="E4844ED8">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44" w:hanging="344"/>
      </w:pPr>
      <w:rPr>
        <w:rFonts w:hAnsi="Arial Unicode MS"/>
        <w:caps w:val="0"/>
        <w:smallCaps w:val="0"/>
        <w:strike w:val="0"/>
        <w:dstrike w:val="0"/>
        <w:outline w:val="0"/>
        <w:emboss w:val="0"/>
        <w:imprint w:val="0"/>
        <w:spacing w:val="0"/>
        <w:w w:val="100"/>
        <w:kern w:val="0"/>
        <w:position w:val="0"/>
        <w:highlight w:val="none"/>
        <w:vertAlign w:val="baseline"/>
      </w:rPr>
    </w:lvl>
    <w:lvl w:ilvl="6" w:tplc="1868BE18">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04" w:hanging="344"/>
      </w:pPr>
      <w:rPr>
        <w:rFonts w:hAnsi="Arial Unicode MS"/>
        <w:caps w:val="0"/>
        <w:smallCaps w:val="0"/>
        <w:strike w:val="0"/>
        <w:dstrike w:val="0"/>
        <w:outline w:val="0"/>
        <w:emboss w:val="0"/>
        <w:imprint w:val="0"/>
        <w:spacing w:val="0"/>
        <w:w w:val="100"/>
        <w:kern w:val="0"/>
        <w:position w:val="0"/>
        <w:highlight w:val="none"/>
        <w:vertAlign w:val="baseline"/>
      </w:rPr>
    </w:lvl>
    <w:lvl w:ilvl="7" w:tplc="1902AFD2">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64" w:hanging="344"/>
      </w:pPr>
      <w:rPr>
        <w:rFonts w:hAnsi="Arial Unicode MS"/>
        <w:caps w:val="0"/>
        <w:smallCaps w:val="0"/>
        <w:strike w:val="0"/>
        <w:dstrike w:val="0"/>
        <w:outline w:val="0"/>
        <w:emboss w:val="0"/>
        <w:imprint w:val="0"/>
        <w:spacing w:val="0"/>
        <w:w w:val="100"/>
        <w:kern w:val="0"/>
        <w:position w:val="0"/>
        <w:highlight w:val="none"/>
        <w:vertAlign w:val="baseline"/>
      </w:rPr>
    </w:lvl>
    <w:lvl w:ilvl="8" w:tplc="A7E0CAC0">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24" w:hanging="3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18704523"/>
    <w:multiLevelType w:val="hybridMultilevel"/>
    <w:tmpl w:val="FB06AF02"/>
    <w:numStyleLink w:val="Grossepuce"/>
  </w:abstractNum>
  <w:abstractNum w:abstractNumId="3">
    <w:nsid w:val="309167AC"/>
    <w:multiLevelType w:val="hybridMultilevel"/>
    <w:tmpl w:val="DE8AE638"/>
    <w:numStyleLink w:val="Lettres"/>
  </w:abstractNum>
  <w:abstractNum w:abstractNumId="4">
    <w:nsid w:val="36AE75BB"/>
    <w:multiLevelType w:val="hybridMultilevel"/>
    <w:tmpl w:val="CD48D3B2"/>
    <w:numStyleLink w:val="Tiret"/>
  </w:abstractNum>
  <w:abstractNum w:abstractNumId="5">
    <w:nsid w:val="3FE02F40"/>
    <w:multiLevelType w:val="hybridMultilevel"/>
    <w:tmpl w:val="CD48D3B2"/>
    <w:styleLink w:val="Tiret"/>
    <w:lvl w:ilvl="0" w:tplc="033C5EB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0" w:hanging="240"/>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 w:ilvl="1" w:tplc="B002F2E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80" w:hanging="240"/>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 w:ilvl="2" w:tplc="72B62042">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240"/>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 w:ilvl="3" w:tplc="CD421A4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60" w:hanging="240"/>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 w:ilvl="4" w:tplc="CF7660D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00" w:hanging="240"/>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 w:ilvl="5" w:tplc="F24A9312">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240"/>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 w:ilvl="6" w:tplc="987E964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80" w:hanging="240"/>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 w:ilvl="7" w:tplc="DB1076C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20" w:hanging="240"/>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 w:ilvl="8" w:tplc="DD988B5C">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240"/>
      </w:pPr>
      <w:rPr>
        <w:rFonts w:hAnsi="Arial Unicode MS"/>
        <w:caps w:val="0"/>
        <w:smallCaps w:val="0"/>
        <w:strike w:val="0"/>
        <w:dstrike w:val="0"/>
        <w:outline w:val="0"/>
        <w:emboss w:val="0"/>
        <w:imprint w:val="0"/>
        <w:spacing w:val="0"/>
        <w:w w:val="100"/>
        <w:kern w:val="0"/>
        <w:position w:val="4"/>
        <w:sz w:val="25"/>
        <w:szCs w:val="25"/>
        <w:highlight w:val="none"/>
        <w:vertAlign w:val="baseline"/>
      </w:rPr>
    </w:lvl>
  </w:abstractNum>
  <w:abstractNum w:abstractNumId="6">
    <w:nsid w:val="50615C66"/>
    <w:multiLevelType w:val="hybridMultilevel"/>
    <w:tmpl w:val="FB06AF02"/>
    <w:styleLink w:val="Grossepuce"/>
    <w:lvl w:ilvl="0" w:tplc="77A0BE4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9" w:hanging="229"/>
      </w:pPr>
      <w:rPr>
        <w:rFonts w:hAnsi="Arial Unicode MS"/>
        <w:b/>
        <w:bCs/>
        <w:caps w:val="0"/>
        <w:smallCaps w:val="0"/>
        <w:strike w:val="0"/>
        <w:dstrike w:val="0"/>
        <w:outline w:val="0"/>
        <w:emboss w:val="0"/>
        <w:imprint w:val="0"/>
        <w:spacing w:val="0"/>
        <w:w w:val="100"/>
        <w:kern w:val="0"/>
        <w:position w:val="0"/>
        <w:sz w:val="25"/>
        <w:szCs w:val="25"/>
        <w:highlight w:val="none"/>
        <w:vertAlign w:val="baseline"/>
      </w:rPr>
    </w:lvl>
    <w:lvl w:ilvl="1" w:tplc="FE6E4C5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9" w:hanging="229"/>
      </w:pPr>
      <w:rPr>
        <w:rFonts w:hAnsi="Arial Unicode MS"/>
        <w:b/>
        <w:bCs/>
        <w:caps w:val="0"/>
        <w:smallCaps w:val="0"/>
        <w:strike w:val="0"/>
        <w:dstrike w:val="0"/>
        <w:outline w:val="0"/>
        <w:emboss w:val="0"/>
        <w:imprint w:val="0"/>
        <w:spacing w:val="0"/>
        <w:w w:val="100"/>
        <w:kern w:val="0"/>
        <w:position w:val="0"/>
        <w:sz w:val="25"/>
        <w:szCs w:val="25"/>
        <w:highlight w:val="none"/>
        <w:vertAlign w:val="baseline"/>
      </w:rPr>
    </w:lvl>
    <w:lvl w:ilvl="2" w:tplc="E82EC48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hanging="229"/>
      </w:pPr>
      <w:rPr>
        <w:rFonts w:hAnsi="Arial Unicode MS"/>
        <w:b/>
        <w:bCs/>
        <w:caps w:val="0"/>
        <w:smallCaps w:val="0"/>
        <w:strike w:val="0"/>
        <w:dstrike w:val="0"/>
        <w:outline w:val="0"/>
        <w:emboss w:val="0"/>
        <w:imprint w:val="0"/>
        <w:spacing w:val="0"/>
        <w:w w:val="100"/>
        <w:kern w:val="0"/>
        <w:position w:val="0"/>
        <w:sz w:val="25"/>
        <w:szCs w:val="25"/>
        <w:highlight w:val="none"/>
        <w:vertAlign w:val="baseline"/>
      </w:rPr>
    </w:lvl>
    <w:lvl w:ilvl="3" w:tplc="60FC301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49" w:hanging="229"/>
      </w:pPr>
      <w:rPr>
        <w:rFonts w:hAnsi="Arial Unicode MS"/>
        <w:b/>
        <w:bCs/>
        <w:caps w:val="0"/>
        <w:smallCaps w:val="0"/>
        <w:strike w:val="0"/>
        <w:dstrike w:val="0"/>
        <w:outline w:val="0"/>
        <w:emboss w:val="0"/>
        <w:imprint w:val="0"/>
        <w:spacing w:val="0"/>
        <w:w w:val="100"/>
        <w:kern w:val="0"/>
        <w:position w:val="0"/>
        <w:sz w:val="25"/>
        <w:szCs w:val="25"/>
        <w:highlight w:val="none"/>
        <w:vertAlign w:val="baseline"/>
      </w:rPr>
    </w:lvl>
    <w:lvl w:ilvl="4" w:tplc="41A816B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89" w:hanging="229"/>
      </w:pPr>
      <w:rPr>
        <w:rFonts w:hAnsi="Arial Unicode MS"/>
        <w:b/>
        <w:bCs/>
        <w:caps w:val="0"/>
        <w:smallCaps w:val="0"/>
        <w:strike w:val="0"/>
        <w:dstrike w:val="0"/>
        <w:outline w:val="0"/>
        <w:emboss w:val="0"/>
        <w:imprint w:val="0"/>
        <w:spacing w:val="0"/>
        <w:w w:val="100"/>
        <w:kern w:val="0"/>
        <w:position w:val="0"/>
        <w:sz w:val="25"/>
        <w:szCs w:val="25"/>
        <w:highlight w:val="none"/>
        <w:vertAlign w:val="baseline"/>
      </w:rPr>
    </w:lvl>
    <w:lvl w:ilvl="5" w:tplc="BEF41DC6">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29" w:hanging="229"/>
      </w:pPr>
      <w:rPr>
        <w:rFonts w:hAnsi="Arial Unicode MS"/>
        <w:b/>
        <w:bCs/>
        <w:caps w:val="0"/>
        <w:smallCaps w:val="0"/>
        <w:strike w:val="0"/>
        <w:dstrike w:val="0"/>
        <w:outline w:val="0"/>
        <w:emboss w:val="0"/>
        <w:imprint w:val="0"/>
        <w:spacing w:val="0"/>
        <w:w w:val="100"/>
        <w:kern w:val="0"/>
        <w:position w:val="0"/>
        <w:sz w:val="25"/>
        <w:szCs w:val="25"/>
        <w:highlight w:val="none"/>
        <w:vertAlign w:val="baseline"/>
      </w:rPr>
    </w:lvl>
    <w:lvl w:ilvl="6" w:tplc="BD0294F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69" w:hanging="229"/>
      </w:pPr>
      <w:rPr>
        <w:rFonts w:hAnsi="Arial Unicode MS"/>
        <w:b/>
        <w:bCs/>
        <w:caps w:val="0"/>
        <w:smallCaps w:val="0"/>
        <w:strike w:val="0"/>
        <w:dstrike w:val="0"/>
        <w:outline w:val="0"/>
        <w:emboss w:val="0"/>
        <w:imprint w:val="0"/>
        <w:spacing w:val="0"/>
        <w:w w:val="100"/>
        <w:kern w:val="0"/>
        <w:position w:val="0"/>
        <w:sz w:val="25"/>
        <w:szCs w:val="25"/>
        <w:highlight w:val="none"/>
        <w:vertAlign w:val="baseline"/>
      </w:rPr>
    </w:lvl>
    <w:lvl w:ilvl="7" w:tplc="94A615A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09" w:hanging="229"/>
      </w:pPr>
      <w:rPr>
        <w:rFonts w:hAnsi="Arial Unicode MS"/>
        <w:b/>
        <w:bCs/>
        <w:caps w:val="0"/>
        <w:smallCaps w:val="0"/>
        <w:strike w:val="0"/>
        <w:dstrike w:val="0"/>
        <w:outline w:val="0"/>
        <w:emboss w:val="0"/>
        <w:imprint w:val="0"/>
        <w:spacing w:val="0"/>
        <w:w w:val="100"/>
        <w:kern w:val="0"/>
        <w:position w:val="0"/>
        <w:sz w:val="25"/>
        <w:szCs w:val="25"/>
        <w:highlight w:val="none"/>
        <w:vertAlign w:val="baseline"/>
      </w:rPr>
    </w:lvl>
    <w:lvl w:ilvl="8" w:tplc="2EB65F82">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49" w:hanging="229"/>
      </w:pPr>
      <w:rPr>
        <w:rFonts w:hAnsi="Arial Unicode MS"/>
        <w:b/>
        <w:bCs/>
        <w:caps w:val="0"/>
        <w:smallCaps w:val="0"/>
        <w:strike w:val="0"/>
        <w:dstrike w:val="0"/>
        <w:outline w:val="0"/>
        <w:emboss w:val="0"/>
        <w:imprint w:val="0"/>
        <w:spacing w:val="0"/>
        <w:w w:val="100"/>
        <w:kern w:val="0"/>
        <w:position w:val="0"/>
        <w:sz w:val="25"/>
        <w:szCs w:val="25"/>
        <w:highlight w:val="none"/>
        <w:vertAlign w:val="baseline"/>
      </w:rPr>
    </w:lvl>
  </w:abstractNum>
  <w:abstractNum w:abstractNumId="7">
    <w:nsid w:val="592F1735"/>
    <w:multiLevelType w:val="hybridMultilevel"/>
    <w:tmpl w:val="DE8AE638"/>
    <w:styleLink w:val="Lettres"/>
    <w:lvl w:ilvl="0" w:tplc="9AAE8BCC">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ADC6FF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CE63558">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A125DD2">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E966D7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F4ED46">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FD42E4C">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1D60802">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FC0919E">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693F5ADB"/>
    <w:multiLevelType w:val="hybridMultilevel"/>
    <w:tmpl w:val="7FB605BC"/>
    <w:lvl w:ilvl="0" w:tplc="4F0E56F8">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tplc="BF5A5584">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tplc="399A2DB2">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tplc="9432AE62">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tplc="8D322DB8">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tplc="6EF64FF6">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tplc="29727BBC">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tplc="6A78EB66">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tplc="70D87B86">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abstractNum w:abstractNumId="9">
    <w:nsid w:val="72C5358E"/>
    <w:multiLevelType w:val="hybridMultilevel"/>
    <w:tmpl w:val="9BA6CB04"/>
    <w:styleLink w:val="Style1import"/>
    <w:lvl w:ilvl="0" w:tplc="CE0A131C">
      <w:start w:val="1"/>
      <w:numFmt w:val="bullet"/>
      <w:lvlText w:val="•"/>
      <w:lvlPicBulletId w:val="0"/>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936ECEE">
      <w:start w:val="1"/>
      <w:numFmt w:val="bullet"/>
      <w:lvlText w:val="•"/>
      <w:lvlJc w:val="left"/>
      <w:pPr>
        <w:tabs>
          <w:tab w:val="left" w:pos="106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AB6CC0E">
      <w:start w:val="1"/>
      <w:numFmt w:val="bullet"/>
      <w:lvlText w:val="•"/>
      <w:lvlJc w:val="left"/>
      <w:pPr>
        <w:tabs>
          <w:tab w:val="left" w:pos="106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0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CFE41980">
      <w:start w:val="1"/>
      <w:numFmt w:val="bullet"/>
      <w:lvlText w:val="•"/>
      <w:lvlJc w:val="left"/>
      <w:pPr>
        <w:tabs>
          <w:tab w:val="left" w:pos="106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87E3C3E">
      <w:start w:val="1"/>
      <w:numFmt w:val="bullet"/>
      <w:lvlText w:val="•"/>
      <w:lvlJc w:val="left"/>
      <w:pPr>
        <w:tabs>
          <w:tab w:val="left" w:pos="106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4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969C4AC8">
      <w:start w:val="1"/>
      <w:numFmt w:val="bullet"/>
      <w:lvlText w:val="•"/>
      <w:lvlJc w:val="left"/>
      <w:pPr>
        <w:tabs>
          <w:tab w:val="left" w:pos="106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6E84598E">
      <w:start w:val="1"/>
      <w:numFmt w:val="bullet"/>
      <w:lvlText w:val="•"/>
      <w:lvlJc w:val="left"/>
      <w:pPr>
        <w:tabs>
          <w:tab w:val="left" w:pos="106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21EF730">
      <w:start w:val="1"/>
      <w:numFmt w:val="bullet"/>
      <w:lvlText w:val="•"/>
      <w:lvlJc w:val="left"/>
      <w:pPr>
        <w:tabs>
          <w:tab w:val="left" w:pos="106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0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91C251BC">
      <w:start w:val="1"/>
      <w:numFmt w:val="bullet"/>
      <w:lvlText w:val="•"/>
      <w:lvlJc w:val="left"/>
      <w:pPr>
        <w:tabs>
          <w:tab w:val="left" w:pos="106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8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72C71E0E"/>
    <w:multiLevelType w:val="hybridMultilevel"/>
    <w:tmpl w:val="52948682"/>
    <w:numStyleLink w:val="Nombres"/>
  </w:abstractNum>
  <w:abstractNum w:abstractNumId="11">
    <w:nsid w:val="77FD68D5"/>
    <w:multiLevelType w:val="hybridMultilevel"/>
    <w:tmpl w:val="9BA6CB04"/>
    <w:numStyleLink w:val="Style1import"/>
  </w:abstractNum>
  <w:abstractNum w:abstractNumId="12">
    <w:nsid w:val="7CD723A6"/>
    <w:multiLevelType w:val="hybridMultilevel"/>
    <w:tmpl w:val="A5FE6A9E"/>
    <w:styleLink w:val="Puce"/>
    <w:lvl w:ilvl="0" w:tplc="B5868928">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5392999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CAAA966A">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3563670">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DA129412">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FA6821B8">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F32ED8B4">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14D80534">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ED0A399C">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12"/>
  </w:num>
  <w:num w:numId="2">
    <w:abstractNumId w:val="0"/>
  </w:num>
  <w:num w:numId="3">
    <w:abstractNumId w:val="0"/>
    <w:lvlOverride w:ilvl="0">
      <w:lvl w:ilvl="0" w:tplc="31F4E7DC">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602E1EEA">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44EA5B3A">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406CE090">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B4302AE6">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22BC066C">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E1369536">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C7048D6E">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1786EED8">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4">
    <w:abstractNumId w:val="0"/>
    <w:lvlOverride w:ilvl="0">
      <w:lvl w:ilvl="0" w:tplc="31F4E7DC">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602E1EE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44EA5B3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406CE09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B4302AE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22BC066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E136953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C7048D6E">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1786EED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5">
    <w:abstractNumId w:val="5"/>
  </w:num>
  <w:num w:numId="6">
    <w:abstractNumId w:val="4"/>
  </w:num>
  <w:num w:numId="7">
    <w:abstractNumId w:val="9"/>
  </w:num>
  <w:num w:numId="8">
    <w:abstractNumId w:val="11"/>
  </w:num>
  <w:num w:numId="9">
    <w:abstractNumId w:val="6"/>
  </w:num>
  <w:num w:numId="10">
    <w:abstractNumId w:val="2"/>
  </w:num>
  <w:num w:numId="11">
    <w:abstractNumId w:val="4"/>
    <w:lvlOverride w:ilvl="0">
      <w:lvl w:ilvl="0" w:tplc="D16A732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9" w:hanging="229"/>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Override>
    <w:lvlOverride w:ilvl="1">
      <w:lvl w:ilvl="1" w:tplc="29B0ADC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9" w:hanging="229"/>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Override>
    <w:lvlOverride w:ilvl="2">
      <w:lvl w:ilvl="2" w:tplc="D612FD7C">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hanging="229"/>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Override>
    <w:lvlOverride w:ilvl="3">
      <w:lvl w:ilvl="3" w:tplc="368E566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49" w:hanging="229"/>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Override>
    <w:lvlOverride w:ilvl="4">
      <w:lvl w:ilvl="4" w:tplc="DB2E228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89" w:hanging="229"/>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Override>
    <w:lvlOverride w:ilvl="5">
      <w:lvl w:ilvl="5" w:tplc="A65E0AA2">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29" w:hanging="229"/>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Override>
    <w:lvlOverride w:ilvl="6">
      <w:lvl w:ilvl="6" w:tplc="5BCC1E4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69" w:hanging="229"/>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Override>
    <w:lvlOverride w:ilvl="7">
      <w:lvl w:ilvl="7" w:tplc="4346587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09" w:hanging="229"/>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Override>
    <w:lvlOverride w:ilvl="8">
      <w:lvl w:ilvl="8" w:tplc="82A2ED40">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49" w:hanging="229"/>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Override>
  </w:num>
  <w:num w:numId="12">
    <w:abstractNumId w:val="7"/>
  </w:num>
  <w:num w:numId="13">
    <w:abstractNumId w:val="3"/>
  </w:num>
  <w:num w:numId="14">
    <w:abstractNumId w:val="3"/>
    <w:lvlOverride w:ilvl="0">
      <w:startOverride w:val="1"/>
      <w:lvl w:ilvl="0" w:tplc="E1F2C4C8">
        <w:start w:val="1"/>
        <w:numFmt w:val="decimalEnclosedCircle"/>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5949418">
        <w:start w:val="1"/>
        <w:numFmt w:val="decimalEnclosedCircle"/>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2E8387A">
        <w:start w:val="1"/>
        <w:numFmt w:val="decimalEnclosedCircle"/>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FAA043E">
        <w:start w:val="1"/>
        <w:numFmt w:val="decimalEnclosedCircle"/>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28A361C">
        <w:start w:val="1"/>
        <w:numFmt w:val="decimalEnclosedCircle"/>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5A65AE4">
        <w:start w:val="1"/>
        <w:numFmt w:val="decimalEnclosedCircle"/>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0A8EF7E">
        <w:start w:val="1"/>
        <w:numFmt w:val="decimalEnclosedCircle"/>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92A1156">
        <w:start w:val="1"/>
        <w:numFmt w:val="decimalEnclosedCircle"/>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5CE7248">
        <w:start w:val="1"/>
        <w:numFmt w:val="decimalEnclosedCircle"/>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3"/>
    <w:lvlOverride w:ilvl="0">
      <w:startOverride w:val="1"/>
      <w:lvl w:ilvl="0" w:tplc="E1F2C4C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594941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2E8387A">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FAA043E">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28A361C">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5A65AE4">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0A8EF7E">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92A1156">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5CE7248">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3"/>
    <w:lvlOverride w:ilvl="0">
      <w:startOverride w:val="1"/>
      <w:lvl w:ilvl="0" w:tplc="E1F2C4C8">
        <w:start w:val="1"/>
        <w:numFmt w:val="decimalEnclosedCircle"/>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5949418">
        <w:start w:val="1"/>
        <w:numFmt w:val="decimalEnclosedCircle"/>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2E8387A">
        <w:start w:val="1"/>
        <w:numFmt w:val="decimalEnclosedCircle"/>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FAA043E">
        <w:start w:val="1"/>
        <w:numFmt w:val="decimalEnclosedCircle"/>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28A361C">
        <w:start w:val="1"/>
        <w:numFmt w:val="decimalEnclosedCircle"/>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5A65AE4">
        <w:start w:val="1"/>
        <w:numFmt w:val="decimalEnclosedCircle"/>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0A8EF7E">
        <w:start w:val="1"/>
        <w:numFmt w:val="decimalEnclosedCircle"/>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92A1156">
        <w:start w:val="1"/>
        <w:numFmt w:val="decimalEnclosedCircle"/>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5CE7248">
        <w:start w:val="1"/>
        <w:numFmt w:val="decimalEnclosedCircle"/>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3"/>
    <w:lvlOverride w:ilvl="0">
      <w:startOverride w:val="1"/>
    </w:lvlOverride>
  </w:num>
  <w:num w:numId="18">
    <w:abstractNumId w:val="3"/>
    <w:lvlOverride w:ilvl="0">
      <w:lvl w:ilvl="0" w:tplc="E1F2C4C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5949418">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2E8387A">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6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FAA043E">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2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28A361C">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8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5A65AE4">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4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0A8EF7E">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0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92A1156">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6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5CE7248">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24" w:hanging="34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3"/>
    <w:lvlOverride w:ilvl="0">
      <w:startOverride w:val="1"/>
      <w:lvl w:ilvl="0" w:tplc="E1F2C4C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594941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2E8387A">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FAA043E">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28A361C">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5A65AE4">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0A8EF7E">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92A1156">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5CE7248">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0"/>
    <w:lvlOverride w:ilvl="0">
      <w:lvl w:ilvl="0" w:tplc="31F4E7D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602E1EE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44EA5B3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406CE09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B4302AE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22BC066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E136953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C7048D6E">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1786EED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21">
    <w:abstractNumId w:val="1"/>
  </w:num>
  <w:num w:numId="22">
    <w:abstractNumId w:val="10"/>
  </w:num>
  <w:num w:numId="23">
    <w:abstractNumId w:val="10"/>
    <w:lvlOverride w:ilvl="0">
      <w:startOverride w:val="1"/>
    </w:lvlOverride>
  </w:num>
  <w:num w:numId="24">
    <w:abstractNumId w:val="3"/>
    <w:lvlOverride w:ilvl="0">
      <w:startOverride w:val="1"/>
      <w:lvl w:ilvl="0" w:tplc="E1F2C4C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594941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2E8387A">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FAA043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28A361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5A65AE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0A8EF7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92A115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5CE72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abstractNumId w:val="0"/>
    <w:lvlOverride w:ilvl="0">
      <w:lvl w:ilvl="0" w:tplc="31F4E7D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602E1EE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44EA5B3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406CE09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B4302AE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22BC066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E136953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C7048D6E">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1786EED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C80"/>
    <w:rsid w:val="00070C80"/>
    <w:rsid w:val="00346D61"/>
    <w:rsid w:val="00611F19"/>
    <w:rsid w:val="0063220E"/>
    <w:rsid w:val="00CB0145"/>
    <w:rsid w:val="00DC30A8"/>
    <w:rsid w:val="00E90937"/>
    <w:rsid w:val="00EA4421"/>
    <w:rsid w:val="00EF04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paragraph" w:customStyle="1" w:styleId="En-tte1">
    <w:name w:val="En-tête1"/>
    <w:pPr>
      <w:tabs>
        <w:tab w:val="right" w:pos="9020"/>
      </w:tabs>
    </w:pPr>
    <w:rPr>
      <w:rFonts w:ascii="Helvetica" w:hAnsi="Helvetica" w:cs="Arial Unicode MS"/>
      <w:color w:val="000000"/>
      <w:sz w:val="24"/>
      <w:szCs w:val="24"/>
    </w:rPr>
  </w:style>
  <w:style w:type="paragraph" w:customStyle="1" w:styleId="Default">
    <w:name w:val="Default"/>
    <w:rPr>
      <w:rFonts w:ascii="Arial" w:hAnsi="Arial" w:cs="Arial Unicode MS"/>
      <w:color w:val="000000"/>
      <w:sz w:val="24"/>
      <w:szCs w:val="24"/>
      <w:u w:color="000000"/>
      <w:lang w:val="fr-FR"/>
    </w:rPr>
  </w:style>
  <w:style w:type="paragraph" w:customStyle="1" w:styleId="Corps">
    <w:name w:val="Corps"/>
    <w:rPr>
      <w:rFonts w:ascii="Helvetica" w:hAnsi="Helvetica" w:cs="Arial Unicode MS"/>
      <w:color w:val="000000"/>
      <w:sz w:val="22"/>
      <w:szCs w:val="22"/>
      <w:lang w:val="fr-FR"/>
    </w:rPr>
  </w:style>
  <w:style w:type="paragraph" w:customStyle="1" w:styleId="Pardfaut">
    <w:name w:val="Par défaut"/>
    <w:rPr>
      <w:rFonts w:ascii="Helvetica" w:eastAsia="Helvetica" w:hAnsi="Helvetica" w:cs="Helvetica"/>
      <w:color w:val="000000"/>
      <w:sz w:val="22"/>
      <w:szCs w:val="22"/>
    </w:rPr>
  </w:style>
  <w:style w:type="numbering" w:customStyle="1" w:styleId="Puce">
    <w:name w:val="Puce"/>
    <w:pPr>
      <w:numPr>
        <w:numId w:val="1"/>
      </w:numPr>
    </w:pPr>
  </w:style>
  <w:style w:type="paragraph" w:customStyle="1" w:styleId="Styledetableau2">
    <w:name w:val="Style de tableau 2"/>
    <w:rPr>
      <w:rFonts w:ascii="Helvetica" w:eastAsia="Helvetica" w:hAnsi="Helvetica" w:cs="Helvetica"/>
      <w:color w:val="000000"/>
    </w:rPr>
  </w:style>
  <w:style w:type="numbering" w:customStyle="1" w:styleId="Tiret">
    <w:name w:val="Tiret"/>
    <w:pPr>
      <w:numPr>
        <w:numId w:val="5"/>
      </w:numPr>
    </w:pPr>
  </w:style>
  <w:style w:type="paragraph" w:styleId="Paragraphedeliste">
    <w:name w:val="List Paragraph"/>
    <w:pPr>
      <w:spacing w:after="200" w:line="276" w:lineRule="auto"/>
      <w:ind w:left="720"/>
    </w:pPr>
    <w:rPr>
      <w:rFonts w:ascii="Calibri" w:eastAsia="Calibri" w:hAnsi="Calibri" w:cs="Calibri"/>
      <w:color w:val="000000"/>
      <w:sz w:val="22"/>
      <w:szCs w:val="22"/>
      <w:u w:color="000000"/>
      <w:lang w:val="fr-FR"/>
    </w:rPr>
  </w:style>
  <w:style w:type="numbering" w:customStyle="1" w:styleId="Style1import">
    <w:name w:val="Style 1 importé"/>
    <w:pPr>
      <w:numPr>
        <w:numId w:val="7"/>
      </w:numPr>
    </w:pPr>
  </w:style>
  <w:style w:type="numbering" w:customStyle="1" w:styleId="Grossepuce">
    <w:name w:val="Grosse puce"/>
    <w:pPr>
      <w:numPr>
        <w:numId w:val="9"/>
      </w:numPr>
    </w:pPr>
  </w:style>
  <w:style w:type="numbering" w:customStyle="1" w:styleId="Lettres">
    <w:name w:val="Lettres"/>
    <w:pPr>
      <w:numPr>
        <w:numId w:val="12"/>
      </w:numPr>
    </w:pPr>
  </w:style>
  <w:style w:type="numbering" w:customStyle="1" w:styleId="Nombres">
    <w:name w:val="Nombres"/>
    <w:pPr>
      <w:numPr>
        <w:numId w:val="21"/>
      </w:numPr>
    </w:pPr>
  </w:style>
  <w:style w:type="paragraph" w:styleId="Textedebulles">
    <w:name w:val="Balloon Text"/>
    <w:basedOn w:val="Normal"/>
    <w:link w:val="TextedebullesCar"/>
    <w:uiPriority w:val="99"/>
    <w:semiHidden/>
    <w:unhideWhenUsed/>
    <w:rsid w:val="0063220E"/>
    <w:rPr>
      <w:rFonts w:ascii="Tahoma" w:hAnsi="Tahoma" w:cs="Tahoma"/>
      <w:sz w:val="16"/>
      <w:szCs w:val="16"/>
    </w:rPr>
  </w:style>
  <w:style w:type="character" w:customStyle="1" w:styleId="TextedebullesCar">
    <w:name w:val="Texte de bulles Car"/>
    <w:basedOn w:val="Policepardfaut"/>
    <w:link w:val="Textedebulles"/>
    <w:uiPriority w:val="99"/>
    <w:semiHidden/>
    <w:rsid w:val="0063220E"/>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paragraph" w:customStyle="1" w:styleId="En-tte1">
    <w:name w:val="En-tête1"/>
    <w:pPr>
      <w:tabs>
        <w:tab w:val="right" w:pos="9020"/>
      </w:tabs>
    </w:pPr>
    <w:rPr>
      <w:rFonts w:ascii="Helvetica" w:hAnsi="Helvetica" w:cs="Arial Unicode MS"/>
      <w:color w:val="000000"/>
      <w:sz w:val="24"/>
      <w:szCs w:val="24"/>
    </w:rPr>
  </w:style>
  <w:style w:type="paragraph" w:customStyle="1" w:styleId="Default">
    <w:name w:val="Default"/>
    <w:rPr>
      <w:rFonts w:ascii="Arial" w:hAnsi="Arial" w:cs="Arial Unicode MS"/>
      <w:color w:val="000000"/>
      <w:sz w:val="24"/>
      <w:szCs w:val="24"/>
      <w:u w:color="000000"/>
      <w:lang w:val="fr-FR"/>
    </w:rPr>
  </w:style>
  <w:style w:type="paragraph" w:customStyle="1" w:styleId="Corps">
    <w:name w:val="Corps"/>
    <w:rPr>
      <w:rFonts w:ascii="Helvetica" w:hAnsi="Helvetica" w:cs="Arial Unicode MS"/>
      <w:color w:val="000000"/>
      <w:sz w:val="22"/>
      <w:szCs w:val="22"/>
      <w:lang w:val="fr-FR"/>
    </w:rPr>
  </w:style>
  <w:style w:type="paragraph" w:customStyle="1" w:styleId="Pardfaut">
    <w:name w:val="Par défaut"/>
    <w:rPr>
      <w:rFonts w:ascii="Helvetica" w:eastAsia="Helvetica" w:hAnsi="Helvetica" w:cs="Helvetica"/>
      <w:color w:val="000000"/>
      <w:sz w:val="22"/>
      <w:szCs w:val="22"/>
    </w:rPr>
  </w:style>
  <w:style w:type="numbering" w:customStyle="1" w:styleId="Puce">
    <w:name w:val="Puce"/>
    <w:pPr>
      <w:numPr>
        <w:numId w:val="1"/>
      </w:numPr>
    </w:pPr>
  </w:style>
  <w:style w:type="paragraph" w:customStyle="1" w:styleId="Styledetableau2">
    <w:name w:val="Style de tableau 2"/>
    <w:rPr>
      <w:rFonts w:ascii="Helvetica" w:eastAsia="Helvetica" w:hAnsi="Helvetica" w:cs="Helvetica"/>
      <w:color w:val="000000"/>
    </w:rPr>
  </w:style>
  <w:style w:type="numbering" w:customStyle="1" w:styleId="Tiret">
    <w:name w:val="Tiret"/>
    <w:pPr>
      <w:numPr>
        <w:numId w:val="5"/>
      </w:numPr>
    </w:pPr>
  </w:style>
  <w:style w:type="paragraph" w:styleId="Paragraphedeliste">
    <w:name w:val="List Paragraph"/>
    <w:pPr>
      <w:spacing w:after="200" w:line="276" w:lineRule="auto"/>
      <w:ind w:left="720"/>
    </w:pPr>
    <w:rPr>
      <w:rFonts w:ascii="Calibri" w:eastAsia="Calibri" w:hAnsi="Calibri" w:cs="Calibri"/>
      <w:color w:val="000000"/>
      <w:sz w:val="22"/>
      <w:szCs w:val="22"/>
      <w:u w:color="000000"/>
      <w:lang w:val="fr-FR"/>
    </w:rPr>
  </w:style>
  <w:style w:type="numbering" w:customStyle="1" w:styleId="Style1import">
    <w:name w:val="Style 1 importé"/>
    <w:pPr>
      <w:numPr>
        <w:numId w:val="7"/>
      </w:numPr>
    </w:pPr>
  </w:style>
  <w:style w:type="numbering" w:customStyle="1" w:styleId="Grossepuce">
    <w:name w:val="Grosse puce"/>
    <w:pPr>
      <w:numPr>
        <w:numId w:val="9"/>
      </w:numPr>
    </w:pPr>
  </w:style>
  <w:style w:type="numbering" w:customStyle="1" w:styleId="Lettres">
    <w:name w:val="Lettres"/>
    <w:pPr>
      <w:numPr>
        <w:numId w:val="12"/>
      </w:numPr>
    </w:pPr>
  </w:style>
  <w:style w:type="numbering" w:customStyle="1" w:styleId="Nombres">
    <w:name w:val="Nombres"/>
    <w:pPr>
      <w:numPr>
        <w:numId w:val="21"/>
      </w:numPr>
    </w:pPr>
  </w:style>
  <w:style w:type="paragraph" w:styleId="Textedebulles">
    <w:name w:val="Balloon Text"/>
    <w:basedOn w:val="Normal"/>
    <w:link w:val="TextedebullesCar"/>
    <w:uiPriority w:val="99"/>
    <w:semiHidden/>
    <w:unhideWhenUsed/>
    <w:rsid w:val="0063220E"/>
    <w:rPr>
      <w:rFonts w:ascii="Tahoma" w:hAnsi="Tahoma" w:cs="Tahoma"/>
      <w:sz w:val="16"/>
      <w:szCs w:val="16"/>
    </w:rPr>
  </w:style>
  <w:style w:type="character" w:customStyle="1" w:styleId="TextedebullesCar">
    <w:name w:val="Texte de bulles Car"/>
    <w:basedOn w:val="Policepardfaut"/>
    <w:link w:val="Textedebulles"/>
    <w:uiPriority w:val="99"/>
    <w:semiHidden/>
    <w:rsid w:val="0063220E"/>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jpeg"/><Relationship Id="rId5" Type="http://schemas.openxmlformats.org/officeDocument/2006/relationships/settings" Target="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jpe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jpe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2.jpeg"/><Relationship Id="rId2" Type="http://schemas.openxmlformats.org/officeDocument/2006/relationships/numbering" Target="numbering.xml"/><Relationship Id="rId29"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6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22CB1-B465-4D67-866A-D39994074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11126</Words>
  <Characters>61199</Characters>
  <Application>Microsoft Office Word</Application>
  <DocSecurity>0</DocSecurity>
  <Lines>509</Lines>
  <Paragraphs>144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72181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Elie Fiani</dc:creator>
  <cp:lastModifiedBy>Elie Fiani</cp:lastModifiedBy>
  <cp:revision>2</cp:revision>
  <dcterms:created xsi:type="dcterms:W3CDTF">2016-04-13T15:38:00Z</dcterms:created>
  <dcterms:modified xsi:type="dcterms:W3CDTF">2016-04-13T15:38:00Z</dcterms:modified>
</cp:coreProperties>
</file>