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947" w:rsidRDefault="007A242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152A255" wp14:editId="2A2A54EC">
                <wp:simplePos x="0" y="0"/>
                <wp:positionH relativeFrom="column">
                  <wp:posOffset>842010</wp:posOffset>
                </wp:positionH>
                <wp:positionV relativeFrom="paragraph">
                  <wp:posOffset>4523105</wp:posOffset>
                </wp:positionV>
                <wp:extent cx="6673215" cy="1175385"/>
                <wp:effectExtent l="0" t="0" r="0" b="571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3215" cy="1175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42C" w:rsidRPr="007A242C" w:rsidRDefault="007A242C" w:rsidP="007A242C">
                            <w:pPr>
                              <w:spacing w:after="20"/>
                              <w:jc w:val="center"/>
                              <w:rPr>
                                <w:b/>
                                <w:color w:val="1F497D" w:themeColor="text2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Peak</w:t>
                            </w:r>
                            <w:proofErr w:type="spellEnd"/>
                            <w:r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 xml:space="preserve"> Flow électronique – </w:t>
                            </w:r>
                            <w:proofErr w:type="spellStart"/>
                            <w:r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Piko</w:t>
                            </w:r>
                            <w:proofErr w:type="spellEnd"/>
                            <w:r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 xml:space="preserve"> 1 / </w:t>
                            </w:r>
                            <w:proofErr w:type="spellStart"/>
                            <w:r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Ref</w:t>
                            </w:r>
                            <w:proofErr w:type="spellEnd"/>
                            <w:r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 : FER017</w:t>
                            </w:r>
                          </w:p>
                          <w:p w:rsidR="007A242C" w:rsidRPr="007A242C" w:rsidRDefault="007A242C" w:rsidP="007A242C">
                            <w:pPr>
                              <w:spacing w:after="20"/>
                              <w:jc w:val="center"/>
                              <w:rPr>
                                <w:b/>
                                <w:color w:val="1F497D" w:themeColor="text2"/>
                                <w:sz w:val="32"/>
                              </w:rPr>
                            </w:pPr>
                            <w:r w:rsidRPr="007A242C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Appareil de mesure du souffle pour le suivi de l’asthme</w:t>
                            </w:r>
                            <w:bookmarkStart w:id="0" w:name="_GoBack"/>
                            <w:bookmarkEnd w:id="0"/>
                          </w:p>
                          <w:p w:rsidR="004C216F" w:rsidRPr="004B7FC0" w:rsidRDefault="007A242C" w:rsidP="007A242C">
                            <w:pPr>
                              <w:spacing w:after="20"/>
                              <w:jc w:val="center"/>
                              <w:rPr>
                                <w:color w:val="1F497D" w:themeColor="text2"/>
                                <w:sz w:val="32"/>
                              </w:rPr>
                            </w:pPr>
                            <w:r w:rsidRPr="007A242C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COMPATIBLE POUR   ADULTES  &amp;  ENFANTS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66.3pt;margin-top:356.15pt;width:525.45pt;height:92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" filled="f" stroked="f">
                <v:textbox>
                  <w:txbxContent>
                    <w:p w:rsidR="007A242C" w:rsidRPr="007A242C" w:rsidRDefault="007A242C" w:rsidP="007A242C">
                      <w:pPr>
                        <w:spacing w:after="20"/>
                        <w:jc w:val="center"/>
                        <w:rPr>
                          <w:b/>
                          <w:color w:val="1F497D" w:themeColor="text2"/>
                          <w:sz w:val="32"/>
                        </w:rPr>
                      </w:pPr>
                      <w:proofErr w:type="spellStart"/>
                      <w:r>
                        <w:rPr>
                          <w:b/>
                          <w:color w:val="1F497D" w:themeColor="text2"/>
                          <w:sz w:val="32"/>
                        </w:rPr>
                        <w:t>Peak</w:t>
                      </w:r>
                      <w:proofErr w:type="spellEnd"/>
                      <w:r>
                        <w:rPr>
                          <w:b/>
                          <w:color w:val="1F497D" w:themeColor="text2"/>
                          <w:sz w:val="32"/>
                        </w:rPr>
                        <w:t xml:space="preserve"> Flow électronique – </w:t>
                      </w:r>
                      <w:proofErr w:type="spellStart"/>
                      <w:r>
                        <w:rPr>
                          <w:b/>
                          <w:color w:val="1F497D" w:themeColor="text2"/>
                          <w:sz w:val="32"/>
                        </w:rPr>
                        <w:t>Piko</w:t>
                      </w:r>
                      <w:proofErr w:type="spellEnd"/>
                      <w:r>
                        <w:rPr>
                          <w:b/>
                          <w:color w:val="1F497D" w:themeColor="text2"/>
                          <w:sz w:val="32"/>
                        </w:rPr>
                        <w:t xml:space="preserve"> 1 / </w:t>
                      </w:r>
                      <w:proofErr w:type="spellStart"/>
                      <w:r>
                        <w:rPr>
                          <w:b/>
                          <w:color w:val="1F497D" w:themeColor="text2"/>
                          <w:sz w:val="32"/>
                        </w:rPr>
                        <w:t>Ref</w:t>
                      </w:r>
                      <w:proofErr w:type="spellEnd"/>
                      <w:r>
                        <w:rPr>
                          <w:b/>
                          <w:color w:val="1F497D" w:themeColor="text2"/>
                          <w:sz w:val="32"/>
                        </w:rPr>
                        <w:t> : FER017</w:t>
                      </w:r>
                    </w:p>
                    <w:p w:rsidR="007A242C" w:rsidRPr="007A242C" w:rsidRDefault="007A242C" w:rsidP="007A242C">
                      <w:pPr>
                        <w:spacing w:after="20"/>
                        <w:jc w:val="center"/>
                        <w:rPr>
                          <w:b/>
                          <w:color w:val="1F497D" w:themeColor="text2"/>
                          <w:sz w:val="32"/>
                        </w:rPr>
                      </w:pPr>
                      <w:r w:rsidRPr="007A242C">
                        <w:rPr>
                          <w:b/>
                          <w:color w:val="1F497D" w:themeColor="text2"/>
                          <w:sz w:val="32"/>
                        </w:rPr>
                        <w:t>Appareil de mesure du souffle pour le suivi de l’asthme</w:t>
                      </w:r>
                      <w:bookmarkStart w:id="1" w:name="_GoBack"/>
                      <w:bookmarkEnd w:id="1"/>
                    </w:p>
                    <w:p w:rsidR="004C216F" w:rsidRPr="004B7FC0" w:rsidRDefault="007A242C" w:rsidP="007A242C">
                      <w:pPr>
                        <w:spacing w:after="20"/>
                        <w:jc w:val="center"/>
                        <w:rPr>
                          <w:color w:val="1F497D" w:themeColor="text2"/>
                          <w:sz w:val="32"/>
                        </w:rPr>
                      </w:pPr>
                      <w:r w:rsidRPr="007A242C">
                        <w:rPr>
                          <w:b/>
                          <w:color w:val="1F497D" w:themeColor="text2"/>
                          <w:sz w:val="32"/>
                        </w:rPr>
                        <w:t>COMPATIBLE POUR   ADULTES  &amp;  ENFANTS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1F497D" w:themeColor="text2"/>
          <w:sz w:val="32"/>
          <w:lang w:eastAsia="fr-FR"/>
        </w:rPr>
        <w:drawing>
          <wp:anchor distT="0" distB="0" distL="114300" distR="114300" simplePos="0" relativeHeight="251716608" behindDoc="0" locked="0" layoutInCell="1" allowOverlap="1" wp14:anchorId="60AC0F83" wp14:editId="43DBEDE8">
            <wp:simplePos x="0" y="0"/>
            <wp:positionH relativeFrom="column">
              <wp:posOffset>2551587</wp:posOffset>
            </wp:positionH>
            <wp:positionV relativeFrom="paragraph">
              <wp:posOffset>1459238</wp:posOffset>
            </wp:positionV>
            <wp:extent cx="3063834" cy="2836934"/>
            <wp:effectExtent l="0" t="0" r="3810" b="1905"/>
            <wp:wrapNone/>
            <wp:docPr id="3" name="Image 3" descr="Y:\02 - Produits - Fournisseurs\07 - nSpire\2 - Produits\Piko 1\Piko-1_d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02 - Produits - Fournisseurs\07 - nSpire\2 - Produits\Piko 1\Piko-1_de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34" cy="283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C9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42A489" wp14:editId="02AF1203">
                <wp:simplePos x="0" y="0"/>
                <wp:positionH relativeFrom="column">
                  <wp:posOffset>675640</wp:posOffset>
                </wp:positionH>
                <wp:positionV relativeFrom="paragraph">
                  <wp:posOffset>5603867</wp:posOffset>
                </wp:positionV>
                <wp:extent cx="6839585" cy="3930733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9585" cy="3930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1C99" w:rsidRPr="00F61C99" w:rsidRDefault="00F61C99" w:rsidP="00F61C99">
                            <w:pPr>
                              <w:pStyle w:val="Paragraphedeliste"/>
                              <w:spacing w:after="0"/>
                              <w:ind w:left="144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:rsidR="007A242C" w:rsidRPr="007A242C" w:rsidRDefault="007A242C" w:rsidP="007A242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7A242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DEP   :   Débit expiratoire de pointe</w:t>
                            </w:r>
                          </w:p>
                          <w:p w:rsidR="007A242C" w:rsidRPr="007A242C" w:rsidRDefault="007A242C" w:rsidP="007A242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7A242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VEMS   :   Volume expiré maximum à la 1° seconde</w:t>
                            </w:r>
                          </w:p>
                          <w:p w:rsidR="007A242C" w:rsidRPr="007A242C" w:rsidRDefault="007A242C" w:rsidP="007A242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7A242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Résultats faciles à observer en différentes zones de couleur   </w:t>
                            </w:r>
                          </w:p>
                          <w:p w:rsidR="007A242C" w:rsidRPr="007A242C" w:rsidRDefault="007A242C" w:rsidP="007A242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7A242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Capacité de mémoriser jusqu’à 96 résultats</w:t>
                            </w:r>
                          </w:p>
                          <w:p w:rsidR="007A242C" w:rsidRPr="007A242C" w:rsidRDefault="007A242C" w:rsidP="007A242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7A242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Déchargement des données par infra-rouge sur PC</w:t>
                            </w:r>
                          </w:p>
                          <w:p w:rsidR="007A242C" w:rsidRPr="007A242C" w:rsidRDefault="007A242C" w:rsidP="007A242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7A242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Norme  NF  EN  13826</w:t>
                            </w:r>
                          </w:p>
                          <w:p w:rsidR="00CF5188" w:rsidRPr="00CF5188" w:rsidRDefault="00CF5188" w:rsidP="00CF5188">
                            <w:pPr>
                              <w:pStyle w:val="Paragraphedeliste"/>
                              <w:spacing w:after="0"/>
                              <w:ind w:left="144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:rsidR="00CF5188" w:rsidRDefault="00CF5188" w:rsidP="00CF5188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Accessoires : </w:t>
                            </w:r>
                          </w:p>
                          <w:p w:rsidR="00CF5188" w:rsidRPr="00CF5188" w:rsidRDefault="00CF5188" w:rsidP="00CF5188">
                            <w:pPr>
                              <w:pStyle w:val="Paragraphedeliste"/>
                              <w:numPr>
                                <w:ilvl w:val="2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CF5188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Socle &amp; logiciel de transmission de données optionnelles</w:t>
                            </w:r>
                          </w:p>
                          <w:p w:rsidR="00CF5188" w:rsidRDefault="00CF5188" w:rsidP="00CF5188">
                            <w:pPr>
                              <w:pStyle w:val="Paragraphedeliste"/>
                              <w:numPr>
                                <w:ilvl w:val="2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CF5188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Embout buccal lavable et </w:t>
                            </w:r>
                            <w:proofErr w:type="spellStart"/>
                            <w:r w:rsidRPr="00CF5188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stér</w:t>
                            </w:r>
                            <w:r w:rsidR="007A242C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i</w:t>
                            </w:r>
                            <w:r w:rsidRPr="00CF5188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lisable</w:t>
                            </w:r>
                            <w:proofErr w:type="spellEnd"/>
                          </w:p>
                          <w:p w:rsidR="00CF5188" w:rsidRPr="00CF5188" w:rsidRDefault="00CF5188" w:rsidP="00CF5188">
                            <w:pPr>
                              <w:pStyle w:val="Paragraphedeliste"/>
                              <w:numPr>
                                <w:ilvl w:val="2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Embout buccal jetable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3.2pt;margin-top:441.25pt;width:538.55pt;height:30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" filled="f" stroked="f">
                <v:textbox>
                  <w:txbxContent>
                    <w:p w:rsidR="00F61C99" w:rsidRPr="00F61C99" w:rsidRDefault="00F61C99" w:rsidP="00F61C99">
                      <w:pPr>
                        <w:pStyle w:val="Paragraphedeliste"/>
                        <w:spacing w:after="0"/>
                        <w:ind w:left="1440"/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:rsidR="007A242C" w:rsidRPr="007A242C" w:rsidRDefault="007A242C" w:rsidP="007A242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7A242C">
                        <w:rPr>
                          <w:rFonts w:cstheme="minorHAnsi"/>
                          <w:sz w:val="26"/>
                          <w:szCs w:val="26"/>
                        </w:rPr>
                        <w:t>DEP   :   Débit expiratoire de pointe</w:t>
                      </w:r>
                    </w:p>
                    <w:p w:rsidR="007A242C" w:rsidRPr="007A242C" w:rsidRDefault="007A242C" w:rsidP="007A242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7A242C">
                        <w:rPr>
                          <w:rFonts w:cstheme="minorHAnsi"/>
                          <w:sz w:val="26"/>
                          <w:szCs w:val="26"/>
                        </w:rPr>
                        <w:t>VEMS   :   Volume expiré maximum à la 1° seconde</w:t>
                      </w:r>
                    </w:p>
                    <w:p w:rsidR="007A242C" w:rsidRPr="007A242C" w:rsidRDefault="007A242C" w:rsidP="007A242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7A242C">
                        <w:rPr>
                          <w:rFonts w:cstheme="minorHAnsi"/>
                          <w:sz w:val="26"/>
                          <w:szCs w:val="26"/>
                        </w:rPr>
                        <w:t xml:space="preserve">Résultats faciles à observer en différentes zones de couleur   </w:t>
                      </w:r>
                    </w:p>
                    <w:p w:rsidR="007A242C" w:rsidRPr="007A242C" w:rsidRDefault="007A242C" w:rsidP="007A242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7A242C">
                        <w:rPr>
                          <w:rFonts w:cstheme="minorHAnsi"/>
                          <w:sz w:val="26"/>
                          <w:szCs w:val="26"/>
                        </w:rPr>
                        <w:t>Capacité de mémoriser jusqu’à 96 résultats</w:t>
                      </w:r>
                    </w:p>
                    <w:p w:rsidR="007A242C" w:rsidRPr="007A242C" w:rsidRDefault="007A242C" w:rsidP="007A242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7A242C">
                        <w:rPr>
                          <w:rFonts w:cstheme="minorHAnsi"/>
                          <w:sz w:val="26"/>
                          <w:szCs w:val="26"/>
                        </w:rPr>
                        <w:t>Déchargement des données par infra-rouge sur PC</w:t>
                      </w:r>
                    </w:p>
                    <w:p w:rsidR="007A242C" w:rsidRPr="007A242C" w:rsidRDefault="007A242C" w:rsidP="007A242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7A242C">
                        <w:rPr>
                          <w:rFonts w:cstheme="minorHAnsi"/>
                          <w:sz w:val="26"/>
                          <w:szCs w:val="26"/>
                        </w:rPr>
                        <w:t>Norme  NF  EN  13826</w:t>
                      </w:r>
                    </w:p>
                    <w:p w:rsidR="00CF5188" w:rsidRPr="00CF5188" w:rsidRDefault="00CF5188" w:rsidP="00CF5188">
                      <w:pPr>
                        <w:pStyle w:val="Paragraphedeliste"/>
                        <w:spacing w:after="0"/>
                        <w:ind w:left="1440"/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:rsidR="00CF5188" w:rsidRDefault="00CF5188" w:rsidP="00CF5188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Accessoires : </w:t>
                      </w:r>
                    </w:p>
                    <w:p w:rsidR="00CF5188" w:rsidRPr="00CF5188" w:rsidRDefault="00CF5188" w:rsidP="00CF5188">
                      <w:pPr>
                        <w:pStyle w:val="Paragraphedeliste"/>
                        <w:numPr>
                          <w:ilvl w:val="2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CF5188">
                        <w:rPr>
                          <w:rFonts w:cstheme="minorHAnsi"/>
                          <w:sz w:val="26"/>
                          <w:szCs w:val="26"/>
                        </w:rPr>
                        <w:t>Socle &amp; logiciel de transmission de données optionnelles</w:t>
                      </w:r>
                    </w:p>
                    <w:p w:rsidR="00CF5188" w:rsidRDefault="00CF5188" w:rsidP="00CF5188">
                      <w:pPr>
                        <w:pStyle w:val="Paragraphedeliste"/>
                        <w:numPr>
                          <w:ilvl w:val="2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CF5188">
                        <w:rPr>
                          <w:rFonts w:cstheme="minorHAnsi"/>
                          <w:sz w:val="26"/>
                          <w:szCs w:val="26"/>
                        </w:rPr>
                        <w:t xml:space="preserve">Embout buccal lavable et </w:t>
                      </w:r>
                      <w:proofErr w:type="spellStart"/>
                      <w:r w:rsidRPr="00CF5188">
                        <w:rPr>
                          <w:rFonts w:cstheme="minorHAnsi"/>
                          <w:sz w:val="26"/>
                          <w:szCs w:val="26"/>
                        </w:rPr>
                        <w:t>stér</w:t>
                      </w:r>
                      <w:r w:rsidR="007A242C">
                        <w:rPr>
                          <w:rFonts w:cstheme="minorHAnsi"/>
                          <w:sz w:val="26"/>
                          <w:szCs w:val="26"/>
                        </w:rPr>
                        <w:t>i</w:t>
                      </w:r>
                      <w:r w:rsidRPr="00CF5188">
                        <w:rPr>
                          <w:rFonts w:cstheme="minorHAnsi"/>
                          <w:sz w:val="26"/>
                          <w:szCs w:val="26"/>
                        </w:rPr>
                        <w:t>lisable</w:t>
                      </w:r>
                      <w:proofErr w:type="spellEnd"/>
                    </w:p>
                    <w:p w:rsidR="00CF5188" w:rsidRPr="00CF5188" w:rsidRDefault="00CF5188" w:rsidP="00CF5188">
                      <w:pPr>
                        <w:pStyle w:val="Paragraphedeliste"/>
                        <w:numPr>
                          <w:ilvl w:val="2"/>
                          <w:numId w:val="1"/>
                        </w:numPr>
                        <w:spacing w:after="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>Embout buccal jetable</w:t>
                      </w:r>
                    </w:p>
                  </w:txbxContent>
                </v:textbox>
              </v:shape>
            </w:pict>
          </mc:Fallback>
        </mc:AlternateContent>
      </w:r>
      <w:r w:rsidR="00CF5188" w:rsidRPr="0069642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36975A8" wp14:editId="6FD37B21">
                <wp:simplePos x="0" y="0"/>
                <wp:positionH relativeFrom="column">
                  <wp:posOffset>438150</wp:posOffset>
                </wp:positionH>
                <wp:positionV relativeFrom="paragraph">
                  <wp:posOffset>9733915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77F" w:rsidRPr="001C477F" w:rsidRDefault="007A242C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8" w:history="1">
                              <w:r w:rsidR="001C477F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1C477F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1C477F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1C477F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84 Corniche Fleurie – 06200 Nice – France -  </w:t>
                            </w:r>
                          </w:p>
                          <w:p w:rsidR="001C477F" w:rsidRPr="001C477F" w:rsidRDefault="001C477F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9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4.5pt;margin-top:766.4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LkEQIAAP4DAAAOAAAAZHJzL2Uyb0RvYy54bWysU01v2zAMvQ/YfxB0X+wESZsYcYquXYcB&#10;3QfQ7bIbI8uxMEnUJCV29utLyWkW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" filled="f" stroked="f">
                <v:textbox>
                  <w:txbxContent>
                    <w:p w:rsidR="001C477F" w:rsidRPr="001C477F" w:rsidRDefault="007A242C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0" w:history="1">
                        <w:r w:rsidR="001C477F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1C477F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1C477F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1C477F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84 Corniche Fleurie – 06200 Nice – France -  </w:t>
                      </w:r>
                    </w:p>
                    <w:p w:rsidR="001C477F" w:rsidRPr="001C477F" w:rsidRDefault="001C477F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1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CF518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1F279DAC" wp14:editId="4DD88C8D">
                <wp:simplePos x="0" y="0"/>
                <wp:positionH relativeFrom="column">
                  <wp:posOffset>-1270</wp:posOffset>
                </wp:positionH>
                <wp:positionV relativeFrom="paragraph">
                  <wp:posOffset>5556250</wp:posOffset>
                </wp:positionV>
                <wp:extent cx="7645400" cy="12349480"/>
                <wp:effectExtent l="57150" t="38100" r="50800" b="7112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1234948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-.1pt;margin-top:437.5pt;width:602pt;height:972.4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  <w:r w:rsidR="004C216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4289D094" wp14:editId="3C1384CC">
            <wp:simplePos x="0" y="0"/>
            <wp:positionH relativeFrom="column">
              <wp:posOffset>-119825</wp:posOffset>
            </wp:positionH>
            <wp:positionV relativeFrom="paragraph">
              <wp:posOffset>-1485488</wp:posOffset>
            </wp:positionV>
            <wp:extent cx="1017920" cy="19392406"/>
            <wp:effectExtent l="0" t="0" r="0" b="63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19392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0B1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4CC2B95D" wp14:editId="654DFF85">
            <wp:simplePos x="0" y="0"/>
            <wp:positionH relativeFrom="column">
              <wp:posOffset>2795270</wp:posOffset>
            </wp:positionH>
            <wp:positionV relativeFrom="paragraph">
              <wp:posOffset>-92900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2947" w:rsidSect="004B7FC0">
      <w:pgSz w:w="11907" w:h="16839" w:code="9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30564"/>
    <w:multiLevelType w:val="hybridMultilevel"/>
    <w:tmpl w:val="E0CE03B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01A3F74"/>
    <w:multiLevelType w:val="hybridMultilevel"/>
    <w:tmpl w:val="64DCA9AE"/>
    <w:lvl w:ilvl="0" w:tplc="DA600F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856CF1"/>
    <w:multiLevelType w:val="hybridMultilevel"/>
    <w:tmpl w:val="3F96BB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4B3123"/>
    <w:multiLevelType w:val="hybridMultilevel"/>
    <w:tmpl w:val="9E20A7A4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1A012F"/>
    <w:rsid w:val="001B5AAB"/>
    <w:rsid w:val="001C477F"/>
    <w:rsid w:val="00240176"/>
    <w:rsid w:val="002862E7"/>
    <w:rsid w:val="00296166"/>
    <w:rsid w:val="002C01C7"/>
    <w:rsid w:val="003214F2"/>
    <w:rsid w:val="00364F22"/>
    <w:rsid w:val="003B0A7C"/>
    <w:rsid w:val="003E1BB5"/>
    <w:rsid w:val="004273F9"/>
    <w:rsid w:val="004B7FC0"/>
    <w:rsid w:val="004C216F"/>
    <w:rsid w:val="004E76CE"/>
    <w:rsid w:val="00582971"/>
    <w:rsid w:val="005A275A"/>
    <w:rsid w:val="005F050B"/>
    <w:rsid w:val="006235D0"/>
    <w:rsid w:val="00691D11"/>
    <w:rsid w:val="00712F81"/>
    <w:rsid w:val="007576BD"/>
    <w:rsid w:val="00792F84"/>
    <w:rsid w:val="007A242C"/>
    <w:rsid w:val="00822633"/>
    <w:rsid w:val="008350B1"/>
    <w:rsid w:val="008E5B94"/>
    <w:rsid w:val="009132E6"/>
    <w:rsid w:val="00981A08"/>
    <w:rsid w:val="009A07FD"/>
    <w:rsid w:val="009D47AC"/>
    <w:rsid w:val="00A468B3"/>
    <w:rsid w:val="00AB1151"/>
    <w:rsid w:val="00AB4F69"/>
    <w:rsid w:val="00B572B1"/>
    <w:rsid w:val="00BF7731"/>
    <w:rsid w:val="00C61857"/>
    <w:rsid w:val="00CE7182"/>
    <w:rsid w:val="00CF5188"/>
    <w:rsid w:val="00D01A12"/>
    <w:rsid w:val="00D61FAC"/>
    <w:rsid w:val="00D84D29"/>
    <w:rsid w:val="00D84DFA"/>
    <w:rsid w:val="00E40F14"/>
    <w:rsid w:val="00E813D4"/>
    <w:rsid w:val="00ED25AF"/>
    <w:rsid w:val="00F022AD"/>
    <w:rsid w:val="00F06B8C"/>
    <w:rsid w:val="00F61C99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7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FITO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s@frafito.net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FRAFITO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nfos@frafito.ne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54BA7C-B935-4051-8AD7-1BDE52345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2</cp:revision>
  <cp:lastPrinted>2011-09-27T14:49:00Z</cp:lastPrinted>
  <dcterms:created xsi:type="dcterms:W3CDTF">2012-09-26T15:29:00Z</dcterms:created>
  <dcterms:modified xsi:type="dcterms:W3CDTF">2012-09-26T15:29:00Z</dcterms:modified>
</cp:coreProperties>
</file>