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B6" w:rsidRDefault="00224005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9.8pt;margin-top:486.15pt;width:542.1pt;height:292.7pt;z-index:2516817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" filled="f" stroked="f">
            <v:textbox style="mso-next-textbox:#_x0000_s1027">
              <w:txbxContent>
                <w:p w:rsidR="003E3DA2" w:rsidRDefault="003E3DA2" w:rsidP="00BA0BFD">
                  <w:pPr>
                    <w:spacing w:line="240" w:lineRule="auto"/>
                    <w:rPr>
                      <w:sz w:val="30"/>
                      <w:szCs w:val="30"/>
                    </w:rPr>
                  </w:pPr>
                </w:p>
                <w:p w:rsidR="003E3DA2" w:rsidRDefault="003E3DA2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>Détecteur de pulsations irrégulières avec indication sur l’écran</w:t>
                  </w:r>
                </w:p>
                <w:p w:rsidR="003E3DA2" w:rsidRPr="006B717D" w:rsidRDefault="003E3DA2" w:rsidP="006B717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6B717D">
                    <w:rPr>
                      <w:sz w:val="30"/>
                      <w:szCs w:val="30"/>
                    </w:rPr>
                    <w:t>Simple et confortable d’utilisation grâce à son écran large, affichant simultanément les valeurs diastole, systole et pouls</w:t>
                  </w:r>
                </w:p>
                <w:p w:rsidR="003E3DA2" w:rsidRDefault="003E3DA2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Double mode de mesure : mode manuel avec stéthoscope ou automatique</w:t>
                  </w:r>
                </w:p>
                <w:p w:rsidR="003E3DA2" w:rsidRPr="00BA0BFD" w:rsidRDefault="003E3DA2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Protection antichoc et </w:t>
                  </w:r>
                  <w:bookmarkStart w:id="0" w:name="_GoBack"/>
                  <w:bookmarkEnd w:id="0"/>
                  <w:r>
                    <w:rPr>
                      <w:sz w:val="30"/>
                      <w:szCs w:val="30"/>
                    </w:rPr>
                    <w:t>étanche</w:t>
                  </w:r>
                </w:p>
                <w:p w:rsidR="003E3DA2" w:rsidRDefault="003E3DA2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Mémoire</w:t>
                  </w:r>
                  <w:r w:rsidRPr="00BA0BFD">
                    <w:rPr>
                      <w:sz w:val="30"/>
                      <w:szCs w:val="30"/>
                    </w:rPr>
                    <w:t xml:space="preserve"> avec date et heure de chaque prise</w:t>
                  </w:r>
                </w:p>
                <w:p w:rsidR="003E3DA2" w:rsidRDefault="00721018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Possibilité de présélectionner le</w:t>
                  </w:r>
                  <w:r w:rsidR="003E3DA2">
                    <w:rPr>
                      <w:sz w:val="30"/>
                      <w:szCs w:val="30"/>
                    </w:rPr>
                    <w:t xml:space="preserve"> niveau de gonflage</w:t>
                  </w:r>
                </w:p>
                <w:p w:rsidR="003E3DA2" w:rsidRPr="00BA0BFD" w:rsidRDefault="003E3DA2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Plage de mesure de la pression artérielle : de 0 à 299 </w:t>
                  </w:r>
                  <w:proofErr w:type="spellStart"/>
                  <w:r>
                    <w:rPr>
                      <w:sz w:val="30"/>
                      <w:szCs w:val="30"/>
                    </w:rPr>
                    <w:t>mmHg</w:t>
                  </w:r>
                  <w:proofErr w:type="spellEnd"/>
                </w:p>
                <w:p w:rsidR="003E3DA2" w:rsidRPr="00BA0BFD" w:rsidRDefault="003E3DA2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 w:rsidRPr="00BA0BFD">
                    <w:rPr>
                      <w:sz w:val="30"/>
                      <w:szCs w:val="30"/>
                    </w:rPr>
                    <w:t>Moyenne automatique des  3  dernières prises – ADS -</w:t>
                  </w:r>
                </w:p>
                <w:p w:rsidR="003E3DA2" w:rsidRDefault="003E3DA2" w:rsidP="00EC401C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Fourni avec : chargeur – pack piles – 2 </w:t>
                  </w:r>
                  <w:r w:rsidRPr="00B3458A">
                    <w:rPr>
                      <w:sz w:val="30"/>
                      <w:szCs w:val="30"/>
                    </w:rPr>
                    <w:t>brassards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  <w:r w:rsidRPr="00B3458A">
                    <w:rPr>
                      <w:sz w:val="30"/>
                      <w:szCs w:val="30"/>
                    </w:rPr>
                    <w:t xml:space="preserve"> </w:t>
                  </w:r>
                  <w:r w:rsidRPr="003E3DA2">
                    <w:rPr>
                      <w:b/>
                      <w:sz w:val="30"/>
                      <w:szCs w:val="30"/>
                    </w:rPr>
                    <w:t>MLB</w:t>
                  </w:r>
                  <w:r w:rsidRPr="00B3458A">
                    <w:rPr>
                      <w:sz w:val="30"/>
                      <w:szCs w:val="30"/>
                    </w:rPr>
                    <w:t xml:space="preserve"> </w:t>
                  </w:r>
                  <w:r>
                    <w:rPr>
                      <w:sz w:val="30"/>
                      <w:szCs w:val="30"/>
                    </w:rPr>
                    <w:t xml:space="preserve">22-32cm et </w:t>
                  </w:r>
                  <w:r w:rsidRPr="003E3DA2">
                    <w:rPr>
                      <w:b/>
                      <w:sz w:val="30"/>
                      <w:szCs w:val="30"/>
                    </w:rPr>
                    <w:t>LLB</w:t>
                  </w:r>
                  <w:r>
                    <w:rPr>
                      <w:sz w:val="30"/>
                      <w:szCs w:val="30"/>
                    </w:rPr>
                    <w:t xml:space="preserve"> 32-42cm</w:t>
                  </w:r>
                  <w:r w:rsidRPr="00B3458A">
                    <w:rPr>
                      <w:sz w:val="30"/>
                      <w:szCs w:val="30"/>
                    </w:rPr>
                    <w:t xml:space="preserve"> </w:t>
                  </w:r>
                  <w:r>
                    <w:rPr>
                      <w:sz w:val="30"/>
                      <w:szCs w:val="30"/>
                    </w:rPr>
                    <w:t xml:space="preserve"> </w:t>
                  </w:r>
                </w:p>
                <w:p w:rsidR="003E3DA2" w:rsidRDefault="003E3DA2" w:rsidP="003E3DA2">
                  <w:pPr>
                    <w:pStyle w:val="Paragraphedeliste"/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– mode d’emploi multilingue</w:t>
                  </w:r>
                </w:p>
                <w:p w:rsidR="003E3DA2" w:rsidRPr="002E1F41" w:rsidRDefault="002E1F41" w:rsidP="002E1F41">
                  <w:pPr>
                    <w:pStyle w:val="Paragraphedeliste"/>
                    <w:numPr>
                      <w:ilvl w:val="0"/>
                      <w:numId w:val="3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Trois b</w:t>
                  </w:r>
                  <w:r w:rsidR="003E3DA2" w:rsidRPr="002E1F41">
                    <w:rPr>
                      <w:sz w:val="30"/>
                      <w:szCs w:val="30"/>
                    </w:rPr>
                    <w:t xml:space="preserve">rassards en option </w:t>
                  </w:r>
                  <w:r w:rsidRPr="002E1F41">
                    <w:rPr>
                      <w:sz w:val="30"/>
                      <w:szCs w:val="30"/>
                    </w:rPr>
                    <w:t xml:space="preserve">: </w:t>
                  </w:r>
                  <w:r w:rsidR="003E3DA2" w:rsidRPr="002E1F41">
                    <w:rPr>
                      <w:b/>
                      <w:sz w:val="30"/>
                      <w:szCs w:val="30"/>
                    </w:rPr>
                    <w:t>SSLB</w:t>
                  </w:r>
                  <w:r w:rsidR="003E3DA2" w:rsidRPr="002E1F41">
                    <w:rPr>
                      <w:sz w:val="30"/>
                      <w:szCs w:val="30"/>
                    </w:rPr>
                    <w:t xml:space="preserve"> 12-18cm – </w:t>
                  </w:r>
                  <w:r w:rsidR="003E3DA2" w:rsidRPr="002E1F41">
                    <w:rPr>
                      <w:b/>
                      <w:sz w:val="30"/>
                      <w:szCs w:val="30"/>
                    </w:rPr>
                    <w:t>SLB</w:t>
                  </w:r>
                  <w:r w:rsidR="003E3DA2" w:rsidRPr="002E1F41">
                    <w:rPr>
                      <w:sz w:val="30"/>
                      <w:szCs w:val="30"/>
                    </w:rPr>
                    <w:t xml:space="preserve"> 17-22cm – </w:t>
                  </w:r>
                  <w:r w:rsidR="003E3DA2" w:rsidRPr="002E1F41">
                    <w:rPr>
                      <w:b/>
                      <w:sz w:val="30"/>
                      <w:szCs w:val="30"/>
                    </w:rPr>
                    <w:t>XLLB</w:t>
                  </w:r>
                  <w:r w:rsidR="003E3DA2" w:rsidRPr="002E1F41">
                    <w:rPr>
                      <w:sz w:val="30"/>
                      <w:szCs w:val="30"/>
                    </w:rPr>
                    <w:t xml:space="preserve"> 42-50cm</w:t>
                  </w:r>
                </w:p>
                <w:p w:rsidR="003E3DA2" w:rsidRPr="00BA0BFD" w:rsidRDefault="003E3DA2" w:rsidP="00BA0BFD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 xml:space="preserve">Garantie de 3 ans - </w:t>
                  </w:r>
                  <w:r w:rsidRPr="00BA0BFD">
                    <w:rPr>
                      <w:sz w:val="30"/>
                      <w:szCs w:val="30"/>
                    </w:rPr>
                    <w:t xml:space="preserve">Validation  </w:t>
                  </w:r>
                  <w:r>
                    <w:rPr>
                      <w:sz w:val="30"/>
                      <w:szCs w:val="30"/>
                    </w:rPr>
                    <w:t xml:space="preserve">Clinique </w:t>
                  </w:r>
                </w:p>
                <w:p w:rsidR="003E3DA2" w:rsidRPr="008C7014" w:rsidRDefault="003E3DA2" w:rsidP="008C7014">
                  <w:pPr>
                    <w:pStyle w:val="Paragraphedeliste"/>
                    <w:numPr>
                      <w:ilvl w:val="0"/>
                      <w:numId w:val="1"/>
                    </w:numPr>
                    <w:spacing w:line="240" w:lineRule="auto"/>
                    <w:rPr>
                      <w:sz w:val="30"/>
                      <w:szCs w:val="30"/>
                    </w:rPr>
                  </w:pPr>
                  <w:r>
                    <w:rPr>
                      <w:sz w:val="30"/>
                      <w:szCs w:val="30"/>
                    </w:rPr>
                    <w:t>Réf : OMR219</w:t>
                  </w:r>
                </w:p>
              </w:txbxContent>
            </v:textbox>
          </v:shape>
        </w:pict>
      </w:r>
      <w:r w:rsidRPr="00224005">
        <w:rPr>
          <w:noProof/>
          <w:u w:val="single"/>
          <w:lang w:eastAsia="fr-FR"/>
        </w:rPr>
        <w:pict>
          <v:shape id="_x0000_s1028" type="#_x0000_t202" style="position:absolute;margin-left:34.5pt;margin-top:785.35pt;width:567.4pt;height:41.0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<v:textbox>
              <w:txbxContent>
                <w:p w:rsidR="003E3DA2" w:rsidRPr="001C477F" w:rsidRDefault="00224005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</w:pPr>
                  <w:hyperlink r:id="rId6" w:history="1">
                    <w:r w:rsidR="003E3DA2" w:rsidRPr="001C477F">
                      <w:rPr>
                        <w:rStyle w:val="Lienhypertexte"/>
                        <w:rFonts w:ascii="Tahoma" w:hAnsi="Tahoma" w:cs="Tahoma"/>
                        <w:b/>
                        <w:color w:val="808080" w:themeColor="background1" w:themeShade="80"/>
                        <w:sz w:val="32"/>
                        <w:szCs w:val="28"/>
                        <w:u w:val="none"/>
                      </w:rPr>
                      <w:t>FRAFITO</w:t>
                    </w:r>
                  </w:hyperlink>
                  <w:r w:rsidR="003E3DA2" w:rsidRPr="001C477F">
                    <w:rPr>
                      <w:rFonts w:ascii="Tahoma" w:hAnsi="Tahoma" w:cs="Tahoma"/>
                      <w:b/>
                      <w:color w:val="808080" w:themeColor="background1" w:themeShade="80"/>
                      <w:sz w:val="32"/>
                      <w:szCs w:val="28"/>
                    </w:rPr>
                    <w:t xml:space="preserve"> –</w:t>
                  </w:r>
                  <w:r w:rsidR="003E3DA2" w:rsidRPr="001C477F">
                    <w:rPr>
                      <w:rFonts w:ascii="Tahoma" w:hAnsi="Tahoma" w:cs="Tahoma"/>
                      <w:color w:val="808080" w:themeColor="background1" w:themeShade="80"/>
                      <w:sz w:val="32"/>
                      <w:szCs w:val="28"/>
                    </w:rPr>
                    <w:t xml:space="preserve"> </w:t>
                  </w:r>
                  <w:r w:rsidR="003E3DA2"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84 Corniche Fleurie – 06200 Nice – France -  </w:t>
                  </w:r>
                </w:p>
                <w:p w:rsidR="003E3DA2" w:rsidRPr="001C477F" w:rsidRDefault="003E3DA2" w:rsidP="001C477F">
                  <w:pPr>
                    <w:spacing w:after="0"/>
                    <w:jc w:val="center"/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</w:pPr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Tel : 04 93 72 53 54 - Fax : 04 93 21 03 83 - Email : </w:t>
                  </w:r>
                  <w:hyperlink r:id="rId7" w:history="1">
                    <w:r w:rsidRPr="00E40F14">
                      <w:rPr>
                        <w:color w:val="595959" w:themeColor="text1" w:themeTint="A6"/>
                        <w:sz w:val="24"/>
                      </w:rPr>
                      <w:t>infos@frafito.net</w:t>
                    </w:r>
                  </w:hyperlink>
                  <w:r w:rsidRPr="001C477F">
                    <w:rPr>
                      <w:rFonts w:ascii="Tahoma" w:hAnsi="Tahoma" w:cs="Tahoma"/>
                      <w:color w:val="595959" w:themeColor="text1" w:themeTint="A6"/>
                      <w:szCs w:val="28"/>
                    </w:rPr>
                    <w:t xml:space="preserve"> / </w:t>
                  </w:r>
                  <w:r w:rsidRPr="001C477F">
                    <w:rPr>
                      <w:rFonts w:ascii="Tahoma" w:hAnsi="Tahoma" w:cs="Tahoma"/>
                      <w:color w:val="595959" w:themeColor="text1" w:themeTint="A6"/>
                      <w:sz w:val="24"/>
                      <w:szCs w:val="28"/>
                    </w:rPr>
                    <w:t>www.frafito.net</w:t>
                  </w:r>
                </w:p>
              </w:txbxContent>
            </v:textbox>
          </v:shape>
        </w:pict>
      </w:r>
      <w:r w:rsidR="006B717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5030280</wp:posOffset>
            </wp:positionH>
            <wp:positionV relativeFrom="paragraph">
              <wp:posOffset>1567180</wp:posOffset>
            </wp:positionV>
            <wp:extent cx="1971040" cy="492760"/>
            <wp:effectExtent l="0" t="0" r="0" b="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Zone de texte 2" o:spid="_x0000_s1026" type="#_x0000_t202" style="position:absolute;margin-left:140.15pt;margin-top:418.85pt;width:374.95pt;height:67.3pt;z-index:251712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" filled="f" stroked="f">
            <v:textbox>
              <w:txbxContent>
                <w:p w:rsidR="003E3DA2" w:rsidRDefault="003E3DA2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HBP-1300</w:t>
                  </w:r>
                  <w:r w:rsidRPr="008C7014">
                    <w:rPr>
                      <w:b/>
                      <w:sz w:val="44"/>
                    </w:rPr>
                    <w:t xml:space="preserve"> </w:t>
                  </w:r>
                </w:p>
                <w:p w:rsidR="003E3DA2" w:rsidRPr="008C7014" w:rsidRDefault="003E3DA2" w:rsidP="004218D3">
                  <w:pPr>
                    <w:spacing w:line="240" w:lineRule="auto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REF : OMR219</w:t>
                  </w:r>
                </w:p>
              </w:txbxContent>
            </v:textbox>
          </v:shape>
        </w:pict>
      </w:r>
      <w:r w:rsidR="006B717D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2931795</wp:posOffset>
            </wp:positionH>
            <wp:positionV relativeFrom="paragraph">
              <wp:posOffset>2136140</wp:posOffset>
            </wp:positionV>
            <wp:extent cx="2469515" cy="2987040"/>
            <wp:effectExtent l="0" t="0" r="0" b="0"/>
            <wp:wrapNone/>
            <wp:docPr id="4" name="Image 4" descr="Y:\02 - Produits - Fournisseurs\04 - OMRON\2 - Produits\HBP 1300\HBP 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2 - Produits - Fournisseurs\04 - OMRON\2 - Produits\HBP 1300\HBP 1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953" t="15599" r="31746" b="5571"/>
                    <a:stretch/>
                  </pic:blipFill>
                  <pic:spPr bwMode="auto">
                    <a:xfrm>
                      <a:off x="0" y="0"/>
                      <a:ext cx="2469515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<v:textbox>
              <w:txbxContent>
                <w:p w:rsidR="003E3DA2" w:rsidRPr="009A07FD" w:rsidRDefault="003E3DA2" w:rsidP="00D84DFA">
                  <w:pPr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>Nouveau tensiomètre professionnel</w:t>
                  </w:r>
                </w:p>
              </w:txbxContent>
            </v:textbox>
          </v:shape>
        </w:pic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ect id="Rectangle 31" o:spid="_x0000_s1030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<v:fill color2="white [3212]" rotate="t" angle="180" colors="0 #bfd5ff;1966f #bfd5ff;22282f #d2e2ff" focus="100%" type="gradient"/>
            <v:shadow on="t" color="black" opacity="24903f" origin=",.5" offset="0,.55556mm"/>
          </v:rect>
        </w:pic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05DF5"/>
    <w:multiLevelType w:val="hybridMultilevel"/>
    <w:tmpl w:val="35EAAA9E"/>
    <w:lvl w:ilvl="0" w:tplc="56289C6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B125CB9"/>
    <w:multiLevelType w:val="hybridMultilevel"/>
    <w:tmpl w:val="FDDC8B2A"/>
    <w:lvl w:ilvl="0" w:tplc="21006F6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compat/>
  <w:rsids>
    <w:rsidRoot w:val="00F022AD"/>
    <w:rsid w:val="000B0696"/>
    <w:rsid w:val="00132299"/>
    <w:rsid w:val="00171536"/>
    <w:rsid w:val="001A012F"/>
    <w:rsid w:val="001B5AAB"/>
    <w:rsid w:val="001C477F"/>
    <w:rsid w:val="00224005"/>
    <w:rsid w:val="002862E7"/>
    <w:rsid w:val="002C01C7"/>
    <w:rsid w:val="002E1F41"/>
    <w:rsid w:val="003214F2"/>
    <w:rsid w:val="00364F22"/>
    <w:rsid w:val="003E1BB5"/>
    <w:rsid w:val="003E3DA2"/>
    <w:rsid w:val="004218D3"/>
    <w:rsid w:val="004273F9"/>
    <w:rsid w:val="004E76CE"/>
    <w:rsid w:val="00582971"/>
    <w:rsid w:val="00691D11"/>
    <w:rsid w:val="006B717D"/>
    <w:rsid w:val="00712F81"/>
    <w:rsid w:val="00721018"/>
    <w:rsid w:val="007576BD"/>
    <w:rsid w:val="00792F84"/>
    <w:rsid w:val="00841557"/>
    <w:rsid w:val="008B520F"/>
    <w:rsid w:val="008C6DE2"/>
    <w:rsid w:val="008C7014"/>
    <w:rsid w:val="008E5B94"/>
    <w:rsid w:val="00962E39"/>
    <w:rsid w:val="00981A08"/>
    <w:rsid w:val="009A07FD"/>
    <w:rsid w:val="009D47AC"/>
    <w:rsid w:val="00A349B6"/>
    <w:rsid w:val="00AB4F69"/>
    <w:rsid w:val="00AF4BE5"/>
    <w:rsid w:val="00B27557"/>
    <w:rsid w:val="00B3458A"/>
    <w:rsid w:val="00B572B1"/>
    <w:rsid w:val="00BA0BFD"/>
    <w:rsid w:val="00BF7731"/>
    <w:rsid w:val="00C00E9D"/>
    <w:rsid w:val="00C71B41"/>
    <w:rsid w:val="00CE7182"/>
    <w:rsid w:val="00D01A12"/>
    <w:rsid w:val="00D039B6"/>
    <w:rsid w:val="00D34419"/>
    <w:rsid w:val="00D61FAC"/>
    <w:rsid w:val="00D84D29"/>
    <w:rsid w:val="00D84DFA"/>
    <w:rsid w:val="00E1113E"/>
    <w:rsid w:val="00E40F14"/>
    <w:rsid w:val="00E813D4"/>
    <w:rsid w:val="00EC401C"/>
    <w:rsid w:val="00F022AD"/>
    <w:rsid w:val="00F06B8C"/>
    <w:rsid w:val="00FF16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nfos@frafito.net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FRAFITO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65F04-7481-4ABE-B7F3-BA889DD4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Selim</cp:lastModifiedBy>
  <cp:revision>10</cp:revision>
  <cp:lastPrinted>2013-04-17T15:03:00Z</cp:lastPrinted>
  <dcterms:created xsi:type="dcterms:W3CDTF">2013-01-28T08:56:00Z</dcterms:created>
  <dcterms:modified xsi:type="dcterms:W3CDTF">2013-09-01T12:18:00Z</dcterms:modified>
</cp:coreProperties>
</file>