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030866" w:rsidRDefault="00030866" w:rsidP="00030866">
      <w:pPr>
        <w:widowControl/>
        <w:adjustRightInd w:val="0"/>
        <w:snapToGrid w:val="0"/>
        <w:spacing w:line="240" w:lineRule="auto"/>
        <w:rPr>
          <w:rFonts w:asciiTheme="minorHAnsi" w:hAnsiTheme="minorHAnsi" w:cs="Times New Roman"/>
          <w:sz w:val="32"/>
          <w:szCs w:val="32"/>
        </w:rPr>
      </w:pPr>
    </w:p>
    <w:p w:rsidR="00030866" w:rsidRDefault="00030866" w:rsidP="00030866">
      <w:pPr>
        <w:widowControl/>
        <w:adjustRightInd w:val="0"/>
        <w:snapToGrid w:val="0"/>
        <w:spacing w:line="240" w:lineRule="auto"/>
        <w:rPr>
          <w:rFonts w:asciiTheme="minorHAnsi" w:hAnsiTheme="minorHAnsi" w:cs="Times New Roman"/>
          <w:sz w:val="32"/>
          <w:szCs w:val="32"/>
        </w:rPr>
      </w:pPr>
    </w:p>
    <w:p w:rsidR="00030866" w:rsidRPr="00B20B08" w:rsidRDefault="00B20B08" w:rsidP="00030866">
      <w:pPr>
        <w:widowControl/>
        <w:adjustRightInd w:val="0"/>
        <w:snapToGrid w:val="0"/>
        <w:spacing w:line="240" w:lineRule="auto"/>
        <w:jc w:val="center"/>
        <w:rPr>
          <w:rFonts w:asciiTheme="minorHAnsi" w:eastAsiaTheme="minorEastAsia" w:hAnsiTheme="minorHAnsi" w:cs="Times New Roman"/>
          <w:sz w:val="32"/>
          <w:szCs w:val="32"/>
        </w:rPr>
      </w:pPr>
      <w:r>
        <w:rPr>
          <w:rFonts w:asciiTheme="minorHAnsi" w:eastAsiaTheme="minorEastAsia" w:hAnsiTheme="minorHAnsi" w:cs="Times New Roman" w:hint="eastAsia"/>
          <w:sz w:val="32"/>
          <w:szCs w:val="32"/>
        </w:rPr>
        <w:t>USER MANUAL</w:t>
      </w:r>
    </w:p>
    <w:p w:rsidR="00030866" w:rsidRPr="00B20B08" w:rsidRDefault="00030866" w:rsidP="00030866">
      <w:pPr>
        <w:widowControl/>
        <w:adjustRightInd w:val="0"/>
        <w:snapToGrid w:val="0"/>
        <w:spacing w:line="240" w:lineRule="auto"/>
        <w:jc w:val="center"/>
        <w:rPr>
          <w:rFonts w:asciiTheme="minorHAnsi" w:eastAsiaTheme="minorEastAsia" w:hAnsiTheme="minorHAnsi" w:cs="Times New Roman"/>
          <w:sz w:val="32"/>
          <w:szCs w:val="32"/>
        </w:rPr>
      </w:pPr>
      <w:r w:rsidRPr="00B20B08">
        <w:rPr>
          <w:rFonts w:asciiTheme="minorHAnsi" w:eastAsiaTheme="minorEastAsia" w:hAnsiTheme="minorHAnsi" w:cs="Times New Roman"/>
          <w:sz w:val="32"/>
          <w:szCs w:val="32"/>
        </w:rPr>
        <w:t>Thermo - One</w:t>
      </w: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Times New Roman"/>
          <w:sz w:val="32"/>
          <w:szCs w:val="32"/>
        </w:rPr>
      </w:pPr>
    </w:p>
    <w:p w:rsidR="00030866" w:rsidRPr="006A4B13" w:rsidRDefault="00030866" w:rsidP="00030866">
      <w:pPr>
        <w:widowControl/>
        <w:adjustRightInd w:val="0"/>
        <w:snapToGrid w:val="0"/>
        <w:spacing w:line="240" w:lineRule="auto"/>
        <w:rPr>
          <w:rFonts w:asciiTheme="minorHAnsi" w:hAnsiTheme="minorHAnsi" w:cs="FZLTCHJW--GB1-0"/>
          <w:color w:val="262626"/>
          <w:kern w:val="0"/>
          <w:sz w:val="32"/>
          <w:szCs w:val="32"/>
        </w:rPr>
      </w:pPr>
      <w:r>
        <w:rPr>
          <w:rFonts w:asciiTheme="minorHAnsi" w:hAnsiTheme="minorHAnsi" w:cs="FZLTCHJW--GB1-0"/>
          <w:color w:val="262626"/>
          <w:kern w:val="0"/>
          <w:sz w:val="32"/>
          <w:szCs w:val="32"/>
        </w:rPr>
        <w:t>Thermo - One</w:t>
      </w:r>
    </w:p>
    <w:p w:rsidR="00030866" w:rsidRPr="006A4B13" w:rsidRDefault="00030866" w:rsidP="00030866">
      <w:pPr>
        <w:widowControl/>
        <w:adjustRightInd w:val="0"/>
        <w:snapToGrid w:val="0"/>
        <w:spacing w:line="240" w:lineRule="auto"/>
        <w:rPr>
          <w:rFonts w:asciiTheme="minorHAnsi" w:hAnsiTheme="minorHAnsi" w:cs="Times New Roman"/>
          <w:sz w:val="32"/>
          <w:szCs w:val="32"/>
        </w:rPr>
      </w:pPr>
      <w:r>
        <w:rPr>
          <w:rFonts w:asciiTheme="minorHAnsi" w:hAnsiTheme="minorHAnsi" w:cs="Times New Roman" w:hint="eastAsia"/>
          <w:sz w:val="32"/>
          <w:szCs w:val="32"/>
        </w:rPr>
        <w:t>Infrared Forehead Thermometer - Non Contact</w:t>
      </w:r>
    </w:p>
    <w:p w:rsidR="00DA2AC4" w:rsidRPr="00030866"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CF178A" w:rsidRPr="00DA2AC4" w:rsidRDefault="00C42E80">
      <w:pPr>
        <w:tabs>
          <w:tab w:val="left" w:pos="2130"/>
          <w:tab w:val="left" w:pos="4260"/>
          <w:tab w:val="left" w:pos="6075"/>
        </w:tabs>
        <w:adjustRightInd w:val="0"/>
        <w:snapToGrid w:val="0"/>
        <w:spacing w:line="240" w:lineRule="auto"/>
        <w:rPr>
          <w:rFonts w:asciiTheme="minorHAnsi" w:hAnsiTheme="minorHAnsi" w:cs="Times New Roman"/>
          <w:b/>
          <w:sz w:val="36"/>
        </w:rPr>
      </w:pPr>
      <w:r w:rsidRPr="00DA2AC4">
        <w:rPr>
          <w:rFonts w:asciiTheme="minorHAnsi" w:hAnsiTheme="minorHAnsi" w:cs="Times New Roman"/>
          <w:b/>
          <w:sz w:val="36"/>
        </w:rPr>
        <w:lastRenderedPageBreak/>
        <w:t>Contents</w:t>
      </w:r>
    </w:p>
    <w:p w:rsidR="00426E88" w:rsidRPr="00DA2AC4" w:rsidRDefault="008F19AE">
      <w:pPr>
        <w:pStyle w:val="11"/>
        <w:tabs>
          <w:tab w:val="right" w:leader="dot" w:pos="8296"/>
        </w:tabs>
        <w:rPr>
          <w:rFonts w:cstheme="minorBidi"/>
          <w:b w:val="0"/>
          <w:bCs w:val="0"/>
          <w:noProof/>
          <w:sz w:val="21"/>
          <w:szCs w:val="22"/>
        </w:rPr>
      </w:pPr>
      <w:r w:rsidRPr="008F19AE">
        <w:rPr>
          <w:rFonts w:cs="Times New Roman"/>
          <w:caps/>
        </w:rPr>
        <w:fldChar w:fldCharType="begin"/>
      </w:r>
      <w:r w:rsidR="00C42E80" w:rsidRPr="00DA2AC4">
        <w:rPr>
          <w:rFonts w:cs="Times New Roman"/>
        </w:rPr>
        <w:instrText xml:space="preserve"> TOC \o "1-4" \h \z \u </w:instrText>
      </w:r>
      <w:r w:rsidRPr="008F19AE">
        <w:rPr>
          <w:rFonts w:cs="Times New Roman"/>
          <w:caps/>
        </w:rPr>
        <w:fldChar w:fldCharType="separate"/>
      </w:r>
      <w:hyperlink w:anchor="_Toc45092387" w:history="1">
        <w:r w:rsidR="00426E88" w:rsidRPr="00DA2AC4">
          <w:rPr>
            <w:rStyle w:val="af0"/>
            <w:rFonts w:cs="Times New Roman"/>
            <w:noProof/>
          </w:rPr>
          <w:t>Foreword</w:t>
        </w:r>
        <w:r w:rsidR="00426E88" w:rsidRPr="00DA2AC4">
          <w:rPr>
            <w:noProof/>
            <w:webHidden/>
          </w:rPr>
          <w:tab/>
        </w:r>
        <w:r w:rsidRPr="00DA2AC4">
          <w:rPr>
            <w:noProof/>
            <w:webHidden/>
          </w:rPr>
          <w:fldChar w:fldCharType="begin"/>
        </w:r>
        <w:r w:rsidR="00426E88" w:rsidRPr="00DA2AC4">
          <w:rPr>
            <w:noProof/>
            <w:webHidden/>
          </w:rPr>
          <w:instrText xml:space="preserve"> PAGEREF _Toc45092387 \h </w:instrText>
        </w:r>
        <w:r w:rsidRPr="00DA2AC4">
          <w:rPr>
            <w:noProof/>
            <w:webHidden/>
          </w:rPr>
        </w:r>
        <w:r w:rsidRPr="00DA2AC4">
          <w:rPr>
            <w:noProof/>
            <w:webHidden/>
          </w:rPr>
          <w:fldChar w:fldCharType="separate"/>
        </w:r>
        <w:r w:rsidR="00426E88" w:rsidRPr="00DA2AC4">
          <w:rPr>
            <w:noProof/>
            <w:webHidden/>
          </w:rPr>
          <w:t>5</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388" w:history="1">
        <w:r w:rsidR="00426E88" w:rsidRPr="00DA2AC4">
          <w:rPr>
            <w:rStyle w:val="af0"/>
            <w:rFonts w:cs="Times New Roman"/>
            <w:noProof/>
          </w:rPr>
          <w:t>Chapter 1 Safety Instructions</w:t>
        </w:r>
        <w:r w:rsidR="00426E88" w:rsidRPr="00DA2AC4">
          <w:rPr>
            <w:noProof/>
            <w:webHidden/>
          </w:rPr>
          <w:tab/>
        </w:r>
        <w:r w:rsidRPr="00DA2AC4">
          <w:rPr>
            <w:noProof/>
            <w:webHidden/>
          </w:rPr>
          <w:fldChar w:fldCharType="begin"/>
        </w:r>
        <w:r w:rsidR="00426E88" w:rsidRPr="00DA2AC4">
          <w:rPr>
            <w:noProof/>
            <w:webHidden/>
          </w:rPr>
          <w:instrText xml:space="preserve"> PAGEREF _Toc45092388 \h </w:instrText>
        </w:r>
        <w:r w:rsidRPr="00DA2AC4">
          <w:rPr>
            <w:noProof/>
            <w:webHidden/>
          </w:rPr>
        </w:r>
        <w:r w:rsidRPr="00DA2AC4">
          <w:rPr>
            <w:noProof/>
            <w:webHidden/>
          </w:rPr>
          <w:fldChar w:fldCharType="separate"/>
        </w:r>
        <w:r w:rsidR="00426E88" w:rsidRPr="00DA2AC4">
          <w:rPr>
            <w:noProof/>
            <w:webHidden/>
          </w:rPr>
          <w:t>6</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389" w:history="1">
        <w:r w:rsidR="00426E88" w:rsidRPr="00DA2AC4">
          <w:rPr>
            <w:rStyle w:val="af0"/>
            <w:rFonts w:cs="Times New Roman"/>
            <w:noProof/>
          </w:rPr>
          <w:t>1.1 Warning</w:t>
        </w:r>
        <w:r w:rsidR="00426E88" w:rsidRPr="00DA2AC4">
          <w:rPr>
            <w:noProof/>
            <w:webHidden/>
          </w:rPr>
          <w:tab/>
        </w:r>
        <w:r w:rsidRPr="00DA2AC4">
          <w:rPr>
            <w:noProof/>
            <w:webHidden/>
          </w:rPr>
          <w:fldChar w:fldCharType="begin"/>
        </w:r>
        <w:r w:rsidR="00426E88" w:rsidRPr="00DA2AC4">
          <w:rPr>
            <w:noProof/>
            <w:webHidden/>
          </w:rPr>
          <w:instrText xml:space="preserve"> PAGEREF _Toc45092389 \h </w:instrText>
        </w:r>
        <w:r w:rsidRPr="00DA2AC4">
          <w:rPr>
            <w:noProof/>
            <w:webHidden/>
          </w:rPr>
        </w:r>
        <w:r w:rsidRPr="00DA2AC4">
          <w:rPr>
            <w:noProof/>
            <w:webHidden/>
          </w:rPr>
          <w:fldChar w:fldCharType="separate"/>
        </w:r>
        <w:r w:rsidR="00426E88" w:rsidRPr="00DA2AC4">
          <w:rPr>
            <w:noProof/>
            <w:webHidden/>
          </w:rPr>
          <w:t>6</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390" w:history="1">
        <w:r w:rsidR="00426E88" w:rsidRPr="00DA2AC4">
          <w:rPr>
            <w:rStyle w:val="af0"/>
            <w:rFonts w:cs="Times New Roman"/>
            <w:noProof/>
          </w:rPr>
          <w:t>1.2 Precaution</w:t>
        </w:r>
        <w:r w:rsidR="00426E88" w:rsidRPr="00DA2AC4">
          <w:rPr>
            <w:noProof/>
            <w:webHidden/>
          </w:rPr>
          <w:tab/>
        </w:r>
        <w:r w:rsidRPr="00DA2AC4">
          <w:rPr>
            <w:noProof/>
            <w:webHidden/>
          </w:rPr>
          <w:fldChar w:fldCharType="begin"/>
        </w:r>
        <w:r w:rsidR="00426E88" w:rsidRPr="00DA2AC4">
          <w:rPr>
            <w:noProof/>
            <w:webHidden/>
          </w:rPr>
          <w:instrText xml:space="preserve"> PAGEREF _Toc45092390 \h </w:instrText>
        </w:r>
        <w:r w:rsidRPr="00DA2AC4">
          <w:rPr>
            <w:noProof/>
            <w:webHidden/>
          </w:rPr>
        </w:r>
        <w:r w:rsidRPr="00DA2AC4">
          <w:rPr>
            <w:noProof/>
            <w:webHidden/>
          </w:rPr>
          <w:fldChar w:fldCharType="separate"/>
        </w:r>
        <w:r w:rsidR="00426E88" w:rsidRPr="00DA2AC4">
          <w:rPr>
            <w:noProof/>
            <w:webHidden/>
          </w:rPr>
          <w:t>7</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391" w:history="1">
        <w:r w:rsidR="00426E88" w:rsidRPr="00DA2AC4">
          <w:rPr>
            <w:rStyle w:val="af0"/>
            <w:rFonts w:cs="Times New Roman"/>
            <w:noProof/>
          </w:rPr>
          <w:t>1.3 Description of graphic symbols</w:t>
        </w:r>
        <w:r w:rsidR="00426E88" w:rsidRPr="00DA2AC4">
          <w:rPr>
            <w:noProof/>
            <w:webHidden/>
          </w:rPr>
          <w:tab/>
        </w:r>
        <w:r w:rsidRPr="00DA2AC4">
          <w:rPr>
            <w:noProof/>
            <w:webHidden/>
          </w:rPr>
          <w:fldChar w:fldCharType="begin"/>
        </w:r>
        <w:r w:rsidR="00426E88" w:rsidRPr="00DA2AC4">
          <w:rPr>
            <w:noProof/>
            <w:webHidden/>
          </w:rPr>
          <w:instrText xml:space="preserve"> PAGEREF _Toc45092391 \h </w:instrText>
        </w:r>
        <w:r w:rsidRPr="00DA2AC4">
          <w:rPr>
            <w:noProof/>
            <w:webHidden/>
          </w:rPr>
        </w:r>
        <w:r w:rsidRPr="00DA2AC4">
          <w:rPr>
            <w:noProof/>
            <w:webHidden/>
          </w:rPr>
          <w:fldChar w:fldCharType="separate"/>
        </w:r>
        <w:r w:rsidR="00426E88" w:rsidRPr="00DA2AC4">
          <w:rPr>
            <w:noProof/>
            <w:webHidden/>
          </w:rPr>
          <w:t>7</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392" w:history="1">
        <w:r w:rsidR="00426E88" w:rsidRPr="00DA2AC4">
          <w:rPr>
            <w:rStyle w:val="af0"/>
            <w:rFonts w:cs="Times New Roman"/>
            <w:noProof/>
          </w:rPr>
          <w:t>1.4 Environmental protection</w:t>
        </w:r>
        <w:r w:rsidR="00426E88" w:rsidRPr="00DA2AC4">
          <w:rPr>
            <w:noProof/>
            <w:webHidden/>
          </w:rPr>
          <w:tab/>
        </w:r>
        <w:r w:rsidRPr="00DA2AC4">
          <w:rPr>
            <w:noProof/>
            <w:webHidden/>
          </w:rPr>
          <w:fldChar w:fldCharType="begin"/>
        </w:r>
        <w:r w:rsidR="00426E88" w:rsidRPr="00DA2AC4">
          <w:rPr>
            <w:noProof/>
            <w:webHidden/>
          </w:rPr>
          <w:instrText xml:space="preserve"> PAGEREF _Toc45092392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393" w:history="1">
        <w:r w:rsidR="00426E88" w:rsidRPr="00DA2AC4">
          <w:rPr>
            <w:rStyle w:val="af0"/>
            <w:rFonts w:cs="Times New Roman"/>
            <w:noProof/>
          </w:rPr>
          <w:t>Chapter 2 Product Description</w:t>
        </w:r>
        <w:r w:rsidR="00426E88" w:rsidRPr="00DA2AC4">
          <w:rPr>
            <w:noProof/>
            <w:webHidden/>
          </w:rPr>
          <w:tab/>
        </w:r>
        <w:r w:rsidRPr="00DA2AC4">
          <w:rPr>
            <w:noProof/>
            <w:webHidden/>
          </w:rPr>
          <w:fldChar w:fldCharType="begin"/>
        </w:r>
        <w:r w:rsidR="00426E88" w:rsidRPr="00DA2AC4">
          <w:rPr>
            <w:noProof/>
            <w:webHidden/>
          </w:rPr>
          <w:instrText xml:space="preserve"> PAGEREF _Toc45092393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394" w:history="1">
        <w:r w:rsidR="00426E88" w:rsidRPr="00DA2AC4">
          <w:rPr>
            <w:rStyle w:val="af0"/>
            <w:rFonts w:cs="Times New Roman"/>
            <w:noProof/>
          </w:rPr>
          <w:t>2.1 Intended Purpose</w:t>
        </w:r>
        <w:r w:rsidR="00426E88" w:rsidRPr="00DA2AC4">
          <w:rPr>
            <w:noProof/>
            <w:webHidden/>
          </w:rPr>
          <w:tab/>
        </w:r>
        <w:r w:rsidRPr="00DA2AC4">
          <w:rPr>
            <w:noProof/>
            <w:webHidden/>
          </w:rPr>
          <w:fldChar w:fldCharType="begin"/>
        </w:r>
        <w:r w:rsidR="00426E88" w:rsidRPr="00DA2AC4">
          <w:rPr>
            <w:noProof/>
            <w:webHidden/>
          </w:rPr>
          <w:instrText xml:space="preserve"> PAGEREF _Toc45092394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8F19AE">
      <w:pPr>
        <w:pStyle w:val="31"/>
        <w:tabs>
          <w:tab w:val="right" w:leader="dot" w:pos="8296"/>
        </w:tabs>
        <w:rPr>
          <w:rFonts w:eastAsiaTheme="minorEastAsia" w:cstheme="minorBidi"/>
          <w:iCs w:val="0"/>
          <w:noProof/>
          <w:sz w:val="21"/>
          <w:szCs w:val="22"/>
        </w:rPr>
      </w:pPr>
      <w:hyperlink w:anchor="_Toc45092395" w:history="1">
        <w:r w:rsidR="00426E88" w:rsidRPr="00DA2AC4">
          <w:rPr>
            <w:rStyle w:val="af0"/>
            <w:noProof/>
          </w:rPr>
          <w:t>2.1.1 Medical Indications</w:t>
        </w:r>
        <w:r w:rsidR="00426E88" w:rsidRPr="00DA2AC4">
          <w:rPr>
            <w:noProof/>
            <w:webHidden/>
          </w:rPr>
          <w:tab/>
        </w:r>
        <w:r w:rsidRPr="00DA2AC4">
          <w:rPr>
            <w:noProof/>
            <w:webHidden/>
          </w:rPr>
          <w:fldChar w:fldCharType="begin"/>
        </w:r>
        <w:r w:rsidR="00426E88" w:rsidRPr="00DA2AC4">
          <w:rPr>
            <w:noProof/>
            <w:webHidden/>
          </w:rPr>
          <w:instrText xml:space="preserve"> PAGEREF _Toc45092395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8F19AE">
      <w:pPr>
        <w:pStyle w:val="31"/>
        <w:tabs>
          <w:tab w:val="right" w:leader="dot" w:pos="8296"/>
        </w:tabs>
        <w:rPr>
          <w:rFonts w:eastAsiaTheme="minorEastAsia" w:cstheme="minorBidi"/>
          <w:iCs w:val="0"/>
          <w:noProof/>
          <w:sz w:val="21"/>
          <w:szCs w:val="22"/>
        </w:rPr>
      </w:pPr>
      <w:hyperlink w:anchor="_Toc45092396" w:history="1">
        <w:r w:rsidR="00426E88" w:rsidRPr="00DA2AC4">
          <w:rPr>
            <w:rStyle w:val="af0"/>
            <w:noProof/>
          </w:rPr>
          <w:t>2.1.2 Contraindication</w:t>
        </w:r>
        <w:r w:rsidR="00426E88" w:rsidRPr="00DA2AC4">
          <w:rPr>
            <w:noProof/>
            <w:webHidden/>
          </w:rPr>
          <w:tab/>
        </w:r>
        <w:r w:rsidRPr="00DA2AC4">
          <w:rPr>
            <w:noProof/>
            <w:webHidden/>
          </w:rPr>
          <w:fldChar w:fldCharType="begin"/>
        </w:r>
        <w:r w:rsidR="00426E88" w:rsidRPr="00DA2AC4">
          <w:rPr>
            <w:noProof/>
            <w:webHidden/>
          </w:rPr>
          <w:instrText xml:space="preserve"> PAGEREF _Toc45092396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8F19AE">
      <w:pPr>
        <w:pStyle w:val="31"/>
        <w:tabs>
          <w:tab w:val="right" w:leader="dot" w:pos="8296"/>
        </w:tabs>
        <w:rPr>
          <w:rFonts w:eastAsiaTheme="minorEastAsia" w:cstheme="minorBidi"/>
          <w:iCs w:val="0"/>
          <w:noProof/>
          <w:sz w:val="21"/>
          <w:szCs w:val="22"/>
        </w:rPr>
      </w:pPr>
      <w:hyperlink w:anchor="_Toc45092397" w:history="1">
        <w:r w:rsidR="00426E88" w:rsidRPr="00DA2AC4">
          <w:rPr>
            <w:rStyle w:val="af0"/>
            <w:noProof/>
          </w:rPr>
          <w:t>2.1.3 Intended patient population</w:t>
        </w:r>
        <w:r w:rsidR="00426E88" w:rsidRPr="00DA2AC4">
          <w:rPr>
            <w:noProof/>
            <w:webHidden/>
          </w:rPr>
          <w:tab/>
        </w:r>
        <w:r w:rsidRPr="00DA2AC4">
          <w:rPr>
            <w:noProof/>
            <w:webHidden/>
          </w:rPr>
          <w:fldChar w:fldCharType="begin"/>
        </w:r>
        <w:r w:rsidR="00426E88" w:rsidRPr="00DA2AC4">
          <w:rPr>
            <w:noProof/>
            <w:webHidden/>
          </w:rPr>
          <w:instrText xml:space="preserve"> PAGEREF _Toc45092397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8F19AE">
      <w:pPr>
        <w:pStyle w:val="31"/>
        <w:tabs>
          <w:tab w:val="right" w:leader="dot" w:pos="8296"/>
        </w:tabs>
        <w:rPr>
          <w:rFonts w:eastAsiaTheme="minorEastAsia" w:cstheme="minorBidi"/>
          <w:iCs w:val="0"/>
          <w:noProof/>
          <w:sz w:val="21"/>
          <w:szCs w:val="22"/>
        </w:rPr>
      </w:pPr>
      <w:hyperlink w:anchor="_Toc45092398" w:history="1">
        <w:r w:rsidR="00426E88" w:rsidRPr="00DA2AC4">
          <w:rPr>
            <w:rStyle w:val="af0"/>
            <w:noProof/>
          </w:rPr>
          <w:t>2.1.4 Intended Users</w:t>
        </w:r>
        <w:r w:rsidR="00426E88" w:rsidRPr="00DA2AC4">
          <w:rPr>
            <w:noProof/>
            <w:webHidden/>
          </w:rPr>
          <w:tab/>
        </w:r>
        <w:r w:rsidRPr="00DA2AC4">
          <w:rPr>
            <w:noProof/>
            <w:webHidden/>
          </w:rPr>
          <w:fldChar w:fldCharType="begin"/>
        </w:r>
        <w:r w:rsidR="00426E88" w:rsidRPr="00DA2AC4">
          <w:rPr>
            <w:noProof/>
            <w:webHidden/>
          </w:rPr>
          <w:instrText xml:space="preserve"> PAGEREF _Toc45092398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8F19AE">
      <w:pPr>
        <w:pStyle w:val="31"/>
        <w:tabs>
          <w:tab w:val="right" w:leader="dot" w:pos="8296"/>
        </w:tabs>
        <w:rPr>
          <w:rFonts w:eastAsiaTheme="minorEastAsia" w:cstheme="minorBidi"/>
          <w:iCs w:val="0"/>
          <w:noProof/>
          <w:sz w:val="21"/>
          <w:szCs w:val="22"/>
        </w:rPr>
      </w:pPr>
      <w:hyperlink w:anchor="_Toc45092399" w:history="1">
        <w:r w:rsidR="00426E88" w:rsidRPr="00DA2AC4">
          <w:rPr>
            <w:rStyle w:val="af0"/>
            <w:noProof/>
          </w:rPr>
          <w:t>2.1.5 Clinical benefits to be expected</w:t>
        </w:r>
        <w:r w:rsidR="00426E88" w:rsidRPr="00DA2AC4">
          <w:rPr>
            <w:noProof/>
            <w:webHidden/>
          </w:rPr>
          <w:tab/>
        </w:r>
        <w:r w:rsidRPr="00DA2AC4">
          <w:rPr>
            <w:noProof/>
            <w:webHidden/>
          </w:rPr>
          <w:fldChar w:fldCharType="begin"/>
        </w:r>
        <w:r w:rsidR="00426E88" w:rsidRPr="00DA2AC4">
          <w:rPr>
            <w:noProof/>
            <w:webHidden/>
          </w:rPr>
          <w:instrText xml:space="preserve"> PAGEREF _Toc45092399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00" w:history="1">
        <w:r w:rsidR="00426E88" w:rsidRPr="00DA2AC4">
          <w:rPr>
            <w:rStyle w:val="af0"/>
            <w:rFonts w:cs="Times New Roman"/>
            <w:noProof/>
          </w:rPr>
          <w:t>2.2 Residual Risks and Undesirable Side-effects</w:t>
        </w:r>
        <w:r w:rsidR="00426E88" w:rsidRPr="00DA2AC4">
          <w:rPr>
            <w:noProof/>
            <w:webHidden/>
          </w:rPr>
          <w:tab/>
        </w:r>
        <w:r w:rsidRPr="00DA2AC4">
          <w:rPr>
            <w:noProof/>
            <w:webHidden/>
          </w:rPr>
          <w:fldChar w:fldCharType="begin"/>
        </w:r>
        <w:r w:rsidR="00426E88" w:rsidRPr="00DA2AC4">
          <w:rPr>
            <w:noProof/>
            <w:webHidden/>
          </w:rPr>
          <w:instrText xml:space="preserve"> PAGEREF _Toc45092400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01" w:history="1">
        <w:r w:rsidR="00426E88" w:rsidRPr="00DA2AC4">
          <w:rPr>
            <w:rStyle w:val="af0"/>
            <w:rFonts w:cs="Times New Roman"/>
            <w:noProof/>
          </w:rPr>
          <w:t>2.3 Structural composition</w:t>
        </w:r>
        <w:r w:rsidR="00426E88" w:rsidRPr="00DA2AC4">
          <w:rPr>
            <w:noProof/>
            <w:webHidden/>
          </w:rPr>
          <w:tab/>
        </w:r>
        <w:r w:rsidRPr="00DA2AC4">
          <w:rPr>
            <w:noProof/>
            <w:webHidden/>
          </w:rPr>
          <w:fldChar w:fldCharType="begin"/>
        </w:r>
        <w:r w:rsidR="00426E88" w:rsidRPr="00DA2AC4">
          <w:rPr>
            <w:noProof/>
            <w:webHidden/>
          </w:rPr>
          <w:instrText xml:space="preserve"> PAGEREF _Toc45092401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02" w:history="1">
        <w:r w:rsidR="00426E88" w:rsidRPr="00DA2AC4">
          <w:rPr>
            <w:rStyle w:val="af0"/>
            <w:rFonts w:cs="Times New Roman"/>
            <w:noProof/>
          </w:rPr>
          <w:t>2.4 Product photo</w:t>
        </w:r>
        <w:r w:rsidR="00426E88" w:rsidRPr="00DA2AC4">
          <w:rPr>
            <w:noProof/>
            <w:webHidden/>
          </w:rPr>
          <w:tab/>
        </w:r>
        <w:r w:rsidRPr="00DA2AC4">
          <w:rPr>
            <w:noProof/>
            <w:webHidden/>
          </w:rPr>
          <w:fldChar w:fldCharType="begin"/>
        </w:r>
        <w:r w:rsidR="00426E88" w:rsidRPr="00DA2AC4">
          <w:rPr>
            <w:noProof/>
            <w:webHidden/>
          </w:rPr>
          <w:instrText xml:space="preserve"> PAGEREF _Toc45092402 \h </w:instrText>
        </w:r>
        <w:r w:rsidRPr="00DA2AC4">
          <w:rPr>
            <w:noProof/>
            <w:webHidden/>
          </w:rPr>
        </w:r>
        <w:r w:rsidRPr="00DA2AC4">
          <w:rPr>
            <w:noProof/>
            <w:webHidden/>
          </w:rPr>
          <w:fldChar w:fldCharType="separate"/>
        </w:r>
        <w:r w:rsidR="00426E88" w:rsidRPr="00DA2AC4">
          <w:rPr>
            <w:noProof/>
            <w:webHidden/>
          </w:rPr>
          <w:t>10</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03" w:history="1">
        <w:r w:rsidR="00426E88" w:rsidRPr="00DA2AC4">
          <w:rPr>
            <w:rStyle w:val="af0"/>
            <w:rFonts w:cs="Times New Roman"/>
            <w:noProof/>
          </w:rPr>
          <w:t>2.5 Display screen</w:t>
        </w:r>
        <w:r w:rsidR="00426E88" w:rsidRPr="00DA2AC4">
          <w:rPr>
            <w:noProof/>
            <w:webHidden/>
          </w:rPr>
          <w:tab/>
        </w:r>
        <w:r w:rsidRPr="00DA2AC4">
          <w:rPr>
            <w:noProof/>
            <w:webHidden/>
          </w:rPr>
          <w:fldChar w:fldCharType="begin"/>
        </w:r>
        <w:r w:rsidR="00426E88" w:rsidRPr="00DA2AC4">
          <w:rPr>
            <w:noProof/>
            <w:webHidden/>
          </w:rPr>
          <w:instrText xml:space="preserve"> PAGEREF _Toc45092403 \h </w:instrText>
        </w:r>
        <w:r w:rsidRPr="00DA2AC4">
          <w:rPr>
            <w:noProof/>
            <w:webHidden/>
          </w:rPr>
        </w:r>
        <w:r w:rsidRPr="00DA2AC4">
          <w:rPr>
            <w:noProof/>
            <w:webHidden/>
          </w:rPr>
          <w:fldChar w:fldCharType="separate"/>
        </w:r>
        <w:r w:rsidR="00426E88" w:rsidRPr="00DA2AC4">
          <w:rPr>
            <w:noProof/>
            <w:webHidden/>
          </w:rPr>
          <w:t>11</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04" w:history="1">
        <w:r w:rsidR="00426E88" w:rsidRPr="00DA2AC4">
          <w:rPr>
            <w:rStyle w:val="af0"/>
            <w:rFonts w:cs="Times New Roman"/>
            <w:noProof/>
          </w:rPr>
          <w:t>2.6 Packing list</w:t>
        </w:r>
        <w:r w:rsidR="00426E88" w:rsidRPr="00DA2AC4">
          <w:rPr>
            <w:noProof/>
            <w:webHidden/>
          </w:rPr>
          <w:tab/>
        </w:r>
        <w:r w:rsidRPr="00DA2AC4">
          <w:rPr>
            <w:noProof/>
            <w:webHidden/>
          </w:rPr>
          <w:fldChar w:fldCharType="begin"/>
        </w:r>
        <w:r w:rsidR="00426E88" w:rsidRPr="00DA2AC4">
          <w:rPr>
            <w:noProof/>
            <w:webHidden/>
          </w:rPr>
          <w:instrText xml:space="preserve"> PAGEREF _Toc45092404 \h </w:instrText>
        </w:r>
        <w:r w:rsidRPr="00DA2AC4">
          <w:rPr>
            <w:noProof/>
            <w:webHidden/>
          </w:rPr>
        </w:r>
        <w:r w:rsidRPr="00DA2AC4">
          <w:rPr>
            <w:noProof/>
            <w:webHidden/>
          </w:rPr>
          <w:fldChar w:fldCharType="separate"/>
        </w:r>
        <w:r w:rsidR="00426E88" w:rsidRPr="00DA2AC4">
          <w:rPr>
            <w:noProof/>
            <w:webHidden/>
          </w:rPr>
          <w:t>11</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05" w:history="1">
        <w:r w:rsidR="00426E88" w:rsidRPr="00DA2AC4">
          <w:rPr>
            <w:rStyle w:val="af0"/>
            <w:rFonts w:cs="Times New Roman"/>
            <w:noProof/>
          </w:rPr>
          <w:t>Chapter 3 Why the Infrared Forehead Thermometer is Required?</w:t>
        </w:r>
        <w:r w:rsidR="00426E88" w:rsidRPr="00DA2AC4">
          <w:rPr>
            <w:noProof/>
            <w:webHidden/>
          </w:rPr>
          <w:tab/>
        </w:r>
        <w:r w:rsidRPr="00DA2AC4">
          <w:rPr>
            <w:noProof/>
            <w:webHidden/>
          </w:rPr>
          <w:fldChar w:fldCharType="begin"/>
        </w:r>
        <w:r w:rsidR="00426E88" w:rsidRPr="00DA2AC4">
          <w:rPr>
            <w:noProof/>
            <w:webHidden/>
          </w:rPr>
          <w:instrText xml:space="preserve"> PAGEREF _Toc45092405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06" w:history="1">
        <w:r w:rsidR="00426E88" w:rsidRPr="00DA2AC4">
          <w:rPr>
            <w:rStyle w:val="af0"/>
            <w:rFonts w:cs="Times New Roman"/>
            <w:noProof/>
          </w:rPr>
          <w:t>3.1 Quick</w:t>
        </w:r>
        <w:r w:rsidR="00426E88" w:rsidRPr="00DA2AC4">
          <w:rPr>
            <w:noProof/>
            <w:webHidden/>
          </w:rPr>
          <w:tab/>
        </w:r>
        <w:r w:rsidRPr="00DA2AC4">
          <w:rPr>
            <w:noProof/>
            <w:webHidden/>
          </w:rPr>
          <w:fldChar w:fldCharType="begin"/>
        </w:r>
        <w:r w:rsidR="00426E88" w:rsidRPr="00DA2AC4">
          <w:rPr>
            <w:noProof/>
            <w:webHidden/>
          </w:rPr>
          <w:instrText xml:space="preserve"> PAGEREF _Toc45092406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07" w:history="1">
        <w:r w:rsidR="00426E88" w:rsidRPr="00DA2AC4">
          <w:rPr>
            <w:rStyle w:val="af0"/>
            <w:rFonts w:cs="Times New Roman"/>
            <w:noProof/>
          </w:rPr>
          <w:t>3.2 Accurate and reliable</w:t>
        </w:r>
        <w:r w:rsidR="00426E88" w:rsidRPr="00DA2AC4">
          <w:rPr>
            <w:noProof/>
            <w:webHidden/>
          </w:rPr>
          <w:tab/>
        </w:r>
        <w:r w:rsidRPr="00DA2AC4">
          <w:rPr>
            <w:noProof/>
            <w:webHidden/>
          </w:rPr>
          <w:fldChar w:fldCharType="begin"/>
        </w:r>
        <w:r w:rsidR="00426E88" w:rsidRPr="00DA2AC4">
          <w:rPr>
            <w:noProof/>
            <w:webHidden/>
          </w:rPr>
          <w:instrText xml:space="preserve"> PAGEREF _Toc45092407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08" w:history="1">
        <w:r w:rsidR="00426E88" w:rsidRPr="00DA2AC4">
          <w:rPr>
            <w:rStyle w:val="af0"/>
            <w:rFonts w:cs="Times New Roman"/>
            <w:noProof/>
          </w:rPr>
          <w:t>3.3 Simple and easy to use</w:t>
        </w:r>
        <w:r w:rsidR="00426E88" w:rsidRPr="00DA2AC4">
          <w:rPr>
            <w:noProof/>
            <w:webHidden/>
          </w:rPr>
          <w:tab/>
        </w:r>
        <w:r w:rsidRPr="00DA2AC4">
          <w:rPr>
            <w:noProof/>
            <w:webHidden/>
          </w:rPr>
          <w:fldChar w:fldCharType="begin"/>
        </w:r>
        <w:r w:rsidR="00426E88" w:rsidRPr="00DA2AC4">
          <w:rPr>
            <w:noProof/>
            <w:webHidden/>
          </w:rPr>
          <w:instrText xml:space="preserve"> PAGEREF _Toc45092408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09" w:history="1">
        <w:r w:rsidR="00426E88" w:rsidRPr="00DA2AC4">
          <w:rPr>
            <w:rStyle w:val="af0"/>
            <w:rFonts w:cs="Times New Roman"/>
            <w:noProof/>
          </w:rPr>
          <w:t>3.4 Safe and hygienic</w:t>
        </w:r>
        <w:r w:rsidR="00426E88" w:rsidRPr="00DA2AC4">
          <w:rPr>
            <w:noProof/>
            <w:webHidden/>
          </w:rPr>
          <w:tab/>
        </w:r>
        <w:r w:rsidRPr="00DA2AC4">
          <w:rPr>
            <w:noProof/>
            <w:webHidden/>
          </w:rPr>
          <w:fldChar w:fldCharType="begin"/>
        </w:r>
        <w:r w:rsidR="00426E88" w:rsidRPr="00DA2AC4">
          <w:rPr>
            <w:noProof/>
            <w:webHidden/>
          </w:rPr>
          <w:instrText xml:space="preserve"> PAGEREF _Toc45092409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10" w:history="1">
        <w:r w:rsidR="00426E88" w:rsidRPr="00DA2AC4">
          <w:rPr>
            <w:rStyle w:val="af0"/>
            <w:rFonts w:cs="Times New Roman"/>
            <w:noProof/>
          </w:rPr>
          <w:t>Chapter 4 Product Installation and Use</w:t>
        </w:r>
        <w:r w:rsidR="00426E88" w:rsidRPr="00DA2AC4">
          <w:rPr>
            <w:noProof/>
            <w:webHidden/>
          </w:rPr>
          <w:tab/>
        </w:r>
        <w:r w:rsidRPr="00DA2AC4">
          <w:rPr>
            <w:noProof/>
            <w:webHidden/>
          </w:rPr>
          <w:fldChar w:fldCharType="begin"/>
        </w:r>
        <w:r w:rsidR="00426E88" w:rsidRPr="00DA2AC4">
          <w:rPr>
            <w:noProof/>
            <w:webHidden/>
          </w:rPr>
          <w:instrText xml:space="preserve"> PAGEREF _Toc45092410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11" w:history="1">
        <w:r w:rsidR="00426E88" w:rsidRPr="00DA2AC4">
          <w:rPr>
            <w:rStyle w:val="af0"/>
            <w:rFonts w:cs="Times New Roman"/>
            <w:noProof/>
          </w:rPr>
          <w:t>4.1 Check</w:t>
        </w:r>
        <w:r w:rsidR="00426E88" w:rsidRPr="00DA2AC4">
          <w:rPr>
            <w:noProof/>
            <w:webHidden/>
          </w:rPr>
          <w:tab/>
        </w:r>
        <w:r w:rsidRPr="00DA2AC4">
          <w:rPr>
            <w:noProof/>
            <w:webHidden/>
          </w:rPr>
          <w:fldChar w:fldCharType="begin"/>
        </w:r>
        <w:r w:rsidR="00426E88" w:rsidRPr="00DA2AC4">
          <w:rPr>
            <w:noProof/>
            <w:webHidden/>
          </w:rPr>
          <w:instrText xml:space="preserve"> PAGEREF _Toc45092411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12" w:history="1">
        <w:r w:rsidR="00426E88" w:rsidRPr="00DA2AC4">
          <w:rPr>
            <w:rStyle w:val="af0"/>
            <w:rFonts w:cs="Times New Roman"/>
            <w:noProof/>
          </w:rPr>
          <w:t>4.2 Install or replace batteries</w:t>
        </w:r>
        <w:r w:rsidR="00426E88" w:rsidRPr="00DA2AC4">
          <w:rPr>
            <w:noProof/>
            <w:webHidden/>
          </w:rPr>
          <w:tab/>
        </w:r>
        <w:r w:rsidRPr="00DA2AC4">
          <w:rPr>
            <w:noProof/>
            <w:webHidden/>
          </w:rPr>
          <w:fldChar w:fldCharType="begin"/>
        </w:r>
        <w:r w:rsidR="00426E88" w:rsidRPr="00DA2AC4">
          <w:rPr>
            <w:noProof/>
            <w:webHidden/>
          </w:rPr>
          <w:instrText xml:space="preserve"> PAGEREF _Toc45092412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13" w:history="1">
        <w:r w:rsidR="00426E88" w:rsidRPr="00DA2AC4">
          <w:rPr>
            <w:rStyle w:val="af0"/>
            <w:rFonts w:cs="Times New Roman"/>
            <w:noProof/>
          </w:rPr>
          <w:t>4.3 Starting up</w:t>
        </w:r>
        <w:r w:rsidR="00426E88" w:rsidRPr="00DA2AC4">
          <w:rPr>
            <w:noProof/>
            <w:webHidden/>
          </w:rPr>
          <w:tab/>
        </w:r>
        <w:r w:rsidRPr="00DA2AC4">
          <w:rPr>
            <w:noProof/>
            <w:webHidden/>
          </w:rPr>
          <w:fldChar w:fldCharType="begin"/>
        </w:r>
        <w:r w:rsidR="00426E88" w:rsidRPr="00DA2AC4">
          <w:rPr>
            <w:noProof/>
            <w:webHidden/>
          </w:rPr>
          <w:instrText xml:space="preserve"> PAGEREF _Toc45092413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14" w:history="1">
        <w:r w:rsidR="00426E88" w:rsidRPr="00DA2AC4">
          <w:rPr>
            <w:rStyle w:val="af0"/>
            <w:rFonts w:cs="Times New Roman"/>
            <w:noProof/>
          </w:rPr>
          <w:t>4.4 Placement</w:t>
        </w:r>
        <w:r w:rsidR="00426E88" w:rsidRPr="00DA2AC4">
          <w:rPr>
            <w:noProof/>
            <w:webHidden/>
          </w:rPr>
          <w:tab/>
        </w:r>
        <w:r w:rsidRPr="00DA2AC4">
          <w:rPr>
            <w:noProof/>
            <w:webHidden/>
          </w:rPr>
          <w:fldChar w:fldCharType="begin"/>
        </w:r>
        <w:r w:rsidR="00426E88" w:rsidRPr="00DA2AC4">
          <w:rPr>
            <w:noProof/>
            <w:webHidden/>
          </w:rPr>
          <w:instrText xml:space="preserve"> PAGEREF _Toc45092414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15" w:history="1">
        <w:r w:rsidR="00426E88" w:rsidRPr="00DA2AC4">
          <w:rPr>
            <w:rStyle w:val="af0"/>
            <w:rFonts w:cs="Times New Roman"/>
            <w:noProof/>
          </w:rPr>
          <w:t>4.5 Mode switch</w:t>
        </w:r>
        <w:r w:rsidR="00426E88" w:rsidRPr="00DA2AC4">
          <w:rPr>
            <w:noProof/>
            <w:webHidden/>
          </w:rPr>
          <w:tab/>
        </w:r>
        <w:r w:rsidRPr="00DA2AC4">
          <w:rPr>
            <w:noProof/>
            <w:webHidden/>
          </w:rPr>
          <w:fldChar w:fldCharType="begin"/>
        </w:r>
        <w:r w:rsidR="00426E88" w:rsidRPr="00DA2AC4">
          <w:rPr>
            <w:noProof/>
            <w:webHidden/>
          </w:rPr>
          <w:instrText xml:space="preserve"> PAGEREF _Toc45092415 \h </w:instrText>
        </w:r>
        <w:r w:rsidRPr="00DA2AC4">
          <w:rPr>
            <w:noProof/>
            <w:webHidden/>
          </w:rPr>
        </w:r>
        <w:r w:rsidRPr="00DA2AC4">
          <w:rPr>
            <w:noProof/>
            <w:webHidden/>
          </w:rPr>
          <w:fldChar w:fldCharType="separate"/>
        </w:r>
        <w:r w:rsidR="00426E88" w:rsidRPr="00DA2AC4">
          <w:rPr>
            <w:noProof/>
            <w:webHidden/>
          </w:rPr>
          <w:t>14</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16" w:history="1">
        <w:r w:rsidR="00426E88" w:rsidRPr="00DA2AC4">
          <w:rPr>
            <w:rStyle w:val="af0"/>
            <w:rFonts w:cs="Times New Roman"/>
            <w:noProof/>
          </w:rPr>
          <w:t>4.6 Unit switch</w:t>
        </w:r>
        <w:r w:rsidR="00426E88" w:rsidRPr="00DA2AC4">
          <w:rPr>
            <w:noProof/>
            <w:webHidden/>
          </w:rPr>
          <w:tab/>
        </w:r>
        <w:r w:rsidRPr="00DA2AC4">
          <w:rPr>
            <w:noProof/>
            <w:webHidden/>
          </w:rPr>
          <w:fldChar w:fldCharType="begin"/>
        </w:r>
        <w:r w:rsidR="00426E88" w:rsidRPr="00DA2AC4">
          <w:rPr>
            <w:noProof/>
            <w:webHidden/>
          </w:rPr>
          <w:instrText xml:space="preserve"> PAGEREF _Toc45092416 \h </w:instrText>
        </w:r>
        <w:r w:rsidRPr="00DA2AC4">
          <w:rPr>
            <w:noProof/>
            <w:webHidden/>
          </w:rPr>
        </w:r>
        <w:r w:rsidRPr="00DA2AC4">
          <w:rPr>
            <w:noProof/>
            <w:webHidden/>
          </w:rPr>
          <w:fldChar w:fldCharType="separate"/>
        </w:r>
        <w:r w:rsidR="00426E88" w:rsidRPr="00DA2AC4">
          <w:rPr>
            <w:noProof/>
            <w:webHidden/>
          </w:rPr>
          <w:t>14</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17" w:history="1">
        <w:r w:rsidR="00426E88" w:rsidRPr="00DA2AC4">
          <w:rPr>
            <w:rStyle w:val="af0"/>
            <w:rFonts w:cs="Times New Roman"/>
            <w:noProof/>
          </w:rPr>
          <w:t>4.7 Sound switch settings</w:t>
        </w:r>
        <w:r w:rsidR="00426E88" w:rsidRPr="00DA2AC4">
          <w:rPr>
            <w:noProof/>
            <w:webHidden/>
          </w:rPr>
          <w:tab/>
        </w:r>
        <w:r w:rsidRPr="00DA2AC4">
          <w:rPr>
            <w:noProof/>
            <w:webHidden/>
          </w:rPr>
          <w:fldChar w:fldCharType="begin"/>
        </w:r>
        <w:r w:rsidR="00426E88" w:rsidRPr="00DA2AC4">
          <w:rPr>
            <w:noProof/>
            <w:webHidden/>
          </w:rPr>
          <w:instrText xml:space="preserve"> PAGEREF _Toc45092417 \h </w:instrText>
        </w:r>
        <w:r w:rsidRPr="00DA2AC4">
          <w:rPr>
            <w:noProof/>
            <w:webHidden/>
          </w:rPr>
        </w:r>
        <w:r w:rsidRPr="00DA2AC4">
          <w:rPr>
            <w:noProof/>
            <w:webHidden/>
          </w:rPr>
          <w:fldChar w:fldCharType="separate"/>
        </w:r>
        <w:r w:rsidR="00426E88" w:rsidRPr="00DA2AC4">
          <w:rPr>
            <w:noProof/>
            <w:webHidden/>
          </w:rPr>
          <w:t>14</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18" w:history="1">
        <w:r w:rsidR="00426E88" w:rsidRPr="00DA2AC4">
          <w:rPr>
            <w:rStyle w:val="af0"/>
            <w:rFonts w:cs="Times New Roman"/>
            <w:noProof/>
          </w:rPr>
          <w:t>4.8 Body temperature measurement</w:t>
        </w:r>
        <w:r w:rsidR="00426E88" w:rsidRPr="00DA2AC4">
          <w:rPr>
            <w:noProof/>
            <w:webHidden/>
          </w:rPr>
          <w:tab/>
        </w:r>
        <w:r w:rsidRPr="00DA2AC4">
          <w:rPr>
            <w:noProof/>
            <w:webHidden/>
          </w:rPr>
          <w:fldChar w:fldCharType="begin"/>
        </w:r>
        <w:r w:rsidR="00426E88" w:rsidRPr="00DA2AC4">
          <w:rPr>
            <w:noProof/>
            <w:webHidden/>
          </w:rPr>
          <w:instrText xml:space="preserve"> PAGEREF _Toc45092418 \h </w:instrText>
        </w:r>
        <w:r w:rsidRPr="00DA2AC4">
          <w:rPr>
            <w:noProof/>
            <w:webHidden/>
          </w:rPr>
        </w:r>
        <w:r w:rsidRPr="00DA2AC4">
          <w:rPr>
            <w:noProof/>
            <w:webHidden/>
          </w:rPr>
          <w:fldChar w:fldCharType="separate"/>
        </w:r>
        <w:r w:rsidR="00426E88" w:rsidRPr="00DA2AC4">
          <w:rPr>
            <w:noProof/>
            <w:webHidden/>
          </w:rPr>
          <w:t>15</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19" w:history="1">
        <w:r w:rsidR="00426E88" w:rsidRPr="00DA2AC4">
          <w:rPr>
            <w:rStyle w:val="af0"/>
            <w:rFonts w:cs="Times New Roman"/>
            <w:noProof/>
          </w:rPr>
          <w:t>4.9 Object temperature measurement</w:t>
        </w:r>
        <w:r w:rsidR="00426E88" w:rsidRPr="00DA2AC4">
          <w:rPr>
            <w:noProof/>
            <w:webHidden/>
          </w:rPr>
          <w:tab/>
        </w:r>
        <w:r w:rsidRPr="00DA2AC4">
          <w:rPr>
            <w:noProof/>
            <w:webHidden/>
          </w:rPr>
          <w:fldChar w:fldCharType="begin"/>
        </w:r>
        <w:r w:rsidR="00426E88" w:rsidRPr="00DA2AC4">
          <w:rPr>
            <w:noProof/>
            <w:webHidden/>
          </w:rPr>
          <w:instrText xml:space="preserve"> PAGEREF _Toc45092419 \h </w:instrText>
        </w:r>
        <w:r w:rsidRPr="00DA2AC4">
          <w:rPr>
            <w:noProof/>
            <w:webHidden/>
          </w:rPr>
        </w:r>
        <w:r w:rsidRPr="00DA2AC4">
          <w:rPr>
            <w:noProof/>
            <w:webHidden/>
          </w:rPr>
          <w:fldChar w:fldCharType="separate"/>
        </w:r>
        <w:r w:rsidR="00426E88" w:rsidRPr="00DA2AC4">
          <w:rPr>
            <w:noProof/>
            <w:webHidden/>
          </w:rPr>
          <w:t>15</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20" w:history="1">
        <w:r w:rsidR="00426E88" w:rsidRPr="00DA2AC4">
          <w:rPr>
            <w:rStyle w:val="af0"/>
            <w:rFonts w:cs="Times New Roman"/>
            <w:noProof/>
          </w:rPr>
          <w:t>4.10 Memory query</w:t>
        </w:r>
        <w:r w:rsidR="00426E88" w:rsidRPr="00DA2AC4">
          <w:rPr>
            <w:noProof/>
            <w:webHidden/>
          </w:rPr>
          <w:tab/>
        </w:r>
        <w:r w:rsidRPr="00DA2AC4">
          <w:rPr>
            <w:noProof/>
            <w:webHidden/>
          </w:rPr>
          <w:fldChar w:fldCharType="begin"/>
        </w:r>
        <w:r w:rsidR="00426E88" w:rsidRPr="00DA2AC4">
          <w:rPr>
            <w:noProof/>
            <w:webHidden/>
          </w:rPr>
          <w:instrText xml:space="preserve"> PAGEREF _Toc45092420 \h </w:instrText>
        </w:r>
        <w:r w:rsidRPr="00DA2AC4">
          <w:rPr>
            <w:noProof/>
            <w:webHidden/>
          </w:rPr>
        </w:r>
        <w:r w:rsidRPr="00DA2AC4">
          <w:rPr>
            <w:noProof/>
            <w:webHidden/>
          </w:rPr>
          <w:fldChar w:fldCharType="separate"/>
        </w:r>
        <w:r w:rsidR="00426E88" w:rsidRPr="00DA2AC4">
          <w:rPr>
            <w:noProof/>
            <w:webHidden/>
          </w:rPr>
          <w:t>15</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21" w:history="1">
        <w:r w:rsidR="00426E88" w:rsidRPr="00DA2AC4">
          <w:rPr>
            <w:rStyle w:val="af0"/>
            <w:rFonts w:cs="Times New Roman"/>
            <w:noProof/>
          </w:rPr>
          <w:t>4.11 Memory deletion</w:t>
        </w:r>
        <w:r w:rsidR="00426E88" w:rsidRPr="00DA2AC4">
          <w:rPr>
            <w:noProof/>
            <w:webHidden/>
          </w:rPr>
          <w:tab/>
        </w:r>
        <w:r w:rsidRPr="00DA2AC4">
          <w:rPr>
            <w:noProof/>
            <w:webHidden/>
          </w:rPr>
          <w:fldChar w:fldCharType="begin"/>
        </w:r>
        <w:r w:rsidR="00426E88" w:rsidRPr="00DA2AC4">
          <w:rPr>
            <w:noProof/>
            <w:webHidden/>
          </w:rPr>
          <w:instrText xml:space="preserve"> PAGEREF _Toc45092421 \h </w:instrText>
        </w:r>
        <w:r w:rsidRPr="00DA2AC4">
          <w:rPr>
            <w:noProof/>
            <w:webHidden/>
          </w:rPr>
        </w:r>
        <w:r w:rsidRPr="00DA2AC4">
          <w:rPr>
            <w:noProof/>
            <w:webHidden/>
          </w:rPr>
          <w:fldChar w:fldCharType="separate"/>
        </w:r>
        <w:r w:rsidR="00426E88" w:rsidRPr="00DA2AC4">
          <w:rPr>
            <w:noProof/>
            <w:webHidden/>
          </w:rPr>
          <w:t>16</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22" w:history="1">
        <w:r w:rsidR="00426E88" w:rsidRPr="00DA2AC4">
          <w:rPr>
            <w:rStyle w:val="af0"/>
            <w:rFonts w:cs="Times New Roman"/>
            <w:noProof/>
          </w:rPr>
          <w:t>4.12 Low battery indicator</w:t>
        </w:r>
        <w:r w:rsidR="00426E88" w:rsidRPr="00DA2AC4">
          <w:rPr>
            <w:noProof/>
            <w:webHidden/>
          </w:rPr>
          <w:tab/>
        </w:r>
        <w:r w:rsidRPr="00DA2AC4">
          <w:rPr>
            <w:noProof/>
            <w:webHidden/>
          </w:rPr>
          <w:fldChar w:fldCharType="begin"/>
        </w:r>
        <w:r w:rsidR="00426E88" w:rsidRPr="00DA2AC4">
          <w:rPr>
            <w:noProof/>
            <w:webHidden/>
          </w:rPr>
          <w:instrText xml:space="preserve"> PAGEREF _Toc45092422 \h </w:instrText>
        </w:r>
        <w:r w:rsidRPr="00DA2AC4">
          <w:rPr>
            <w:noProof/>
            <w:webHidden/>
          </w:rPr>
        </w:r>
        <w:r w:rsidRPr="00DA2AC4">
          <w:rPr>
            <w:noProof/>
            <w:webHidden/>
          </w:rPr>
          <w:fldChar w:fldCharType="separate"/>
        </w:r>
        <w:r w:rsidR="00426E88" w:rsidRPr="00DA2AC4">
          <w:rPr>
            <w:noProof/>
            <w:webHidden/>
          </w:rPr>
          <w:t>16</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23" w:history="1">
        <w:r w:rsidR="00426E88" w:rsidRPr="00DA2AC4">
          <w:rPr>
            <w:rStyle w:val="af0"/>
            <w:rFonts w:cs="Times New Roman"/>
            <w:noProof/>
          </w:rPr>
          <w:t>4.13 Shutdown</w:t>
        </w:r>
        <w:r w:rsidR="00426E88" w:rsidRPr="00DA2AC4">
          <w:rPr>
            <w:noProof/>
            <w:webHidden/>
          </w:rPr>
          <w:tab/>
        </w:r>
        <w:r w:rsidRPr="00DA2AC4">
          <w:rPr>
            <w:noProof/>
            <w:webHidden/>
          </w:rPr>
          <w:fldChar w:fldCharType="begin"/>
        </w:r>
        <w:r w:rsidR="00426E88" w:rsidRPr="00DA2AC4">
          <w:rPr>
            <w:noProof/>
            <w:webHidden/>
          </w:rPr>
          <w:instrText xml:space="preserve"> PAGEREF _Toc45092423 \h </w:instrText>
        </w:r>
        <w:r w:rsidRPr="00DA2AC4">
          <w:rPr>
            <w:noProof/>
            <w:webHidden/>
          </w:rPr>
        </w:r>
        <w:r w:rsidRPr="00DA2AC4">
          <w:rPr>
            <w:noProof/>
            <w:webHidden/>
          </w:rPr>
          <w:fldChar w:fldCharType="separate"/>
        </w:r>
        <w:r w:rsidR="00426E88" w:rsidRPr="00DA2AC4">
          <w:rPr>
            <w:noProof/>
            <w:webHidden/>
          </w:rPr>
          <w:t>16</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24" w:history="1">
        <w:r w:rsidR="00426E88" w:rsidRPr="00DA2AC4">
          <w:rPr>
            <w:rStyle w:val="af0"/>
            <w:rFonts w:cs="Times New Roman"/>
            <w:noProof/>
          </w:rPr>
          <w:t>Chapter 5 Special Instructions for Safe Use</w:t>
        </w:r>
        <w:r w:rsidR="00426E88" w:rsidRPr="00DA2AC4">
          <w:rPr>
            <w:noProof/>
            <w:webHidden/>
          </w:rPr>
          <w:tab/>
        </w:r>
        <w:r w:rsidRPr="00DA2AC4">
          <w:rPr>
            <w:noProof/>
            <w:webHidden/>
          </w:rPr>
          <w:fldChar w:fldCharType="begin"/>
        </w:r>
        <w:r w:rsidR="00426E88" w:rsidRPr="00DA2AC4">
          <w:rPr>
            <w:noProof/>
            <w:webHidden/>
          </w:rPr>
          <w:instrText xml:space="preserve"> PAGEREF _Toc45092424 \h </w:instrText>
        </w:r>
        <w:r w:rsidRPr="00DA2AC4">
          <w:rPr>
            <w:noProof/>
            <w:webHidden/>
          </w:rPr>
        </w:r>
        <w:r w:rsidRPr="00DA2AC4">
          <w:rPr>
            <w:noProof/>
            <w:webHidden/>
          </w:rPr>
          <w:fldChar w:fldCharType="separate"/>
        </w:r>
        <w:r w:rsidR="00426E88" w:rsidRPr="00DA2AC4">
          <w:rPr>
            <w:noProof/>
            <w:webHidden/>
          </w:rPr>
          <w:t>17</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25" w:history="1">
        <w:r w:rsidR="00426E88" w:rsidRPr="00DA2AC4">
          <w:rPr>
            <w:rStyle w:val="af0"/>
            <w:rFonts w:cs="Times New Roman"/>
            <w:noProof/>
          </w:rPr>
          <w:t>Chapter 6 Calibration</w:t>
        </w:r>
        <w:r w:rsidR="00426E88" w:rsidRPr="00DA2AC4">
          <w:rPr>
            <w:noProof/>
            <w:webHidden/>
          </w:rPr>
          <w:tab/>
        </w:r>
        <w:r w:rsidRPr="00DA2AC4">
          <w:rPr>
            <w:noProof/>
            <w:webHidden/>
          </w:rPr>
          <w:fldChar w:fldCharType="begin"/>
        </w:r>
        <w:r w:rsidR="00426E88" w:rsidRPr="00DA2AC4">
          <w:rPr>
            <w:noProof/>
            <w:webHidden/>
          </w:rPr>
          <w:instrText xml:space="preserve"> PAGEREF _Toc45092425 \h </w:instrText>
        </w:r>
        <w:r w:rsidRPr="00DA2AC4">
          <w:rPr>
            <w:noProof/>
            <w:webHidden/>
          </w:rPr>
        </w:r>
        <w:r w:rsidRPr="00DA2AC4">
          <w:rPr>
            <w:noProof/>
            <w:webHidden/>
          </w:rPr>
          <w:fldChar w:fldCharType="separate"/>
        </w:r>
        <w:r w:rsidR="00426E88" w:rsidRPr="00DA2AC4">
          <w:rPr>
            <w:noProof/>
            <w:webHidden/>
          </w:rPr>
          <w:t>18</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26" w:history="1">
        <w:r w:rsidR="00426E88" w:rsidRPr="00DA2AC4">
          <w:rPr>
            <w:rStyle w:val="af0"/>
            <w:rFonts w:cs="Times New Roman"/>
            <w:noProof/>
          </w:rPr>
          <w:t>Chapter 7 Troubleshooting</w:t>
        </w:r>
        <w:r w:rsidR="00426E88" w:rsidRPr="00DA2AC4">
          <w:rPr>
            <w:noProof/>
            <w:webHidden/>
          </w:rPr>
          <w:tab/>
        </w:r>
        <w:r w:rsidRPr="00DA2AC4">
          <w:rPr>
            <w:noProof/>
            <w:webHidden/>
          </w:rPr>
          <w:fldChar w:fldCharType="begin"/>
        </w:r>
        <w:r w:rsidR="00426E88" w:rsidRPr="00DA2AC4">
          <w:rPr>
            <w:noProof/>
            <w:webHidden/>
          </w:rPr>
          <w:instrText xml:space="preserve"> PAGEREF _Toc45092426 \h </w:instrText>
        </w:r>
        <w:r w:rsidRPr="00DA2AC4">
          <w:rPr>
            <w:noProof/>
            <w:webHidden/>
          </w:rPr>
        </w:r>
        <w:r w:rsidRPr="00DA2AC4">
          <w:rPr>
            <w:noProof/>
            <w:webHidden/>
          </w:rPr>
          <w:fldChar w:fldCharType="separate"/>
        </w:r>
        <w:r w:rsidR="00426E88" w:rsidRPr="00DA2AC4">
          <w:rPr>
            <w:noProof/>
            <w:webHidden/>
          </w:rPr>
          <w:t>19</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27" w:history="1">
        <w:r w:rsidR="00426E88" w:rsidRPr="00DA2AC4">
          <w:rPr>
            <w:rStyle w:val="af0"/>
            <w:rFonts w:cs="Times New Roman"/>
            <w:noProof/>
          </w:rPr>
          <w:t>7.1 Measured temperature is too high</w:t>
        </w:r>
        <w:r w:rsidR="00426E88" w:rsidRPr="00DA2AC4">
          <w:rPr>
            <w:noProof/>
            <w:webHidden/>
          </w:rPr>
          <w:tab/>
        </w:r>
        <w:r w:rsidRPr="00DA2AC4">
          <w:rPr>
            <w:noProof/>
            <w:webHidden/>
          </w:rPr>
          <w:fldChar w:fldCharType="begin"/>
        </w:r>
        <w:r w:rsidR="00426E88" w:rsidRPr="00DA2AC4">
          <w:rPr>
            <w:noProof/>
            <w:webHidden/>
          </w:rPr>
          <w:instrText xml:space="preserve"> PAGEREF _Toc45092427 \h </w:instrText>
        </w:r>
        <w:r w:rsidRPr="00DA2AC4">
          <w:rPr>
            <w:noProof/>
            <w:webHidden/>
          </w:rPr>
        </w:r>
        <w:r w:rsidRPr="00DA2AC4">
          <w:rPr>
            <w:noProof/>
            <w:webHidden/>
          </w:rPr>
          <w:fldChar w:fldCharType="separate"/>
        </w:r>
        <w:r w:rsidR="00426E88" w:rsidRPr="00DA2AC4">
          <w:rPr>
            <w:noProof/>
            <w:webHidden/>
          </w:rPr>
          <w:t>19</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28" w:history="1">
        <w:r w:rsidR="00426E88" w:rsidRPr="00DA2AC4">
          <w:rPr>
            <w:rStyle w:val="af0"/>
            <w:rFonts w:cs="Times New Roman"/>
            <w:noProof/>
          </w:rPr>
          <w:t>7.2 Measured temperature is too low</w:t>
        </w:r>
        <w:r w:rsidR="00426E88" w:rsidRPr="00DA2AC4">
          <w:rPr>
            <w:noProof/>
            <w:webHidden/>
          </w:rPr>
          <w:tab/>
        </w:r>
        <w:r w:rsidRPr="00DA2AC4">
          <w:rPr>
            <w:noProof/>
            <w:webHidden/>
          </w:rPr>
          <w:fldChar w:fldCharType="begin"/>
        </w:r>
        <w:r w:rsidR="00426E88" w:rsidRPr="00DA2AC4">
          <w:rPr>
            <w:noProof/>
            <w:webHidden/>
          </w:rPr>
          <w:instrText xml:space="preserve"> PAGEREF _Toc45092428 \h </w:instrText>
        </w:r>
        <w:r w:rsidRPr="00DA2AC4">
          <w:rPr>
            <w:noProof/>
            <w:webHidden/>
          </w:rPr>
        </w:r>
        <w:r w:rsidRPr="00DA2AC4">
          <w:rPr>
            <w:noProof/>
            <w:webHidden/>
          </w:rPr>
          <w:fldChar w:fldCharType="separate"/>
        </w:r>
        <w:r w:rsidR="00426E88" w:rsidRPr="00DA2AC4">
          <w:rPr>
            <w:noProof/>
            <w:webHidden/>
          </w:rPr>
          <w:t>19</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29" w:history="1">
        <w:r w:rsidR="00426E88" w:rsidRPr="00DA2AC4">
          <w:rPr>
            <w:rStyle w:val="af0"/>
            <w:rFonts w:cs="Times New Roman"/>
            <w:noProof/>
          </w:rPr>
          <w:t>7.3 Operating temperature is out of range</w:t>
        </w:r>
        <w:r w:rsidR="00426E88" w:rsidRPr="00DA2AC4">
          <w:rPr>
            <w:noProof/>
            <w:webHidden/>
          </w:rPr>
          <w:tab/>
        </w:r>
        <w:r w:rsidRPr="00DA2AC4">
          <w:rPr>
            <w:noProof/>
            <w:webHidden/>
          </w:rPr>
          <w:fldChar w:fldCharType="begin"/>
        </w:r>
        <w:r w:rsidR="00426E88" w:rsidRPr="00DA2AC4">
          <w:rPr>
            <w:noProof/>
            <w:webHidden/>
          </w:rPr>
          <w:instrText xml:space="preserve"> PAGEREF _Toc45092429 \h </w:instrText>
        </w:r>
        <w:r w:rsidRPr="00DA2AC4">
          <w:rPr>
            <w:noProof/>
            <w:webHidden/>
          </w:rPr>
        </w:r>
        <w:r w:rsidRPr="00DA2AC4">
          <w:rPr>
            <w:noProof/>
            <w:webHidden/>
          </w:rPr>
          <w:fldChar w:fldCharType="separate"/>
        </w:r>
        <w:r w:rsidR="00426E88" w:rsidRPr="00DA2AC4">
          <w:rPr>
            <w:noProof/>
            <w:webHidden/>
          </w:rPr>
          <w:t>19</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30" w:history="1">
        <w:r w:rsidR="00426E88" w:rsidRPr="00DA2AC4">
          <w:rPr>
            <w:rStyle w:val="af0"/>
            <w:rFonts w:cs="Times New Roman"/>
            <w:noProof/>
          </w:rPr>
          <w:t>7.4 Other error messages</w:t>
        </w:r>
        <w:r w:rsidR="00426E88" w:rsidRPr="00DA2AC4">
          <w:rPr>
            <w:noProof/>
            <w:webHidden/>
          </w:rPr>
          <w:tab/>
        </w:r>
        <w:r w:rsidRPr="00DA2AC4">
          <w:rPr>
            <w:noProof/>
            <w:webHidden/>
          </w:rPr>
          <w:fldChar w:fldCharType="begin"/>
        </w:r>
        <w:r w:rsidR="00426E88" w:rsidRPr="00DA2AC4">
          <w:rPr>
            <w:noProof/>
            <w:webHidden/>
          </w:rPr>
          <w:instrText xml:space="preserve"> PAGEREF _Toc45092430 \h </w:instrText>
        </w:r>
        <w:r w:rsidRPr="00DA2AC4">
          <w:rPr>
            <w:noProof/>
            <w:webHidden/>
          </w:rPr>
        </w:r>
        <w:r w:rsidRPr="00DA2AC4">
          <w:rPr>
            <w:noProof/>
            <w:webHidden/>
          </w:rPr>
          <w:fldChar w:fldCharType="separate"/>
        </w:r>
        <w:r w:rsidR="00426E88" w:rsidRPr="00DA2AC4">
          <w:rPr>
            <w:noProof/>
            <w:webHidden/>
          </w:rPr>
          <w:t>20</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31" w:history="1">
        <w:r w:rsidR="00426E88" w:rsidRPr="00DA2AC4">
          <w:rPr>
            <w:rStyle w:val="af0"/>
            <w:rFonts w:cs="Times New Roman"/>
            <w:noProof/>
          </w:rPr>
          <w:t>Chapter 8 Cleaning and Maintenance</w:t>
        </w:r>
        <w:r w:rsidR="00426E88" w:rsidRPr="00DA2AC4">
          <w:rPr>
            <w:noProof/>
            <w:webHidden/>
          </w:rPr>
          <w:tab/>
        </w:r>
        <w:r w:rsidRPr="00DA2AC4">
          <w:rPr>
            <w:noProof/>
            <w:webHidden/>
          </w:rPr>
          <w:fldChar w:fldCharType="begin"/>
        </w:r>
        <w:r w:rsidR="00426E88" w:rsidRPr="00DA2AC4">
          <w:rPr>
            <w:noProof/>
            <w:webHidden/>
          </w:rPr>
          <w:instrText xml:space="preserve"> PAGEREF _Toc45092431 \h </w:instrText>
        </w:r>
        <w:r w:rsidRPr="00DA2AC4">
          <w:rPr>
            <w:noProof/>
            <w:webHidden/>
          </w:rPr>
        </w:r>
        <w:r w:rsidRPr="00DA2AC4">
          <w:rPr>
            <w:noProof/>
            <w:webHidden/>
          </w:rPr>
          <w:fldChar w:fldCharType="separate"/>
        </w:r>
        <w:r w:rsidR="00426E88" w:rsidRPr="00DA2AC4">
          <w:rPr>
            <w:noProof/>
            <w:webHidden/>
          </w:rPr>
          <w:t>21</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32" w:history="1">
        <w:r w:rsidR="00426E88" w:rsidRPr="00DA2AC4">
          <w:rPr>
            <w:rStyle w:val="af0"/>
            <w:rFonts w:cs="Times New Roman"/>
            <w:noProof/>
          </w:rPr>
          <w:t>Chapter 9 Warranty Service</w:t>
        </w:r>
        <w:r w:rsidR="00426E88" w:rsidRPr="00DA2AC4">
          <w:rPr>
            <w:noProof/>
            <w:webHidden/>
          </w:rPr>
          <w:tab/>
        </w:r>
        <w:r w:rsidRPr="00DA2AC4">
          <w:rPr>
            <w:noProof/>
            <w:webHidden/>
          </w:rPr>
          <w:fldChar w:fldCharType="begin"/>
        </w:r>
        <w:r w:rsidR="00426E88" w:rsidRPr="00DA2AC4">
          <w:rPr>
            <w:noProof/>
            <w:webHidden/>
          </w:rPr>
          <w:instrText xml:space="preserve"> PAGEREF _Toc45092432 \h </w:instrText>
        </w:r>
        <w:r w:rsidRPr="00DA2AC4">
          <w:rPr>
            <w:noProof/>
            <w:webHidden/>
          </w:rPr>
        </w:r>
        <w:r w:rsidRPr="00DA2AC4">
          <w:rPr>
            <w:noProof/>
            <w:webHidden/>
          </w:rPr>
          <w:fldChar w:fldCharType="separate"/>
        </w:r>
        <w:r w:rsidR="00426E88" w:rsidRPr="00DA2AC4">
          <w:rPr>
            <w:noProof/>
            <w:webHidden/>
          </w:rPr>
          <w:t>22</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33" w:history="1">
        <w:r w:rsidR="00426E88" w:rsidRPr="00DA2AC4">
          <w:rPr>
            <w:rStyle w:val="af0"/>
            <w:rFonts w:cs="Times New Roman"/>
            <w:noProof/>
          </w:rPr>
          <w:t>Chapter 10 Product Specification</w:t>
        </w:r>
        <w:r w:rsidR="00426E88" w:rsidRPr="00DA2AC4">
          <w:rPr>
            <w:noProof/>
            <w:webHidden/>
          </w:rPr>
          <w:tab/>
        </w:r>
        <w:r w:rsidRPr="00DA2AC4">
          <w:rPr>
            <w:noProof/>
            <w:webHidden/>
          </w:rPr>
          <w:fldChar w:fldCharType="begin"/>
        </w:r>
        <w:r w:rsidR="00426E88" w:rsidRPr="00DA2AC4">
          <w:rPr>
            <w:noProof/>
            <w:webHidden/>
          </w:rPr>
          <w:instrText xml:space="preserve"> PAGEREF _Toc45092433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34" w:history="1">
        <w:r w:rsidR="00426E88" w:rsidRPr="00DA2AC4">
          <w:rPr>
            <w:rStyle w:val="af0"/>
            <w:rFonts w:cs="Times New Roman"/>
            <w:noProof/>
          </w:rPr>
          <w:t>10.1 Product safety specification</w:t>
        </w:r>
        <w:r w:rsidR="00426E88" w:rsidRPr="00DA2AC4">
          <w:rPr>
            <w:noProof/>
            <w:webHidden/>
          </w:rPr>
          <w:tab/>
        </w:r>
        <w:r w:rsidRPr="00DA2AC4">
          <w:rPr>
            <w:noProof/>
            <w:webHidden/>
          </w:rPr>
          <w:fldChar w:fldCharType="begin"/>
        </w:r>
        <w:r w:rsidR="00426E88" w:rsidRPr="00DA2AC4">
          <w:rPr>
            <w:noProof/>
            <w:webHidden/>
          </w:rPr>
          <w:instrText xml:space="preserve"> PAGEREF _Toc45092434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35" w:history="1">
        <w:r w:rsidR="00426E88" w:rsidRPr="00DA2AC4">
          <w:rPr>
            <w:rStyle w:val="af0"/>
            <w:rFonts w:cs="Times New Roman"/>
            <w:noProof/>
          </w:rPr>
          <w:t>10.2 Product environment specification</w:t>
        </w:r>
        <w:r w:rsidR="00426E88" w:rsidRPr="00DA2AC4">
          <w:rPr>
            <w:noProof/>
            <w:webHidden/>
          </w:rPr>
          <w:tab/>
        </w:r>
        <w:r w:rsidRPr="00DA2AC4">
          <w:rPr>
            <w:noProof/>
            <w:webHidden/>
          </w:rPr>
          <w:fldChar w:fldCharType="begin"/>
        </w:r>
        <w:r w:rsidR="00426E88" w:rsidRPr="00DA2AC4">
          <w:rPr>
            <w:noProof/>
            <w:webHidden/>
          </w:rPr>
          <w:instrText xml:space="preserve"> PAGEREF _Toc45092435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36" w:history="1">
        <w:r w:rsidR="00426E88" w:rsidRPr="00DA2AC4">
          <w:rPr>
            <w:rStyle w:val="af0"/>
            <w:rFonts w:cs="Times New Roman"/>
            <w:noProof/>
          </w:rPr>
          <w:t>10.3 Product hardware specification</w:t>
        </w:r>
        <w:r w:rsidR="00426E88" w:rsidRPr="00DA2AC4">
          <w:rPr>
            <w:noProof/>
            <w:webHidden/>
          </w:rPr>
          <w:tab/>
        </w:r>
        <w:r w:rsidRPr="00DA2AC4">
          <w:rPr>
            <w:noProof/>
            <w:webHidden/>
          </w:rPr>
          <w:fldChar w:fldCharType="begin"/>
        </w:r>
        <w:r w:rsidR="00426E88" w:rsidRPr="00DA2AC4">
          <w:rPr>
            <w:noProof/>
            <w:webHidden/>
          </w:rPr>
          <w:instrText xml:space="preserve"> PAGEREF _Toc45092436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8F19AE">
      <w:pPr>
        <w:pStyle w:val="21"/>
        <w:tabs>
          <w:tab w:val="right" w:leader="dot" w:pos="8296"/>
        </w:tabs>
        <w:rPr>
          <w:rFonts w:eastAsiaTheme="minorEastAsia" w:cstheme="minorBidi"/>
          <w:noProof/>
          <w:sz w:val="21"/>
          <w:szCs w:val="22"/>
        </w:rPr>
      </w:pPr>
      <w:hyperlink w:anchor="_Toc45092437" w:history="1">
        <w:r w:rsidR="00426E88" w:rsidRPr="00DA2AC4">
          <w:rPr>
            <w:rStyle w:val="af0"/>
            <w:rFonts w:cs="Times New Roman"/>
            <w:noProof/>
          </w:rPr>
          <w:t>10.4 Product measurement specification</w:t>
        </w:r>
        <w:r w:rsidR="00426E88" w:rsidRPr="00DA2AC4">
          <w:rPr>
            <w:noProof/>
            <w:webHidden/>
          </w:rPr>
          <w:tab/>
        </w:r>
        <w:r w:rsidRPr="00DA2AC4">
          <w:rPr>
            <w:noProof/>
            <w:webHidden/>
          </w:rPr>
          <w:fldChar w:fldCharType="begin"/>
        </w:r>
        <w:r w:rsidR="00426E88" w:rsidRPr="00DA2AC4">
          <w:rPr>
            <w:noProof/>
            <w:webHidden/>
          </w:rPr>
          <w:instrText xml:space="preserve"> PAGEREF _Toc45092437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38" w:history="1">
        <w:r w:rsidR="00426E88" w:rsidRPr="00DA2AC4">
          <w:rPr>
            <w:rStyle w:val="af0"/>
            <w:rFonts w:cs="Times New Roman"/>
            <w:noProof/>
          </w:rPr>
          <w:t>Chapter 11 Guide of EMC</w:t>
        </w:r>
        <w:r w:rsidR="00426E88" w:rsidRPr="00DA2AC4">
          <w:rPr>
            <w:noProof/>
            <w:webHidden/>
          </w:rPr>
          <w:tab/>
        </w:r>
        <w:r w:rsidRPr="00DA2AC4">
          <w:rPr>
            <w:noProof/>
            <w:webHidden/>
          </w:rPr>
          <w:fldChar w:fldCharType="begin"/>
        </w:r>
        <w:r w:rsidR="00426E88" w:rsidRPr="00DA2AC4">
          <w:rPr>
            <w:noProof/>
            <w:webHidden/>
          </w:rPr>
          <w:instrText xml:space="preserve"> PAGEREF _Toc45092438 \h </w:instrText>
        </w:r>
        <w:r w:rsidRPr="00DA2AC4">
          <w:rPr>
            <w:noProof/>
            <w:webHidden/>
          </w:rPr>
        </w:r>
        <w:r w:rsidRPr="00DA2AC4">
          <w:rPr>
            <w:noProof/>
            <w:webHidden/>
          </w:rPr>
          <w:fldChar w:fldCharType="separate"/>
        </w:r>
        <w:r w:rsidR="00426E88" w:rsidRPr="00DA2AC4">
          <w:rPr>
            <w:noProof/>
            <w:webHidden/>
          </w:rPr>
          <w:t>24</w:t>
        </w:r>
        <w:r w:rsidRPr="00DA2AC4">
          <w:rPr>
            <w:noProof/>
            <w:webHidden/>
          </w:rPr>
          <w:fldChar w:fldCharType="end"/>
        </w:r>
      </w:hyperlink>
    </w:p>
    <w:p w:rsidR="00426E88" w:rsidRPr="00DA2AC4" w:rsidRDefault="008F19AE">
      <w:pPr>
        <w:pStyle w:val="11"/>
        <w:tabs>
          <w:tab w:val="right" w:leader="dot" w:pos="8296"/>
        </w:tabs>
        <w:rPr>
          <w:rFonts w:cstheme="minorBidi"/>
          <w:b w:val="0"/>
          <w:bCs w:val="0"/>
          <w:noProof/>
          <w:sz w:val="21"/>
          <w:szCs w:val="22"/>
        </w:rPr>
      </w:pPr>
      <w:hyperlink w:anchor="_Toc45092439" w:history="1">
        <w:r w:rsidR="00426E88" w:rsidRPr="00DA2AC4">
          <w:rPr>
            <w:rStyle w:val="af0"/>
            <w:rFonts w:cs="Times New Roman"/>
            <w:noProof/>
          </w:rPr>
          <w:t>Chapter 12 Guide of E-Instruction</w:t>
        </w:r>
        <w:r w:rsidR="00426E88" w:rsidRPr="00DA2AC4">
          <w:rPr>
            <w:noProof/>
            <w:webHidden/>
          </w:rPr>
          <w:tab/>
        </w:r>
        <w:r w:rsidRPr="00DA2AC4">
          <w:rPr>
            <w:noProof/>
            <w:webHidden/>
          </w:rPr>
          <w:fldChar w:fldCharType="begin"/>
        </w:r>
        <w:r w:rsidR="00426E88" w:rsidRPr="00DA2AC4">
          <w:rPr>
            <w:noProof/>
            <w:webHidden/>
          </w:rPr>
          <w:instrText xml:space="preserve"> PAGEREF _Toc45092439 \h </w:instrText>
        </w:r>
        <w:r w:rsidRPr="00DA2AC4">
          <w:rPr>
            <w:noProof/>
            <w:webHidden/>
          </w:rPr>
        </w:r>
        <w:r w:rsidRPr="00DA2AC4">
          <w:rPr>
            <w:noProof/>
            <w:webHidden/>
          </w:rPr>
          <w:fldChar w:fldCharType="separate"/>
        </w:r>
        <w:r w:rsidR="00426E88" w:rsidRPr="00DA2AC4">
          <w:rPr>
            <w:noProof/>
            <w:webHidden/>
          </w:rPr>
          <w:t>27</w:t>
        </w:r>
        <w:r w:rsidRPr="00DA2AC4">
          <w:rPr>
            <w:noProof/>
            <w:webHidden/>
          </w:rPr>
          <w:fldChar w:fldCharType="end"/>
        </w:r>
      </w:hyperlink>
    </w:p>
    <w:p w:rsidR="00CF178A" w:rsidRPr="00DA2AC4" w:rsidRDefault="008F19AE">
      <w:pPr>
        <w:pStyle w:val="1"/>
        <w:numPr>
          <w:ilvl w:val="0"/>
          <w:numId w:val="0"/>
        </w:numPr>
        <w:adjustRightInd w:val="0"/>
        <w:snapToGrid w:val="0"/>
        <w:spacing w:line="240" w:lineRule="auto"/>
        <w:rPr>
          <w:rFonts w:asciiTheme="minorHAnsi" w:hAnsiTheme="minorHAnsi" w:cs="Times New Roman"/>
        </w:rPr>
      </w:pPr>
      <w:r w:rsidRPr="00DA2AC4">
        <w:rPr>
          <w:rFonts w:asciiTheme="minorHAnsi" w:hAnsiTheme="minorHAnsi" w:cs="Times New Roman"/>
          <w:smallCaps/>
          <w:sz w:val="20"/>
          <w:szCs w:val="20"/>
        </w:rPr>
        <w:lastRenderedPageBreak/>
        <w:fldChar w:fldCharType="end"/>
      </w:r>
      <w:bookmarkStart w:id="0" w:name="_Toc45092387"/>
      <w:r w:rsidR="00C42E80" w:rsidRPr="00DA2AC4">
        <w:rPr>
          <w:rFonts w:asciiTheme="minorHAnsi" w:hAnsiTheme="minorHAnsi" w:cs="Times New Roman"/>
        </w:rPr>
        <w:t>Foreword</w:t>
      </w:r>
      <w:bookmarkEnd w:id="0"/>
    </w:p>
    <w:p w:rsidR="00CF178A" w:rsidRPr="00DA2AC4" w:rsidRDefault="00CF178A">
      <w:pPr>
        <w:rPr>
          <w:rFonts w:asciiTheme="minorHAnsi" w:hAnsiTheme="minorHAnsi" w:cs="Times New Roman"/>
        </w:rPr>
      </w:pPr>
    </w:p>
    <w:p w:rsidR="00CF178A" w:rsidRPr="00DA2AC4" w:rsidRDefault="00C42E80" w:rsidP="00841233">
      <w:pPr>
        <w:widowControl/>
        <w:adjustRightInd w:val="0"/>
        <w:snapToGrid w:val="0"/>
        <w:spacing w:line="240" w:lineRule="auto"/>
        <w:rPr>
          <w:rFonts w:asciiTheme="minorHAnsi" w:hAnsiTheme="minorHAnsi" w:cs="Times New Roman"/>
          <w:bCs/>
          <w:kern w:val="44"/>
          <w:sz w:val="24"/>
          <w:szCs w:val="24"/>
        </w:rPr>
      </w:pPr>
      <w:r w:rsidRPr="00DA2AC4">
        <w:rPr>
          <w:rFonts w:asciiTheme="minorHAnsi" w:hAnsiTheme="minorHAnsi" w:cs="Times New Roman"/>
          <w:bCs/>
          <w:sz w:val="24"/>
          <w:szCs w:val="24"/>
        </w:rPr>
        <w:t>Please read the instruction manual carefully before using the infrared forehead thermometer for the first time, because the correct temperature measurement can be made only when the infrared thermometer is used in a correct way. The instruction manual presents the specific steps for measuring forehead temperature with the thermometer, and effective tips on how to reliably measure the forehead temperature. Please keep the instruction manual properly.</w:t>
      </w: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24"/>
          <w:szCs w:val="24"/>
        </w:rPr>
      </w:pPr>
    </w:p>
    <w:p w:rsidR="00CF178A" w:rsidRPr="00DA2AC4" w:rsidRDefault="00C42E80">
      <w:pPr>
        <w:widowControl/>
        <w:spacing w:line="240" w:lineRule="auto"/>
        <w:rPr>
          <w:rFonts w:asciiTheme="minorHAnsi" w:hAnsiTheme="minorHAnsi" w:cs="Times New Roman"/>
          <w:b/>
          <w:bCs/>
          <w:kern w:val="44"/>
          <w:sz w:val="24"/>
          <w:szCs w:val="24"/>
        </w:rPr>
      </w:pPr>
      <w:r w:rsidRPr="00DA2AC4">
        <w:rPr>
          <w:rFonts w:asciiTheme="minorHAnsi" w:hAnsiTheme="minorHAnsi" w:cs="Times New Roman"/>
          <w:b/>
          <w:bCs/>
          <w:kern w:val="44"/>
          <w:sz w:val="24"/>
          <w:szCs w:val="24"/>
        </w:rPr>
        <w:br w:type="page"/>
      </w:r>
    </w:p>
    <w:p w:rsidR="00CF178A" w:rsidRPr="00DA2AC4" w:rsidRDefault="00C42E80">
      <w:pPr>
        <w:pStyle w:val="1"/>
        <w:rPr>
          <w:rFonts w:asciiTheme="minorHAnsi" w:hAnsiTheme="minorHAnsi" w:cs="Times New Roman"/>
        </w:rPr>
      </w:pPr>
      <w:bookmarkStart w:id="1" w:name="_Toc45092388"/>
      <w:r w:rsidRPr="00DA2AC4">
        <w:rPr>
          <w:rFonts w:asciiTheme="minorHAnsi" w:hAnsiTheme="minorHAnsi" w:cs="Times New Roman"/>
        </w:rPr>
        <w:lastRenderedPageBreak/>
        <w:t>Safety Instructions</w:t>
      </w:r>
      <w:bookmarkEnd w:id="1"/>
    </w:p>
    <w:p w:rsidR="00CF178A" w:rsidRPr="00DA2AC4" w:rsidRDefault="00C42E80">
      <w:pPr>
        <w:pStyle w:val="2"/>
        <w:adjustRightInd w:val="0"/>
        <w:snapToGrid w:val="0"/>
        <w:rPr>
          <w:rFonts w:asciiTheme="minorHAnsi" w:eastAsiaTheme="minorEastAsia" w:hAnsiTheme="minorHAnsi" w:cs="Times New Roman"/>
        </w:rPr>
      </w:pPr>
      <w:bookmarkStart w:id="2" w:name="_Toc45092389"/>
      <w:r w:rsidRPr="00DA2AC4">
        <w:rPr>
          <w:rFonts w:asciiTheme="minorHAnsi" w:hAnsiTheme="minorHAnsi" w:cs="Times New Roman"/>
        </w:rPr>
        <w:t>Warning</w:t>
      </w:r>
      <w:bookmarkEnd w:id="2"/>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Keep the device out of reach of infants, children or pets, since inhalation or swallowing of small parts (e.g. batteries) can be dangerous or even fatal.</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Do not use the thermometer for any other purpose than intended.</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The thermometer is not waterproof, do not immerse it in water or other liquids of any kind.</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Do not keep the thermometer in extreme environment.</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Please keep a distance of 0-5cm from the forehead center, better in between the eye and brow when measuring.</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If the infrared thermometer is kept in a place where the temperature is lower or higher than that of the place where it is used, please put it in the room where it is to be used 30 minutes in advance.</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The device contains no user serviceable parts.</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The user must check if the equipment can work safely, and see that it is in proper working condition before using.</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No modification of this equipment is allowed.</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The thermometer measurement does not substitute for diagnosis by physicians</w:t>
      </w:r>
      <w:r w:rsidR="009F2D46" w:rsidRPr="00DA2AC4">
        <w:rPr>
          <w:rFonts w:asciiTheme="minorHAnsi" w:eastAsiaTheme="minorEastAsia" w:hAnsi="Times New Roman" w:cs="Times New Roman"/>
          <w:kern w:val="2"/>
          <w:sz w:val="24"/>
          <w:szCs w:val="24"/>
        </w:rPr>
        <w:t>，</w:t>
      </w:r>
      <w:r w:rsidR="006B2F26" w:rsidRPr="00DA2AC4">
        <w:rPr>
          <w:rFonts w:asciiTheme="minorHAnsi" w:eastAsiaTheme="minorEastAsia" w:hAnsiTheme="minorHAnsi" w:cs="Times New Roman"/>
          <w:kern w:val="2"/>
          <w:sz w:val="24"/>
          <w:szCs w:val="24"/>
        </w:rPr>
        <w:t>If you feel unwell and the temperature has been measured above 37.5°C several times, consult your doctor</w:t>
      </w:r>
      <w:r w:rsidR="009F2D46" w:rsidRPr="00DA2AC4">
        <w:rPr>
          <w:rFonts w:asciiTheme="minorHAnsi" w:eastAsiaTheme="minorEastAsia" w:hAnsi="Times New Roman" w:cs="Times New Roman"/>
          <w:kern w:val="2"/>
          <w:sz w:val="24"/>
          <w:szCs w:val="24"/>
        </w:rPr>
        <w:t>。</w:t>
      </w:r>
    </w:p>
    <w:p w:rsidR="00A572A7" w:rsidRPr="00DA2AC4" w:rsidRDefault="00A572A7" w:rsidP="00A572A7">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This infrared forehead thermometer does not apply to premature or underage infants.</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Do not allow children to take their own temperature without supervision</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Do not remove the thermometer until you hear the beep.</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Please try to take the temperature in the same place</w:t>
      </w:r>
      <w:r w:rsidR="00B42FC4" w:rsidRPr="00DA2AC4">
        <w:rPr>
          <w:rFonts w:asciiTheme="minorHAnsi" w:eastAsiaTheme="minorEastAsia" w:hAnsiTheme="minorHAnsi" w:cs="Times New Roman"/>
          <w:kern w:val="2"/>
          <w:sz w:val="24"/>
          <w:szCs w:val="24"/>
        </w:rPr>
        <w:t xml:space="preserve"> of </w:t>
      </w:r>
      <w:r w:rsidR="00AF1875" w:rsidRPr="00DA2AC4">
        <w:rPr>
          <w:rFonts w:asciiTheme="minorHAnsi" w:eastAsiaTheme="minorEastAsia" w:hAnsiTheme="minorHAnsi" w:cs="Times New Roman"/>
          <w:kern w:val="2"/>
          <w:sz w:val="24"/>
          <w:szCs w:val="24"/>
        </w:rPr>
        <w:t>t</w:t>
      </w:r>
      <w:r w:rsidR="00B42FC4" w:rsidRPr="00DA2AC4">
        <w:rPr>
          <w:rFonts w:asciiTheme="minorHAnsi" w:eastAsiaTheme="minorEastAsia" w:hAnsiTheme="minorHAnsi" w:cs="Times New Roman"/>
          <w:kern w:val="2"/>
          <w:sz w:val="24"/>
          <w:szCs w:val="24"/>
        </w:rPr>
        <w:t>he body</w:t>
      </w:r>
      <w:r w:rsidRPr="00DA2AC4">
        <w:rPr>
          <w:rFonts w:asciiTheme="minorHAnsi" w:eastAsiaTheme="minorEastAsia" w:hAnsiTheme="minorHAnsi" w:cs="Times New Roman"/>
          <w:kern w:val="2"/>
          <w:sz w:val="24"/>
          <w:szCs w:val="24"/>
        </w:rPr>
        <w:t xml:space="preserve">, otherwise you may get different </w:t>
      </w:r>
      <w:r w:rsidR="00B42FC4" w:rsidRPr="00DA2AC4">
        <w:rPr>
          <w:rFonts w:asciiTheme="minorHAnsi" w:eastAsiaTheme="minorEastAsia" w:hAnsiTheme="minorHAnsi" w:cs="Times New Roman"/>
          <w:kern w:val="2"/>
          <w:sz w:val="24"/>
          <w:szCs w:val="24"/>
        </w:rPr>
        <w:t>teuch</w:t>
      </w:r>
      <w:r w:rsidRPr="00DA2AC4">
        <w:rPr>
          <w:rFonts w:asciiTheme="minorHAnsi" w:eastAsiaTheme="minorEastAsia" w:hAnsiTheme="minorHAnsi" w:cs="Times New Roman"/>
          <w:kern w:val="2"/>
          <w:sz w:val="24"/>
          <w:szCs w:val="24"/>
        </w:rPr>
        <w:t>.</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Do not hold the sensor when measuring to avoid the error code due to temperature instability.</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The device is not suitable for use in the presence of flammable anesthetic mixtures with air ,oxygen or nitrous oxide.</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The operator shall not touch battery container and the patient simultaneously.</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When the device is in use, there should not be any great power appliances such as high voltage cables, X-ray machine, ultrasound equipment and electrizer nearby.</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eastAsiaTheme="minorEastAsia" w:hAnsiTheme="minorHAnsi" w:cs="Times New Roman"/>
          <w:kern w:val="2"/>
          <w:sz w:val="24"/>
          <w:szCs w:val="24"/>
        </w:rPr>
        <w:t xml:space="preserve">Electromagnetic field are capable of interfering with the proper performance of the thermometer. Therefore, </w:t>
      </w:r>
      <w:r w:rsidRPr="00DA2AC4">
        <w:rPr>
          <w:rFonts w:asciiTheme="minorHAnsi" w:eastAsiaTheme="minorEastAsia" w:hAnsiTheme="minorHAnsi" w:cs="Times New Roman"/>
          <w:kern w:val="2"/>
          <w:sz w:val="24"/>
          <w:szCs w:val="24"/>
        </w:rPr>
        <w:tab/>
        <w:t>make sure that all external devices operated in the vicinity of the thermometer comply with the relevant EMC requirements. Wireless communications equipment such as wireless home network devices, mobile phones, cordless telephones and their base stations, walkie-talkies or MRI devices are a possible source of interference as they may emit higher levels of electromagnetic radiation.</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Don’t near active HF surgical equipment and the RF shielded room of an ME system for magnetic resonance imaging, where the intensity of EM disturbances is high.</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 xml:space="preserve">Use of this equipment adjacent to or stacked with other equipment should be avoided because it could result in improper operation.  If such use is necessary, </w:t>
      </w:r>
      <w:r w:rsidRPr="00DA2AC4">
        <w:rPr>
          <w:rFonts w:asciiTheme="minorHAnsi" w:hAnsiTheme="minorHAnsi" w:cs="Times New Roman"/>
          <w:sz w:val="24"/>
          <w:szCs w:val="24"/>
        </w:rPr>
        <w:lastRenderedPageBreak/>
        <w:t>this equipment and the other equipment should be observed to verify that they are operating normally.</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Use of accessories, transducers and cables other than those specified or provided by the manufacturer of this equipment could result in increased electromagnetic emissions or decreased electromagnetic immunity of this equipment and result in improper operation.”</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Portable RF communications equipment (including peripherals such as antenna cables and external antennas) should be used no closer than 30 cm (12 inches) to any part of the equipment, including   cables   specified   by   the   manufacturer.   Otherwise, degradation of the performance of this equipment could result.</w:t>
      </w:r>
    </w:p>
    <w:p w:rsidR="009802C6" w:rsidRPr="00DA2AC4" w:rsidRDefault="009802C6">
      <w:pPr>
        <w:pStyle w:val="a5"/>
        <w:numPr>
          <w:ilvl w:val="0"/>
          <w:numId w:val="4"/>
        </w:numPr>
        <w:adjustRightInd w:val="0"/>
        <w:snapToGrid w:val="0"/>
        <w:spacing w:before="0"/>
        <w:jc w:val="both"/>
        <w:rPr>
          <w:rFonts w:asciiTheme="minorHAnsi" w:hAnsiTheme="minorHAnsi" w:cs="Times New Roman"/>
          <w:sz w:val="24"/>
          <w:szCs w:val="24"/>
        </w:rPr>
      </w:pPr>
      <w:r w:rsidRPr="00DA2AC4">
        <w:rPr>
          <w:rFonts w:asciiTheme="minorHAnsi" w:hAnsiTheme="minorHAnsi" w:cs="Times New Roman"/>
          <w:sz w:val="24"/>
          <w:szCs w:val="24"/>
        </w:rPr>
        <w:t>any serious incident that has occurred in relation to the device should be reported to the manufacturer and the competent authority of the Member State</w:t>
      </w:r>
    </w:p>
    <w:p w:rsidR="00CF178A" w:rsidRPr="00DA2AC4" w:rsidRDefault="00CF178A">
      <w:pPr>
        <w:pStyle w:val="a5"/>
        <w:adjustRightInd w:val="0"/>
        <w:snapToGrid w:val="0"/>
        <w:spacing w:before="0"/>
        <w:ind w:left="420"/>
        <w:jc w:val="both"/>
        <w:rPr>
          <w:rFonts w:asciiTheme="minorHAnsi" w:eastAsiaTheme="minorEastAsia" w:hAnsiTheme="minorHAnsi" w:cs="Times New Roman"/>
          <w:kern w:val="2"/>
          <w:sz w:val="21"/>
          <w:szCs w:val="22"/>
        </w:rPr>
      </w:pPr>
    </w:p>
    <w:p w:rsidR="00E22ADF" w:rsidRPr="00DA2AC4" w:rsidRDefault="00E22ADF" w:rsidP="00E22ADF">
      <w:pPr>
        <w:pStyle w:val="2"/>
        <w:adjustRightInd w:val="0"/>
        <w:snapToGrid w:val="0"/>
        <w:rPr>
          <w:rFonts w:asciiTheme="minorHAnsi" w:eastAsiaTheme="minorEastAsia" w:hAnsiTheme="minorHAnsi" w:cs="Times New Roman"/>
        </w:rPr>
      </w:pPr>
      <w:bookmarkStart w:id="3" w:name="_Toc38111170"/>
      <w:bookmarkStart w:id="4" w:name="_Toc45092390"/>
      <w:r w:rsidRPr="00DA2AC4">
        <w:rPr>
          <w:rFonts w:asciiTheme="minorHAnsi" w:hAnsiTheme="minorHAnsi" w:cs="Times New Roman"/>
        </w:rPr>
        <w:t>Precaution</w:t>
      </w:r>
      <w:bookmarkEnd w:id="3"/>
      <w:bookmarkEnd w:id="4"/>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Please follow some instructions offered in Cleaning and Maintenance to clean the thermometer.</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Remove the battery when the thermometer will not be used for a long time.</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 xml:space="preserve">The thermometer contains high quality precision parts; do not </w:t>
      </w:r>
      <w:r w:rsidRPr="00DA2AC4">
        <w:rPr>
          <w:rFonts w:asciiTheme="minorHAnsi" w:hAnsiTheme="minorHAnsi" w:cs="Times New Roman"/>
          <w:sz w:val="24"/>
          <w:szCs w:val="24"/>
          <w:lang w:eastAsia="zh-CN"/>
        </w:rPr>
        <w:t>crash</w:t>
      </w:r>
      <w:r w:rsidRPr="00DA2AC4">
        <w:rPr>
          <w:rFonts w:asciiTheme="minorHAnsi" w:hAnsiTheme="minorHAnsi" w:cs="Times New Roman"/>
          <w:sz w:val="24"/>
          <w:szCs w:val="24"/>
        </w:rPr>
        <w:t xml:space="preserve"> the thermometer </w:t>
      </w:r>
      <w:r w:rsidRPr="00DA2AC4">
        <w:rPr>
          <w:rFonts w:asciiTheme="minorHAnsi" w:hAnsiTheme="minorHAnsi" w:cs="Times New Roman"/>
          <w:sz w:val="24"/>
          <w:szCs w:val="24"/>
          <w:lang w:eastAsia="zh-CN"/>
        </w:rPr>
        <w:t>and avoid severe shock or vibration</w:t>
      </w:r>
      <w:r w:rsidRPr="00DA2AC4">
        <w:rPr>
          <w:rFonts w:asciiTheme="minorHAnsi" w:hAnsiTheme="minorHAnsi" w:cs="Times New Roman"/>
          <w:sz w:val="24"/>
          <w:szCs w:val="24"/>
        </w:rPr>
        <w:t>; do not twist the thermometer or its sensor.</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Seek medical treatment in time in case of dysphoria, vomiting, diarrhea, dehydration, appetite or behavioral pattern changes of unknown reasons.</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Please note the storage and use conditions in the section of "Product Specifications".</w:t>
      </w:r>
    </w:p>
    <w:p w:rsidR="00CF178A" w:rsidRPr="00DA2AC4" w:rsidRDefault="00C42E8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DA2AC4">
        <w:rPr>
          <w:rFonts w:asciiTheme="minorHAnsi" w:hAnsiTheme="minorHAnsi" w:cs="Times New Roman"/>
          <w:sz w:val="24"/>
          <w:szCs w:val="24"/>
        </w:rPr>
        <w:t>Protect the thermometer sensor from dirt and dust.</w:t>
      </w:r>
    </w:p>
    <w:p w:rsidR="00CF178A" w:rsidRPr="00DA2AC4" w:rsidRDefault="00CF178A">
      <w:pPr>
        <w:pStyle w:val="a5"/>
        <w:adjustRightInd w:val="0"/>
        <w:snapToGrid w:val="0"/>
        <w:spacing w:before="0"/>
        <w:ind w:left="420"/>
        <w:jc w:val="both"/>
        <w:rPr>
          <w:rFonts w:asciiTheme="minorHAnsi" w:eastAsiaTheme="minorEastAsia" w:hAnsiTheme="minorHAnsi" w:cs="Times New Roman"/>
          <w:kern w:val="2"/>
          <w:sz w:val="21"/>
          <w:szCs w:val="22"/>
        </w:rPr>
      </w:pPr>
    </w:p>
    <w:p w:rsidR="00CF178A" w:rsidRPr="00DA2AC4" w:rsidRDefault="00C42E80">
      <w:pPr>
        <w:pStyle w:val="2"/>
        <w:adjustRightInd w:val="0"/>
        <w:snapToGrid w:val="0"/>
        <w:rPr>
          <w:rFonts w:asciiTheme="minorHAnsi" w:hAnsiTheme="minorHAnsi" w:cs="Times New Roman"/>
        </w:rPr>
      </w:pPr>
      <w:bookmarkStart w:id="5" w:name="_Toc45092391"/>
      <w:r w:rsidRPr="00DA2AC4">
        <w:rPr>
          <w:rFonts w:asciiTheme="minorHAnsi" w:hAnsiTheme="minorHAnsi" w:cs="Times New Roman"/>
        </w:rPr>
        <w:t>Description of graphic symbols</w:t>
      </w:r>
      <w:bookmarkEnd w:id="5"/>
    </w:p>
    <w:p w:rsidR="00CF178A" w:rsidRPr="00DA2AC4" w:rsidRDefault="00CF178A">
      <w:pPr>
        <w:rPr>
          <w:rFonts w:asciiTheme="minorHAnsi" w:hAnsiTheme="minorHAnsi" w:cs="Times New Roman"/>
        </w:rPr>
      </w:pPr>
    </w:p>
    <w:tbl>
      <w:tblPr>
        <w:tblStyle w:val="ad"/>
        <w:tblW w:w="8296" w:type="dxa"/>
        <w:tblLayout w:type="fixed"/>
        <w:tblLook w:val="04A0"/>
      </w:tblPr>
      <w:tblGrid>
        <w:gridCol w:w="1864"/>
        <w:gridCol w:w="2415"/>
        <w:gridCol w:w="1877"/>
        <w:gridCol w:w="2140"/>
      </w:tblGrid>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b/>
                <w:sz w:val="32"/>
              </w:rPr>
            </w:pPr>
            <w:r w:rsidRPr="00DA2AC4">
              <w:rPr>
                <w:rFonts w:asciiTheme="minorHAnsi" w:hAnsiTheme="minorHAnsi" w:cs="Times New Roman"/>
                <w:b/>
                <w:sz w:val="32"/>
              </w:rPr>
              <w:t>Symbol</w:t>
            </w:r>
          </w:p>
        </w:tc>
        <w:tc>
          <w:tcPr>
            <w:tcW w:w="2415" w:type="dxa"/>
            <w:vAlign w:val="center"/>
          </w:tcPr>
          <w:p w:rsidR="00CF178A" w:rsidRPr="00DA2AC4" w:rsidRDefault="00C42E80">
            <w:pPr>
              <w:adjustRightInd w:val="0"/>
              <w:snapToGrid w:val="0"/>
              <w:spacing w:line="240" w:lineRule="auto"/>
              <w:jc w:val="center"/>
              <w:rPr>
                <w:rFonts w:asciiTheme="minorHAnsi" w:hAnsiTheme="minorHAnsi" w:cs="Times New Roman"/>
                <w:b/>
                <w:sz w:val="32"/>
              </w:rPr>
            </w:pPr>
            <w:r w:rsidRPr="00DA2AC4">
              <w:rPr>
                <w:rFonts w:asciiTheme="minorHAnsi" w:hAnsiTheme="minorHAnsi" w:cs="Times New Roman"/>
                <w:b/>
                <w:sz w:val="32"/>
              </w:rPr>
              <w:t>Description</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b/>
                <w:sz w:val="32"/>
              </w:rPr>
            </w:pPr>
            <w:r w:rsidRPr="00DA2AC4">
              <w:rPr>
                <w:rFonts w:asciiTheme="minorHAnsi" w:hAnsiTheme="minorHAnsi" w:cs="Times New Roman"/>
                <w:b/>
                <w:sz w:val="32"/>
              </w:rPr>
              <w:t>Symbol</w:t>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b/>
                <w:sz w:val="32"/>
              </w:rPr>
            </w:pPr>
            <w:r w:rsidRPr="00DA2AC4">
              <w:rPr>
                <w:rFonts w:asciiTheme="minorHAnsi" w:hAnsiTheme="minorHAnsi" w:cs="Times New Roman"/>
                <w:b/>
                <w:sz w:val="32"/>
              </w:rPr>
              <w:t>Description</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noProof/>
                <w:sz w:val="24"/>
                <w:szCs w:val="24"/>
              </w:rPr>
              <w:drawing>
                <wp:inline distT="0" distB="0" distL="0" distR="0">
                  <wp:extent cx="329565" cy="2774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9565" cy="277495"/>
                          </a:xfrm>
                          <a:prstGeom prst="rect">
                            <a:avLst/>
                          </a:prstGeom>
                          <a:noFill/>
                          <a:ln>
                            <a:noFill/>
                          </a:ln>
                        </pic:spPr>
                      </pic:pic>
                    </a:graphicData>
                  </a:graphic>
                </wp:inline>
              </w:drawing>
            </w:r>
          </w:p>
        </w:tc>
        <w:tc>
          <w:tcPr>
            <w:tcW w:w="2415"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 xml:space="preserve">Caution </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noProof/>
                <w:sz w:val="24"/>
                <w:szCs w:val="24"/>
              </w:rPr>
              <w:drawing>
                <wp:inline distT="0" distB="0" distL="0" distR="0">
                  <wp:extent cx="504190" cy="3041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
                          <a:stretch>
                            <a:fillRect/>
                          </a:stretch>
                        </pic:blipFill>
                        <pic:spPr>
                          <a:xfrm>
                            <a:off x="0" y="0"/>
                            <a:ext cx="504762" cy="304762"/>
                          </a:xfrm>
                          <a:prstGeom prst="rect">
                            <a:avLst/>
                          </a:prstGeom>
                        </pic:spPr>
                      </pic:pic>
                    </a:graphicData>
                  </a:graphic>
                </wp:inline>
              </w:drawing>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Upward</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noProof/>
              </w:rPr>
              <w:drawing>
                <wp:inline distT="0" distB="0" distL="0" distR="0">
                  <wp:extent cx="504190" cy="3708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504762" cy="371429"/>
                          </a:xfrm>
                          <a:prstGeom prst="rect">
                            <a:avLst/>
                          </a:prstGeom>
                        </pic:spPr>
                      </pic:pic>
                    </a:graphicData>
                  </a:graphic>
                </wp:inline>
              </w:drawing>
            </w:r>
          </w:p>
        </w:tc>
        <w:tc>
          <w:tcPr>
            <w:tcW w:w="2415"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Keep dry</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noProof/>
                <w:sz w:val="24"/>
                <w:szCs w:val="24"/>
              </w:rPr>
              <w:drawing>
                <wp:inline distT="0" distB="0" distL="0" distR="0">
                  <wp:extent cx="437515" cy="342265"/>
                  <wp:effectExtent l="0" t="0" r="63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
                          <a:stretch>
                            <a:fillRect/>
                          </a:stretch>
                        </pic:blipFill>
                        <pic:spPr>
                          <a:xfrm>
                            <a:off x="0" y="0"/>
                            <a:ext cx="438095" cy="342857"/>
                          </a:xfrm>
                          <a:prstGeom prst="rect">
                            <a:avLst/>
                          </a:prstGeom>
                        </pic:spPr>
                      </pic:pic>
                    </a:graphicData>
                  </a:graphic>
                </wp:inline>
              </w:drawing>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 xml:space="preserve">Keep away from sunlight </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noProof/>
              </w:rPr>
              <w:drawing>
                <wp:inline distT="0" distB="0" distL="0" distR="0">
                  <wp:extent cx="570865" cy="33274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a:stretch>
                            <a:fillRect/>
                          </a:stretch>
                        </pic:blipFill>
                        <pic:spPr>
                          <a:xfrm>
                            <a:off x="0" y="0"/>
                            <a:ext cx="571429" cy="333333"/>
                          </a:xfrm>
                          <a:prstGeom prst="rect">
                            <a:avLst/>
                          </a:prstGeom>
                        </pic:spPr>
                      </pic:pic>
                    </a:graphicData>
                  </a:graphic>
                </wp:inline>
              </w:drawing>
            </w:r>
          </w:p>
        </w:tc>
        <w:tc>
          <w:tcPr>
            <w:tcW w:w="2415" w:type="dxa"/>
          </w:tcPr>
          <w:p w:rsidR="00CF178A" w:rsidRPr="00DA2AC4" w:rsidRDefault="00FB6CE7">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Type BF applied part</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noProof/>
                <w:sz w:val="24"/>
                <w:szCs w:val="24"/>
              </w:rPr>
              <w:drawing>
                <wp:inline distT="0" distB="0" distL="0" distR="0">
                  <wp:extent cx="389890" cy="3517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a:stretch>
                            <a:fillRect/>
                          </a:stretch>
                        </pic:blipFill>
                        <pic:spPr>
                          <a:xfrm>
                            <a:off x="0" y="0"/>
                            <a:ext cx="390476" cy="352381"/>
                          </a:xfrm>
                          <a:prstGeom prst="rect">
                            <a:avLst/>
                          </a:prstGeom>
                        </pic:spPr>
                      </pic:pic>
                    </a:graphicData>
                  </a:graphic>
                </wp:inline>
              </w:drawing>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Fragile, handle with care</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Times New Roman"/>
                <w:noProof/>
              </w:rPr>
              <w:drawing>
                <wp:inline distT="0" distB="0" distL="0" distR="0">
                  <wp:extent cx="551815" cy="37084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52381" cy="371429"/>
                          </a:xfrm>
                          <a:prstGeom prst="rect">
                            <a:avLst/>
                          </a:prstGeom>
                        </pic:spPr>
                      </pic:pic>
                    </a:graphicData>
                  </a:graphic>
                </wp:inline>
              </w:drawing>
            </w:r>
          </w:p>
        </w:tc>
        <w:tc>
          <w:tcPr>
            <w:tcW w:w="2415"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Serial number</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Cambria"/>
                <w:noProof/>
                <w:sz w:val="24"/>
                <w:szCs w:val="24"/>
              </w:rPr>
              <w:drawing>
                <wp:inline distT="0" distB="0" distL="0" distR="0">
                  <wp:extent cx="318135" cy="300990"/>
                  <wp:effectExtent l="0" t="0" r="5715" b="381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8135" cy="300990"/>
                          </a:xfrm>
                          <a:prstGeom prst="rect">
                            <a:avLst/>
                          </a:prstGeom>
                          <a:noFill/>
                          <a:ln>
                            <a:noFill/>
                          </a:ln>
                        </pic:spPr>
                      </pic:pic>
                    </a:graphicData>
                  </a:graphic>
                </wp:inline>
              </w:drawing>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Date of manufacture</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Times New Roman"/>
                <w:noProof/>
              </w:rPr>
              <w:drawing>
                <wp:inline distT="0" distB="0" distL="0" distR="0">
                  <wp:extent cx="517525" cy="391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8636" cy="400046"/>
                          </a:xfrm>
                          <a:prstGeom prst="rect">
                            <a:avLst/>
                          </a:prstGeom>
                          <a:noFill/>
                          <a:ln>
                            <a:noFill/>
                          </a:ln>
                        </pic:spPr>
                      </pic:pic>
                    </a:graphicData>
                  </a:graphic>
                </wp:inline>
              </w:drawing>
            </w:r>
          </w:p>
        </w:tc>
        <w:tc>
          <w:tcPr>
            <w:tcW w:w="2415"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Limit four-storey</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569595" cy="673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802" cy="681940"/>
                          </a:xfrm>
                          <a:prstGeom prst="rect">
                            <a:avLst/>
                          </a:prstGeom>
                          <a:noFill/>
                          <a:ln>
                            <a:noFill/>
                          </a:ln>
                        </pic:spPr>
                      </pic:pic>
                    </a:graphicData>
                  </a:graphic>
                </wp:inline>
              </w:drawing>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No step</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Times New Roman"/>
                <w:noProof/>
              </w:rPr>
              <w:drawing>
                <wp:inline distT="0" distB="0" distL="0" distR="0">
                  <wp:extent cx="485140" cy="485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85714" cy="485714"/>
                          </a:xfrm>
                          <a:prstGeom prst="rect">
                            <a:avLst/>
                          </a:prstGeom>
                        </pic:spPr>
                      </pic:pic>
                    </a:graphicData>
                  </a:graphic>
                </wp:inline>
              </w:drawing>
            </w:r>
          </w:p>
        </w:tc>
        <w:tc>
          <w:tcPr>
            <w:tcW w:w="2415"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Disposal instructions for electronic devices</w:t>
            </w:r>
          </w:p>
        </w:tc>
        <w:tc>
          <w:tcPr>
            <w:tcW w:w="1877" w:type="dxa"/>
            <w:vAlign w:val="center"/>
          </w:tcPr>
          <w:p w:rsidR="00CF178A" w:rsidRPr="00DA2AC4" w:rsidRDefault="00093E9C">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color w:val="FF0000"/>
                <w:sz w:val="24"/>
                <w:szCs w:val="24"/>
              </w:rPr>
              <w:drawing>
                <wp:inline distT="0" distB="0" distL="0" distR="0">
                  <wp:extent cx="361341" cy="361341"/>
                  <wp:effectExtent l="19050" t="0" r="609" b="0"/>
                  <wp:docPr id="14" name="Bild 6" descr="cid:image002.png@01CCECD0.AA8C0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png@01CCECD0.AA8C0EC0"/>
                          <pic:cNvPicPr>
                            <a:picLocks noChangeAspect="1" noChangeArrowheads="1"/>
                          </pic:cNvPicPr>
                        </pic:nvPicPr>
                        <pic:blipFill>
                          <a:blip r:embed="rId20" r:link="rId21" cstate="print"/>
                          <a:srcRect/>
                          <a:stretch>
                            <a:fillRect/>
                          </a:stretch>
                        </pic:blipFill>
                        <pic:spPr bwMode="auto">
                          <a:xfrm>
                            <a:off x="0" y="0"/>
                            <a:ext cx="363807" cy="363807"/>
                          </a:xfrm>
                          <a:prstGeom prst="rect">
                            <a:avLst/>
                          </a:prstGeom>
                          <a:noFill/>
                          <a:ln w="9525">
                            <a:noFill/>
                            <a:miter lim="800000"/>
                            <a:headEnd/>
                            <a:tailEnd/>
                          </a:ln>
                        </pic:spPr>
                      </pic:pic>
                    </a:graphicData>
                  </a:graphic>
                </wp:inline>
              </w:drawing>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Refer to the instruction manual</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noProof/>
                <w:sz w:val="24"/>
                <w:szCs w:val="24"/>
              </w:rPr>
              <w:lastRenderedPageBreak/>
              <w:drawing>
                <wp:inline distT="0" distB="0" distL="0" distR="0">
                  <wp:extent cx="254635" cy="393700"/>
                  <wp:effectExtent l="0" t="0" r="0" b="63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4635" cy="393700"/>
                          </a:xfrm>
                          <a:prstGeom prst="rect">
                            <a:avLst/>
                          </a:prstGeom>
                          <a:noFill/>
                          <a:ln>
                            <a:noFill/>
                          </a:ln>
                        </pic:spPr>
                      </pic:pic>
                    </a:graphicData>
                  </a:graphic>
                </wp:inline>
              </w:drawing>
            </w:r>
          </w:p>
        </w:tc>
        <w:tc>
          <w:tcPr>
            <w:tcW w:w="2415" w:type="dxa"/>
            <w:vAlign w:val="center"/>
          </w:tcPr>
          <w:p w:rsidR="00CF178A" w:rsidRPr="00DA2AC4" w:rsidRDefault="00FB6CE7">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Use-by date</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847090" cy="43751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847619" cy="438095"/>
                          </a:xfrm>
                          <a:prstGeom prst="rect">
                            <a:avLst/>
                          </a:prstGeom>
                        </pic:spPr>
                      </pic:pic>
                    </a:graphicData>
                  </a:graphic>
                </wp:inline>
              </w:drawing>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 xml:space="preserve">Atmospheric pressure limitation </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Cambria"/>
                <w:noProof/>
                <w:sz w:val="20"/>
                <w:szCs w:val="20"/>
              </w:rPr>
              <w:drawing>
                <wp:inline distT="0" distB="0" distL="0" distR="0">
                  <wp:extent cx="295910" cy="266065"/>
                  <wp:effectExtent l="0" t="0" r="889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7594" cy="267426"/>
                          </a:xfrm>
                          <a:prstGeom prst="rect">
                            <a:avLst/>
                          </a:prstGeom>
                          <a:noFill/>
                          <a:ln>
                            <a:noFill/>
                          </a:ln>
                        </pic:spPr>
                      </pic:pic>
                    </a:graphicData>
                  </a:graphic>
                </wp:inline>
              </w:drawing>
            </w:r>
          </w:p>
        </w:tc>
        <w:tc>
          <w:tcPr>
            <w:tcW w:w="2415"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Manufacturer</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eastAsia="微软雅黑" w:hAnsiTheme="minorHAnsi" w:cs="微软雅黑"/>
                <w:noProof/>
                <w:sz w:val="24"/>
                <w:szCs w:val="24"/>
              </w:rPr>
              <w:drawing>
                <wp:inline distT="0" distB="0" distL="0" distR="0">
                  <wp:extent cx="427990" cy="260350"/>
                  <wp:effectExtent l="0" t="0" r="0" b="635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83" t="17055" r="974" b="17023"/>
                          <a:stretch>
                            <a:fillRect/>
                          </a:stretch>
                        </pic:blipFill>
                        <pic:spPr>
                          <a:xfrm>
                            <a:off x="0" y="0"/>
                            <a:ext cx="427990" cy="260350"/>
                          </a:xfrm>
                          <a:prstGeom prst="rect">
                            <a:avLst/>
                          </a:prstGeom>
                          <a:noFill/>
                          <a:ln>
                            <a:noFill/>
                          </a:ln>
                        </pic:spPr>
                      </pic:pic>
                    </a:graphicData>
                  </a:graphic>
                </wp:inline>
              </w:drawing>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Medical Device</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Times New Roman"/>
                <w:noProof/>
                <w:sz w:val="20"/>
                <w:szCs w:val="20"/>
              </w:rPr>
              <w:drawing>
                <wp:inline distT="0" distB="0" distL="0" distR="0">
                  <wp:extent cx="839470" cy="306705"/>
                  <wp:effectExtent l="0" t="0" r="0" b="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39470" cy="306705"/>
                          </a:xfrm>
                          <a:prstGeom prst="rect">
                            <a:avLst/>
                          </a:prstGeom>
                          <a:noFill/>
                          <a:ln>
                            <a:noFill/>
                          </a:ln>
                        </pic:spPr>
                      </pic:pic>
                    </a:graphicData>
                  </a:graphic>
                </wp:inline>
              </w:drawing>
            </w:r>
          </w:p>
        </w:tc>
        <w:tc>
          <w:tcPr>
            <w:tcW w:w="2415"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CE Mark And Identification Number Of Notified Body</w:t>
            </w:r>
          </w:p>
        </w:tc>
        <w:tc>
          <w:tcPr>
            <w:tcW w:w="1877" w:type="dxa"/>
            <w:vAlign w:val="center"/>
          </w:tcPr>
          <w:p w:rsidR="00CF178A" w:rsidRPr="00DA2AC4" w:rsidRDefault="00C42E80">
            <w:pPr>
              <w:adjustRightInd w:val="0"/>
              <w:snapToGrid w:val="0"/>
              <w:spacing w:line="240" w:lineRule="auto"/>
              <w:jc w:val="center"/>
              <w:rPr>
                <w:rFonts w:asciiTheme="minorHAnsi" w:eastAsia="微软雅黑" w:hAnsiTheme="minorHAnsi" w:cs="微软雅黑"/>
                <w:sz w:val="24"/>
                <w:szCs w:val="24"/>
              </w:rPr>
            </w:pPr>
            <w:r w:rsidRPr="00DA2AC4">
              <w:rPr>
                <w:rFonts w:asciiTheme="minorHAnsi" w:hAnsiTheme="minorHAnsi"/>
                <w:noProof/>
                <w:sz w:val="24"/>
                <w:szCs w:val="24"/>
              </w:rPr>
              <w:drawing>
                <wp:inline distT="0" distB="0" distL="0" distR="0">
                  <wp:extent cx="628650" cy="24257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32630" cy="244533"/>
                          </a:xfrm>
                          <a:prstGeom prst="rect">
                            <a:avLst/>
                          </a:prstGeom>
                          <a:noFill/>
                          <a:ln>
                            <a:noFill/>
                          </a:ln>
                        </pic:spPr>
                      </pic:pic>
                    </a:graphicData>
                  </a:graphic>
                </wp:inline>
              </w:drawing>
            </w:r>
          </w:p>
        </w:tc>
        <w:tc>
          <w:tcPr>
            <w:tcW w:w="214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Authorized Indicates the authorized representative European Community</w:t>
            </w:r>
          </w:p>
        </w:tc>
      </w:tr>
      <w:tr w:rsidR="00F3582E"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sz w:val="22"/>
              </w:rPr>
            </w:pPr>
            <w:r w:rsidRPr="00DA2AC4">
              <w:rPr>
                <w:rFonts w:asciiTheme="minorHAnsi" w:hAnsiTheme="minorHAnsi" w:cs="Cambria"/>
                <w:noProof/>
                <w:position w:val="-5"/>
                <w:sz w:val="22"/>
              </w:rPr>
              <w:drawing>
                <wp:inline distT="0" distB="0" distL="0" distR="0">
                  <wp:extent cx="434340" cy="283845"/>
                  <wp:effectExtent l="0" t="0" r="3810" b="190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4340" cy="283845"/>
                          </a:xfrm>
                          <a:prstGeom prst="rect">
                            <a:avLst/>
                          </a:prstGeom>
                          <a:noFill/>
                          <a:ln>
                            <a:noFill/>
                          </a:ln>
                        </pic:spPr>
                      </pic:pic>
                    </a:graphicData>
                  </a:graphic>
                </wp:inline>
              </w:drawing>
            </w:r>
          </w:p>
        </w:tc>
        <w:tc>
          <w:tcPr>
            <w:tcW w:w="2415"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sz w:val="24"/>
                <w:szCs w:val="24"/>
              </w:rPr>
              <w:t>Catalogue number</w:t>
            </w:r>
          </w:p>
        </w:tc>
        <w:tc>
          <w:tcPr>
            <w:tcW w:w="1877" w:type="dxa"/>
            <w:vAlign w:val="center"/>
          </w:tcPr>
          <w:p w:rsidR="00CF178A" w:rsidRPr="00DA2AC4" w:rsidRDefault="0044500C">
            <w:pPr>
              <w:adjustRightInd w:val="0"/>
              <w:snapToGrid w:val="0"/>
              <w:spacing w:line="240" w:lineRule="auto"/>
              <w:jc w:val="center"/>
              <w:rPr>
                <w:rFonts w:asciiTheme="minorHAnsi" w:hAnsiTheme="minorHAnsi"/>
                <w:sz w:val="24"/>
                <w:szCs w:val="24"/>
              </w:rPr>
            </w:pPr>
            <w:r w:rsidRPr="00DA2AC4">
              <w:rPr>
                <w:rFonts w:asciiTheme="minorHAnsi" w:hAnsiTheme="minorHAnsi"/>
                <w:sz w:val="24"/>
                <w:szCs w:val="24"/>
              </w:rPr>
              <w:t>IP22</w:t>
            </w:r>
          </w:p>
        </w:tc>
        <w:tc>
          <w:tcPr>
            <w:tcW w:w="2140" w:type="dxa"/>
            <w:vAlign w:val="center"/>
          </w:tcPr>
          <w:p w:rsidR="00CF178A" w:rsidRPr="00DA2AC4" w:rsidRDefault="0044500C">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Protected against solid foreign objects of 12.5mmφand greater</w:t>
            </w:r>
          </w:p>
          <w:p w:rsidR="0044500C" w:rsidRPr="00DA2AC4" w:rsidRDefault="0044500C">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Protection against verti</w:t>
            </w:r>
            <w:r w:rsidR="00783CB1" w:rsidRPr="00DA2AC4">
              <w:rPr>
                <w:rFonts w:asciiTheme="minorHAnsi" w:hAnsiTheme="minorHAnsi" w:cs="Times New Roman"/>
                <w:sz w:val="24"/>
                <w:szCs w:val="24"/>
              </w:rPr>
              <w:t>cally</w:t>
            </w:r>
            <w:r w:rsidRPr="00DA2AC4">
              <w:rPr>
                <w:rFonts w:asciiTheme="minorHAnsi" w:hAnsiTheme="minorHAnsi" w:cs="Times New Roman"/>
                <w:sz w:val="24"/>
                <w:szCs w:val="24"/>
              </w:rPr>
              <w:t xml:space="preserve"> falling water drops when ENCLOSURE tilted up to 15°</w:t>
            </w:r>
          </w:p>
        </w:tc>
      </w:tr>
    </w:tbl>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6" w:name="_Toc45092392"/>
      <w:r w:rsidRPr="00DA2AC4">
        <w:rPr>
          <w:rFonts w:asciiTheme="minorHAnsi" w:hAnsiTheme="minorHAnsi" w:cs="Times New Roman"/>
        </w:rPr>
        <w:t>Environmental protection</w:t>
      </w:r>
      <w:bookmarkEnd w:id="6"/>
    </w:p>
    <w:p w:rsidR="00CF178A" w:rsidRPr="00DA2AC4" w:rsidRDefault="00C42E80" w:rsidP="00407642">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company designs and manufactures products for body temperature measurement according to the safety and environmental protection requirements. The equipment will not cause any harm to people or the environment if any outer cover of the product is not taken apart or the equipment is always used in a correct way. When materials that are potentially hazardous to the environment must be used, as permitted by laws and regulations, they must be handled in the right way.</w:t>
      </w:r>
    </w:p>
    <w:p w:rsidR="006E0C07" w:rsidRPr="00DA2AC4" w:rsidRDefault="006E0C07">
      <w:pPr>
        <w:autoSpaceDE w:val="0"/>
        <w:autoSpaceDN w:val="0"/>
        <w:adjustRightInd w:val="0"/>
        <w:snapToGrid w:val="0"/>
        <w:spacing w:line="240" w:lineRule="auto"/>
        <w:ind w:firstLineChars="200" w:firstLine="420"/>
        <w:rPr>
          <w:rFonts w:asciiTheme="minorHAnsi" w:hAnsiTheme="minorHAnsi" w:cs="Times New Roman"/>
        </w:rPr>
      </w:pPr>
    </w:p>
    <w:p w:rsidR="00A60D2F" w:rsidRPr="00DA2AC4" w:rsidRDefault="00A60D2F" w:rsidP="00A60D2F">
      <w:pPr>
        <w:adjustRightInd w:val="0"/>
        <w:snapToGrid w:val="0"/>
        <w:spacing w:line="240" w:lineRule="auto"/>
        <w:rPr>
          <w:rFonts w:asciiTheme="minorHAnsi" w:hAnsiTheme="minorHAnsi" w:cs="Times New Roman"/>
          <w:b/>
          <w:bCs/>
          <w:sz w:val="32"/>
          <w:szCs w:val="32"/>
        </w:rPr>
      </w:pPr>
      <w:r w:rsidRPr="00DA2AC4">
        <w:rPr>
          <w:rFonts w:asciiTheme="minorHAnsi" w:hAnsiTheme="minorHAnsi" w:cs="Times New Roman"/>
          <w:b/>
          <w:bCs/>
          <w:sz w:val="32"/>
          <w:szCs w:val="32"/>
        </w:rPr>
        <w:t>Warning:</w:t>
      </w:r>
    </w:p>
    <w:p w:rsidR="00A60D2F" w:rsidRPr="00DA2AC4" w:rsidRDefault="00A60D2F" w:rsidP="00A60D2F">
      <w:pPr>
        <w:autoSpaceDE w:val="0"/>
        <w:autoSpaceDN w:val="0"/>
        <w:adjustRightInd w:val="0"/>
        <w:snapToGrid w:val="0"/>
        <w:spacing w:line="240" w:lineRule="auto"/>
        <w:rPr>
          <w:rFonts w:asciiTheme="minorHAnsi" w:hAnsiTheme="minorHAnsi" w:cs="Times New Roman"/>
        </w:rPr>
      </w:pPr>
    </w:p>
    <w:p w:rsidR="00547E6B" w:rsidRPr="00DA2AC4" w:rsidRDefault="00547E6B" w:rsidP="00407642">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Do not dispose wastes generated by the thermometer products with industrial or household waste together, please use separate collection facilities.</w:t>
      </w:r>
    </w:p>
    <w:p w:rsidR="00547E6B" w:rsidRPr="00DA2AC4" w:rsidRDefault="00547E6B" w:rsidP="00407642">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Please handle wastes generated by thermometer equipment based on proper method and dispose of instruments when they reach its service life in accordance with local and national environmental regulations.</w:t>
      </w:r>
    </w:p>
    <w:p w:rsidR="00547E6B" w:rsidRPr="00DA2AC4" w:rsidRDefault="00547E6B" w:rsidP="00407642">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Please make recycling use of wastes if they are reusable after handled by qualified company to reduce environmental pollution.</w:t>
      </w:r>
    </w:p>
    <w:p w:rsidR="00547E6B" w:rsidRPr="00DA2AC4" w:rsidRDefault="00547E6B" w:rsidP="00407642">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Related issues please refer to the company’s services, or deal with them in the proper way according to local garbage collection requirements.</w:t>
      </w:r>
    </w:p>
    <w:p w:rsidR="00547E6B" w:rsidRPr="00DA2AC4" w:rsidRDefault="00547E6B" w:rsidP="00A60D2F">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pStyle w:val="1"/>
        <w:adjustRightInd w:val="0"/>
        <w:snapToGrid w:val="0"/>
        <w:spacing w:line="240" w:lineRule="auto"/>
        <w:rPr>
          <w:rFonts w:asciiTheme="minorHAnsi" w:hAnsiTheme="minorHAnsi" w:cs="Times New Roman"/>
        </w:rPr>
      </w:pPr>
      <w:bookmarkStart w:id="7" w:name="_Toc38355130"/>
      <w:bookmarkStart w:id="8" w:name="_Toc38355131"/>
      <w:bookmarkStart w:id="9" w:name="_Toc38355132"/>
      <w:bookmarkStart w:id="10" w:name="_Toc38355133"/>
      <w:bookmarkStart w:id="11" w:name="_Toc38355134"/>
      <w:bookmarkStart w:id="12" w:name="_Toc38355135"/>
      <w:bookmarkStart w:id="13" w:name="_Toc38355136"/>
      <w:bookmarkStart w:id="14" w:name="_Toc38355137"/>
      <w:bookmarkStart w:id="15" w:name="_Toc38355138"/>
      <w:bookmarkStart w:id="16" w:name="_Toc38355139"/>
      <w:bookmarkStart w:id="17" w:name="_Toc38355140"/>
      <w:bookmarkStart w:id="18" w:name="_Toc45092393"/>
      <w:bookmarkEnd w:id="7"/>
      <w:bookmarkEnd w:id="8"/>
      <w:bookmarkEnd w:id="9"/>
      <w:bookmarkEnd w:id="10"/>
      <w:bookmarkEnd w:id="11"/>
      <w:bookmarkEnd w:id="12"/>
      <w:bookmarkEnd w:id="13"/>
      <w:bookmarkEnd w:id="14"/>
      <w:bookmarkEnd w:id="15"/>
      <w:bookmarkEnd w:id="16"/>
      <w:bookmarkEnd w:id="17"/>
      <w:r w:rsidRPr="00DA2AC4">
        <w:rPr>
          <w:rFonts w:asciiTheme="minorHAnsi" w:hAnsiTheme="minorHAnsi" w:cs="Times New Roman"/>
        </w:rPr>
        <w:lastRenderedPageBreak/>
        <w:t>Product Description</w:t>
      </w:r>
      <w:bookmarkEnd w:id="18"/>
    </w:p>
    <w:p w:rsidR="00CF178A" w:rsidRPr="00DA2AC4" w:rsidRDefault="00C42E80">
      <w:pPr>
        <w:pStyle w:val="2"/>
        <w:adjustRightInd w:val="0"/>
        <w:snapToGrid w:val="0"/>
        <w:rPr>
          <w:rFonts w:asciiTheme="minorHAnsi" w:eastAsiaTheme="minorEastAsia" w:hAnsiTheme="minorHAnsi" w:cs="Times New Roman"/>
        </w:rPr>
      </w:pPr>
      <w:bookmarkStart w:id="19" w:name="_Toc45092394"/>
      <w:bookmarkStart w:id="20" w:name="OLE_LINK1"/>
      <w:r w:rsidRPr="00DA2AC4">
        <w:rPr>
          <w:rFonts w:asciiTheme="minorHAnsi" w:hAnsiTheme="minorHAnsi" w:cs="Times New Roman"/>
        </w:rPr>
        <w:t>Intended Purpose</w:t>
      </w:r>
      <w:bookmarkEnd w:id="19"/>
    </w:p>
    <w:p w:rsidR="00CF178A" w:rsidRPr="00DA2AC4" w:rsidRDefault="00C42E80">
      <w:pPr>
        <w:pStyle w:val="3"/>
        <w:rPr>
          <w:rFonts w:asciiTheme="minorHAnsi" w:hAnsiTheme="minorHAnsi"/>
          <w:sz w:val="24"/>
          <w:szCs w:val="24"/>
        </w:rPr>
      </w:pPr>
      <w:bookmarkStart w:id="21" w:name="_Toc38024341"/>
      <w:bookmarkStart w:id="22" w:name="_Toc37690873"/>
      <w:bookmarkStart w:id="23" w:name="_Toc45092395"/>
      <w:bookmarkEnd w:id="20"/>
      <w:bookmarkEnd w:id="21"/>
      <w:r w:rsidRPr="00DA2AC4">
        <w:rPr>
          <w:rFonts w:asciiTheme="minorHAnsi" w:hAnsiTheme="minorHAnsi"/>
          <w:sz w:val="24"/>
          <w:szCs w:val="24"/>
        </w:rPr>
        <w:t>MedicalIndications</w:t>
      </w:r>
      <w:bookmarkEnd w:id="22"/>
      <w:bookmarkEnd w:id="23"/>
    </w:p>
    <w:p w:rsidR="00CF178A" w:rsidRPr="00DA2AC4" w:rsidRDefault="00C42E80" w:rsidP="00407642">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bCs/>
          <w:sz w:val="24"/>
          <w:szCs w:val="24"/>
        </w:rPr>
        <w:t>Infrared forehead thermometer is an infrared thermometer intended for the measurement of human body temperature in people of all ages without contact to the body and may be used by medical professionals or</w:t>
      </w:r>
      <w:r w:rsidR="00FB6CE7" w:rsidRPr="00DA2AC4">
        <w:rPr>
          <w:rFonts w:asciiTheme="minorHAnsi" w:hAnsiTheme="minorHAnsi" w:cs="Times New Roman"/>
          <w:bCs/>
          <w:sz w:val="24"/>
          <w:szCs w:val="24"/>
        </w:rPr>
        <w:t xml:space="preserve">by </w:t>
      </w:r>
      <w:r w:rsidRPr="00DA2AC4">
        <w:rPr>
          <w:rFonts w:asciiTheme="minorHAnsi" w:hAnsiTheme="minorHAnsi" w:cs="Times New Roman"/>
          <w:bCs/>
          <w:sz w:val="24"/>
          <w:szCs w:val="24"/>
        </w:rPr>
        <w:t>consumers in a home environment.</w:t>
      </w:r>
    </w:p>
    <w:p w:rsidR="00CF178A" w:rsidRPr="00DA2AC4" w:rsidRDefault="00C42E80">
      <w:pPr>
        <w:pStyle w:val="3"/>
        <w:rPr>
          <w:rFonts w:asciiTheme="minorHAnsi" w:hAnsiTheme="minorHAnsi"/>
        </w:rPr>
      </w:pPr>
      <w:bookmarkStart w:id="24" w:name="_Toc37690874"/>
      <w:bookmarkStart w:id="25" w:name="_Toc45092396"/>
      <w:r w:rsidRPr="00DA2AC4">
        <w:rPr>
          <w:rFonts w:asciiTheme="minorHAnsi" w:hAnsiTheme="minorHAnsi"/>
        </w:rPr>
        <w:t>Contraindication</w:t>
      </w:r>
      <w:bookmarkEnd w:id="24"/>
      <w:bookmarkEnd w:id="25"/>
    </w:p>
    <w:p w:rsidR="00CF178A" w:rsidRPr="00DA2AC4" w:rsidRDefault="00C42E80">
      <w:pPr>
        <w:widowControl/>
        <w:adjustRightInd w:val="0"/>
        <w:snapToGrid w:val="0"/>
        <w:spacing w:line="240" w:lineRule="auto"/>
        <w:ind w:firstLineChars="150" w:firstLine="315"/>
        <w:rPr>
          <w:rFonts w:asciiTheme="minorHAnsi" w:hAnsiTheme="minorHAnsi" w:cs="Times New Roman"/>
        </w:rPr>
      </w:pPr>
      <w:r w:rsidRPr="00DA2AC4">
        <w:rPr>
          <w:rFonts w:asciiTheme="minorHAnsi" w:hAnsiTheme="minorHAnsi" w:cs="Times New Roman"/>
        </w:rPr>
        <w:t>N/A</w:t>
      </w:r>
    </w:p>
    <w:p w:rsidR="00CF178A" w:rsidRPr="00DA2AC4" w:rsidRDefault="00C42E80">
      <w:pPr>
        <w:pStyle w:val="3"/>
        <w:rPr>
          <w:rFonts w:asciiTheme="minorHAnsi" w:hAnsiTheme="minorHAnsi"/>
        </w:rPr>
      </w:pPr>
      <w:bookmarkStart w:id="26" w:name="_Toc37690875"/>
      <w:bookmarkStart w:id="27" w:name="_Toc45092397"/>
      <w:r w:rsidRPr="00DA2AC4">
        <w:rPr>
          <w:rFonts w:asciiTheme="minorHAnsi" w:hAnsiTheme="minorHAnsi"/>
        </w:rPr>
        <w:t>Intended patient population</w:t>
      </w:r>
      <w:bookmarkEnd w:id="26"/>
      <w:bookmarkEnd w:id="27"/>
    </w:p>
    <w:p w:rsidR="00CF178A" w:rsidRPr="00DA2AC4" w:rsidRDefault="00C42E80">
      <w:pPr>
        <w:rPr>
          <w:rFonts w:asciiTheme="minorHAnsi" w:hAnsiTheme="minorHAnsi"/>
          <w:sz w:val="24"/>
          <w:szCs w:val="24"/>
        </w:rPr>
      </w:pPr>
      <w:r w:rsidRPr="00DA2AC4">
        <w:rPr>
          <w:rFonts w:asciiTheme="minorHAnsi" w:hAnsiTheme="minorHAnsi"/>
          <w:sz w:val="24"/>
          <w:szCs w:val="24"/>
        </w:rPr>
        <w:t>The device is intended for adults and infants, except premature.</w:t>
      </w:r>
    </w:p>
    <w:p w:rsidR="00CF178A" w:rsidRPr="00DA2AC4" w:rsidRDefault="00C42E80">
      <w:pPr>
        <w:pStyle w:val="3"/>
        <w:rPr>
          <w:rFonts w:asciiTheme="minorHAnsi" w:hAnsiTheme="minorHAnsi"/>
        </w:rPr>
      </w:pPr>
      <w:bookmarkStart w:id="28" w:name="_Toc37690876"/>
      <w:bookmarkStart w:id="29" w:name="_Toc45092398"/>
      <w:r w:rsidRPr="00DA2AC4">
        <w:rPr>
          <w:rFonts w:asciiTheme="minorHAnsi" w:hAnsiTheme="minorHAnsi"/>
        </w:rPr>
        <w:t>Intended Users</w:t>
      </w:r>
      <w:bookmarkEnd w:id="28"/>
      <w:bookmarkEnd w:id="29"/>
    </w:p>
    <w:p w:rsidR="00CF178A" w:rsidRPr="00DA2AC4" w:rsidRDefault="00C42E80" w:rsidP="000015C4">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device is intended to be used by medical professionals or</w:t>
      </w:r>
      <w:r w:rsidR="00F3582E" w:rsidRPr="00DA2AC4">
        <w:rPr>
          <w:rFonts w:asciiTheme="minorHAnsi" w:hAnsiTheme="minorHAnsi" w:cs="Times New Roman"/>
          <w:sz w:val="24"/>
          <w:szCs w:val="24"/>
        </w:rPr>
        <w:t xml:space="preserve">lay </w:t>
      </w:r>
      <w:r w:rsidRPr="00DA2AC4">
        <w:rPr>
          <w:rFonts w:asciiTheme="minorHAnsi" w:hAnsiTheme="minorHAnsi" w:cs="Times New Roman"/>
          <w:sz w:val="24"/>
          <w:szCs w:val="24"/>
        </w:rPr>
        <w:t>person who can express themself normally.</w:t>
      </w:r>
    </w:p>
    <w:p w:rsidR="00CF178A" w:rsidRPr="00DA2AC4" w:rsidRDefault="00C42E80">
      <w:pPr>
        <w:pStyle w:val="3"/>
        <w:rPr>
          <w:rFonts w:asciiTheme="minorHAnsi" w:hAnsiTheme="minorHAnsi"/>
        </w:rPr>
      </w:pPr>
      <w:bookmarkStart w:id="30" w:name="_Toc37690877"/>
      <w:bookmarkStart w:id="31" w:name="_Toc45092399"/>
      <w:r w:rsidRPr="00DA2AC4">
        <w:rPr>
          <w:rFonts w:asciiTheme="minorHAnsi" w:hAnsiTheme="minorHAnsi"/>
        </w:rPr>
        <w:t>Clinical benefits to be expected</w:t>
      </w:r>
      <w:bookmarkEnd w:id="30"/>
      <w:bookmarkEnd w:id="31"/>
    </w:p>
    <w:p w:rsidR="00CF178A" w:rsidRPr="00DA2AC4" w:rsidRDefault="00C42E80" w:rsidP="000015C4">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Ensure accuracy of the measurement. </w:t>
      </w:r>
    </w:p>
    <w:p w:rsidR="00CF178A" w:rsidRPr="00DA2AC4" w:rsidRDefault="00C42E80">
      <w:pPr>
        <w:pStyle w:val="2"/>
        <w:adjustRightInd w:val="0"/>
        <w:snapToGrid w:val="0"/>
        <w:rPr>
          <w:rFonts w:asciiTheme="minorHAnsi" w:eastAsiaTheme="minorEastAsia" w:hAnsiTheme="minorHAnsi" w:cs="Times New Roman"/>
        </w:rPr>
      </w:pPr>
      <w:bookmarkStart w:id="32" w:name="_Toc37690878"/>
      <w:bookmarkStart w:id="33" w:name="_Toc45092400"/>
      <w:r w:rsidRPr="00DA2AC4">
        <w:rPr>
          <w:rFonts w:asciiTheme="minorHAnsi" w:eastAsiaTheme="minorEastAsia" w:hAnsiTheme="minorHAnsi" w:cs="Times New Roman"/>
        </w:rPr>
        <w:t>Residual Risks and Undesirable Side-effects</w:t>
      </w:r>
      <w:bookmarkEnd w:id="32"/>
      <w:bookmarkEnd w:id="33"/>
    </w:p>
    <w:p w:rsidR="00CF178A" w:rsidRPr="00DA2AC4" w:rsidRDefault="00C42E80" w:rsidP="003B26D8">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Residual risks and undesirable side-effects that may be related to the use of infrared forehead thermometer can include but may not be limited to the following:</w:t>
      </w:r>
    </w:p>
    <w:p w:rsidR="00CF178A" w:rsidRPr="00DA2AC4" w:rsidRDefault="00C42E80">
      <w:pPr>
        <w:pStyle w:val="af5"/>
        <w:widowControl/>
        <w:numPr>
          <w:ilvl w:val="0"/>
          <w:numId w:val="5"/>
        </w:numPr>
        <w:adjustRightInd w:val="0"/>
        <w:snapToGrid w:val="0"/>
        <w:spacing w:line="240" w:lineRule="auto"/>
        <w:ind w:firstLineChars="0"/>
        <w:rPr>
          <w:rFonts w:asciiTheme="minorHAnsi" w:hAnsiTheme="minorHAnsi" w:cs="Times New Roman"/>
          <w:sz w:val="24"/>
          <w:szCs w:val="24"/>
        </w:rPr>
      </w:pPr>
      <w:r w:rsidRPr="00DA2AC4">
        <w:rPr>
          <w:rFonts w:asciiTheme="minorHAnsi" w:hAnsiTheme="minorHAnsi" w:cs="Times New Roman"/>
          <w:sz w:val="24"/>
          <w:szCs w:val="24"/>
        </w:rPr>
        <w:t xml:space="preserve">Incorrect measurement result </w:t>
      </w:r>
    </w:p>
    <w:p w:rsidR="00CF178A" w:rsidRPr="00DA2AC4" w:rsidRDefault="00C42E80">
      <w:pPr>
        <w:pStyle w:val="af5"/>
        <w:widowControl/>
        <w:numPr>
          <w:ilvl w:val="0"/>
          <w:numId w:val="5"/>
        </w:numPr>
        <w:adjustRightInd w:val="0"/>
        <w:snapToGrid w:val="0"/>
        <w:spacing w:line="240" w:lineRule="auto"/>
        <w:ind w:firstLineChars="0"/>
        <w:rPr>
          <w:rFonts w:asciiTheme="minorHAnsi" w:hAnsiTheme="minorHAnsi" w:cs="Times New Roman"/>
          <w:sz w:val="24"/>
          <w:szCs w:val="24"/>
        </w:rPr>
      </w:pPr>
      <w:r w:rsidRPr="00DA2AC4">
        <w:rPr>
          <w:rFonts w:asciiTheme="minorHAnsi" w:hAnsiTheme="minorHAnsi" w:cs="Times New Roman"/>
          <w:sz w:val="24"/>
          <w:szCs w:val="24"/>
        </w:rPr>
        <w:t xml:space="preserve">Cross infection </w:t>
      </w:r>
    </w:p>
    <w:p w:rsidR="00CF178A" w:rsidRPr="00DA2AC4" w:rsidRDefault="00C42E80">
      <w:pPr>
        <w:pStyle w:val="af5"/>
        <w:widowControl/>
        <w:numPr>
          <w:ilvl w:val="0"/>
          <w:numId w:val="5"/>
        </w:numPr>
        <w:adjustRightInd w:val="0"/>
        <w:snapToGrid w:val="0"/>
        <w:spacing w:line="240" w:lineRule="auto"/>
        <w:ind w:firstLineChars="0"/>
        <w:rPr>
          <w:rFonts w:asciiTheme="minorHAnsi" w:hAnsiTheme="minorHAnsi" w:cs="Times New Roman"/>
          <w:sz w:val="24"/>
          <w:szCs w:val="24"/>
        </w:rPr>
      </w:pPr>
      <w:r w:rsidRPr="00DA2AC4">
        <w:rPr>
          <w:rFonts w:asciiTheme="minorHAnsi" w:hAnsiTheme="minorHAnsi" w:cs="Times New Roman"/>
          <w:sz w:val="24"/>
          <w:szCs w:val="24"/>
        </w:rPr>
        <w:t>Electrical shock</w:t>
      </w:r>
    </w:p>
    <w:p w:rsidR="00CF178A" w:rsidRPr="00DA2AC4" w:rsidRDefault="00C42E80">
      <w:pPr>
        <w:pStyle w:val="af5"/>
        <w:widowControl/>
        <w:numPr>
          <w:ilvl w:val="0"/>
          <w:numId w:val="5"/>
        </w:numPr>
        <w:adjustRightInd w:val="0"/>
        <w:snapToGrid w:val="0"/>
        <w:spacing w:line="240" w:lineRule="auto"/>
        <w:ind w:firstLineChars="0"/>
        <w:rPr>
          <w:rFonts w:asciiTheme="minorHAnsi" w:hAnsiTheme="minorHAnsi" w:cs="Times New Roman"/>
          <w:sz w:val="24"/>
          <w:szCs w:val="24"/>
        </w:rPr>
      </w:pPr>
      <w:r w:rsidRPr="00DA2AC4">
        <w:rPr>
          <w:rFonts w:asciiTheme="minorHAnsi" w:hAnsiTheme="minorHAnsi" w:cs="Times New Roman"/>
          <w:sz w:val="24"/>
          <w:szCs w:val="24"/>
        </w:rPr>
        <w:t xml:space="preserve">User poison </w:t>
      </w:r>
    </w:p>
    <w:p w:rsidR="00CF178A" w:rsidRPr="00DA2AC4" w:rsidRDefault="00C42E80">
      <w:pPr>
        <w:pStyle w:val="af5"/>
        <w:widowControl/>
        <w:numPr>
          <w:ilvl w:val="0"/>
          <w:numId w:val="5"/>
        </w:numPr>
        <w:adjustRightInd w:val="0"/>
        <w:snapToGrid w:val="0"/>
        <w:spacing w:line="240" w:lineRule="auto"/>
        <w:ind w:firstLineChars="0"/>
        <w:rPr>
          <w:rFonts w:asciiTheme="minorHAnsi" w:hAnsiTheme="minorHAnsi" w:cs="Times New Roman"/>
          <w:sz w:val="24"/>
          <w:szCs w:val="24"/>
        </w:rPr>
      </w:pPr>
      <w:r w:rsidRPr="00DA2AC4">
        <w:rPr>
          <w:rFonts w:asciiTheme="minorHAnsi" w:hAnsiTheme="minorHAnsi" w:cs="Times New Roman"/>
          <w:sz w:val="24"/>
          <w:szCs w:val="24"/>
        </w:rPr>
        <w:t>Environment pollution</w:t>
      </w:r>
    </w:p>
    <w:p w:rsidR="00CF178A" w:rsidRPr="00DA2AC4" w:rsidRDefault="00C42E80">
      <w:pPr>
        <w:pStyle w:val="af5"/>
        <w:widowControl/>
        <w:numPr>
          <w:ilvl w:val="0"/>
          <w:numId w:val="5"/>
        </w:numPr>
        <w:adjustRightInd w:val="0"/>
        <w:snapToGrid w:val="0"/>
        <w:spacing w:line="240" w:lineRule="auto"/>
        <w:ind w:firstLineChars="0"/>
        <w:rPr>
          <w:rFonts w:asciiTheme="minorHAnsi" w:hAnsiTheme="minorHAnsi" w:cs="Times New Roman"/>
          <w:sz w:val="24"/>
          <w:szCs w:val="24"/>
        </w:rPr>
      </w:pPr>
      <w:r w:rsidRPr="00DA2AC4">
        <w:rPr>
          <w:rFonts w:asciiTheme="minorHAnsi" w:hAnsiTheme="minorHAnsi" w:cs="Times New Roman"/>
          <w:sz w:val="24"/>
          <w:szCs w:val="24"/>
        </w:rPr>
        <w:t>Fire or explode</w:t>
      </w:r>
    </w:p>
    <w:p w:rsidR="00CF178A" w:rsidRPr="00DA2AC4" w:rsidRDefault="00C42E80">
      <w:pPr>
        <w:pStyle w:val="af5"/>
        <w:widowControl/>
        <w:numPr>
          <w:ilvl w:val="0"/>
          <w:numId w:val="5"/>
        </w:numPr>
        <w:adjustRightInd w:val="0"/>
        <w:snapToGrid w:val="0"/>
        <w:spacing w:line="240" w:lineRule="auto"/>
        <w:ind w:firstLineChars="0"/>
        <w:rPr>
          <w:rFonts w:asciiTheme="minorHAnsi" w:hAnsiTheme="minorHAnsi" w:cs="Times New Roman"/>
          <w:sz w:val="24"/>
          <w:szCs w:val="24"/>
        </w:rPr>
      </w:pPr>
      <w:r w:rsidRPr="00DA2AC4">
        <w:rPr>
          <w:rFonts w:asciiTheme="minorHAnsi" w:hAnsiTheme="minorHAnsi" w:cs="Times New Roman"/>
          <w:sz w:val="24"/>
          <w:szCs w:val="24"/>
        </w:rPr>
        <w:t>Inconvenience to user, such as too noisy, poor usability, inaudible sound, too hot surface</w:t>
      </w:r>
    </w:p>
    <w:p w:rsidR="00CF178A" w:rsidRPr="00DA2AC4" w:rsidRDefault="00C42E80">
      <w:pPr>
        <w:pStyle w:val="af5"/>
        <w:widowControl/>
        <w:numPr>
          <w:ilvl w:val="0"/>
          <w:numId w:val="5"/>
        </w:numPr>
        <w:adjustRightInd w:val="0"/>
        <w:snapToGrid w:val="0"/>
        <w:spacing w:line="240" w:lineRule="auto"/>
        <w:ind w:firstLineChars="0"/>
        <w:rPr>
          <w:rFonts w:asciiTheme="minorHAnsi" w:hAnsiTheme="minorHAnsi" w:cs="Times New Roman"/>
          <w:sz w:val="24"/>
          <w:szCs w:val="24"/>
        </w:rPr>
      </w:pPr>
      <w:r w:rsidRPr="00DA2AC4">
        <w:rPr>
          <w:rFonts w:asciiTheme="minorHAnsi" w:hAnsiTheme="minorHAnsi" w:cs="Times New Roman"/>
          <w:sz w:val="24"/>
          <w:szCs w:val="24"/>
        </w:rPr>
        <w:t>Delay measurement, such as Damage of integrity, Short circuit, Electromagnetic interference, No output, Can not normally work, Can not normally operate, Button or shell failure, LCD failure, Wrong operation</w:t>
      </w:r>
    </w:p>
    <w:p w:rsidR="00CF178A" w:rsidRPr="00DA2AC4" w:rsidRDefault="00C42E80">
      <w:pPr>
        <w:pStyle w:val="2"/>
        <w:adjustRightInd w:val="0"/>
        <w:snapToGrid w:val="0"/>
        <w:rPr>
          <w:rFonts w:asciiTheme="minorHAnsi" w:eastAsiaTheme="minorEastAsia" w:hAnsiTheme="minorHAnsi" w:cs="Times New Roman"/>
        </w:rPr>
      </w:pPr>
      <w:bookmarkStart w:id="34" w:name="_Toc38024348"/>
      <w:bookmarkStart w:id="35" w:name="_Toc38024350"/>
      <w:bookmarkStart w:id="36" w:name="_Toc38024349"/>
      <w:bookmarkStart w:id="37" w:name="_Toc45092401"/>
      <w:bookmarkEnd w:id="34"/>
      <w:bookmarkEnd w:id="35"/>
      <w:bookmarkEnd w:id="36"/>
      <w:r w:rsidRPr="00DA2AC4">
        <w:rPr>
          <w:rFonts w:asciiTheme="minorHAnsi" w:hAnsiTheme="minorHAnsi" w:cs="Times New Roman"/>
        </w:rPr>
        <w:t>Structural composition</w:t>
      </w:r>
      <w:bookmarkEnd w:id="37"/>
    </w:p>
    <w:p w:rsidR="00CF178A" w:rsidRPr="00DA2AC4" w:rsidRDefault="00C42E80" w:rsidP="003B26D8">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infrared forehead thermometer is composed of sensing probe, mode switch button, on/off button, bottom shell, display, memory button.</w:t>
      </w:r>
    </w:p>
    <w:p w:rsidR="00CF178A" w:rsidRDefault="00CF178A">
      <w:pPr>
        <w:widowControl/>
        <w:adjustRightInd w:val="0"/>
        <w:snapToGrid w:val="0"/>
        <w:spacing w:line="240" w:lineRule="auto"/>
        <w:ind w:firstLineChars="150" w:firstLine="315"/>
        <w:rPr>
          <w:rFonts w:asciiTheme="minorHAnsi" w:hAnsiTheme="minorHAnsi" w:cs="Times New Roman" w:hint="eastAsia"/>
        </w:rPr>
      </w:pPr>
    </w:p>
    <w:p w:rsidR="00B20A81" w:rsidRDefault="00B20A81">
      <w:pPr>
        <w:widowControl/>
        <w:adjustRightInd w:val="0"/>
        <w:snapToGrid w:val="0"/>
        <w:spacing w:line="240" w:lineRule="auto"/>
        <w:ind w:firstLineChars="150" w:firstLine="315"/>
        <w:rPr>
          <w:rFonts w:asciiTheme="minorHAnsi" w:hAnsiTheme="minorHAnsi" w:cs="Times New Roman" w:hint="eastAsia"/>
        </w:rPr>
      </w:pPr>
    </w:p>
    <w:p w:rsidR="00B20A81" w:rsidRDefault="00B20A81">
      <w:pPr>
        <w:widowControl/>
        <w:adjustRightInd w:val="0"/>
        <w:snapToGrid w:val="0"/>
        <w:spacing w:line="240" w:lineRule="auto"/>
        <w:ind w:firstLineChars="150" w:firstLine="315"/>
        <w:rPr>
          <w:rFonts w:asciiTheme="minorHAnsi" w:hAnsiTheme="minorHAnsi" w:cs="Times New Roman" w:hint="eastAsia"/>
        </w:rPr>
      </w:pPr>
    </w:p>
    <w:p w:rsidR="00B20A81" w:rsidRDefault="00B20A81">
      <w:pPr>
        <w:widowControl/>
        <w:adjustRightInd w:val="0"/>
        <w:snapToGrid w:val="0"/>
        <w:spacing w:line="240" w:lineRule="auto"/>
        <w:ind w:firstLineChars="150" w:firstLine="315"/>
        <w:rPr>
          <w:rFonts w:asciiTheme="minorHAnsi" w:hAnsiTheme="minorHAnsi" w:cs="Times New Roman" w:hint="eastAsia"/>
        </w:rPr>
      </w:pPr>
    </w:p>
    <w:p w:rsidR="00B20A81" w:rsidRPr="00DA2AC4" w:rsidRDefault="00B20A81">
      <w:pPr>
        <w:widowControl/>
        <w:adjustRightInd w:val="0"/>
        <w:snapToGrid w:val="0"/>
        <w:spacing w:line="240" w:lineRule="auto"/>
        <w:ind w:firstLineChars="150" w:firstLine="315"/>
        <w:rPr>
          <w:rFonts w:asciiTheme="minorHAnsi" w:hAnsiTheme="minorHAnsi" w:cs="Times New Roman"/>
        </w:rPr>
      </w:pPr>
    </w:p>
    <w:p w:rsidR="00CF178A" w:rsidRDefault="00C42E80">
      <w:pPr>
        <w:pStyle w:val="2"/>
        <w:adjustRightInd w:val="0"/>
        <w:snapToGrid w:val="0"/>
        <w:rPr>
          <w:rFonts w:asciiTheme="minorHAnsi" w:hAnsiTheme="minorHAnsi" w:cs="Times New Roman" w:hint="eastAsia"/>
        </w:rPr>
      </w:pPr>
      <w:bookmarkStart w:id="38" w:name="_Toc45092402"/>
      <w:r w:rsidRPr="00DA2AC4">
        <w:rPr>
          <w:rFonts w:asciiTheme="minorHAnsi" w:hAnsiTheme="minorHAnsi" w:cs="Times New Roman"/>
        </w:rPr>
        <w:lastRenderedPageBreak/>
        <w:t>Product photo</w:t>
      </w:r>
      <w:bookmarkEnd w:id="38"/>
    </w:p>
    <w:p w:rsidR="003F402F" w:rsidRPr="003F402F" w:rsidRDefault="003F402F" w:rsidP="003F402F">
      <w:pPr>
        <w:rPr>
          <w:rFonts w:hint="eastAsia"/>
        </w:rPr>
      </w:pPr>
      <w:r>
        <w:rPr>
          <w:rFonts w:hint="eastAsia"/>
          <w:noProof/>
        </w:rPr>
        <w:drawing>
          <wp:inline distT="0" distB="0" distL="0" distR="0">
            <wp:extent cx="4159546" cy="2706086"/>
            <wp:effectExtent l="19050" t="0" r="0" b="0"/>
            <wp:docPr id="20" name="图片 19" descr="English manual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manual graphic.jpg"/>
                    <pic:cNvPicPr/>
                  </pic:nvPicPr>
                  <pic:blipFill>
                    <a:blip r:embed="rId29"/>
                    <a:stretch>
                      <a:fillRect/>
                    </a:stretch>
                  </pic:blipFill>
                  <pic:spPr>
                    <a:xfrm>
                      <a:off x="0" y="0"/>
                      <a:ext cx="4154356" cy="2702710"/>
                    </a:xfrm>
                    <a:prstGeom prst="rect">
                      <a:avLst/>
                    </a:prstGeom>
                  </pic:spPr>
                </pic:pic>
              </a:graphicData>
            </a:graphic>
          </wp:inline>
        </w:drawing>
      </w:r>
    </w:p>
    <w:p w:rsidR="00B20A81" w:rsidRDefault="00B20A81" w:rsidP="00B20A81">
      <w:pPr>
        <w:rPr>
          <w:rFonts w:hint="eastAsia"/>
        </w:rPr>
      </w:pPr>
    </w:p>
    <w:p w:rsidR="00B20A81" w:rsidRPr="00B20A81" w:rsidRDefault="00B20A81" w:rsidP="00B20A81"/>
    <w:p w:rsidR="00CF178A" w:rsidRPr="00DA2AC4" w:rsidRDefault="00CF178A">
      <w:pPr>
        <w:widowControl/>
        <w:adjustRightInd w:val="0"/>
        <w:snapToGrid w:val="0"/>
        <w:spacing w:line="240" w:lineRule="auto"/>
        <w:rPr>
          <w:rFonts w:asciiTheme="minorHAnsi" w:hAnsiTheme="minorHAnsi" w:cs="Times New Roman"/>
        </w:rPr>
      </w:pPr>
    </w:p>
    <w:tbl>
      <w:tblPr>
        <w:tblStyle w:val="ad"/>
        <w:tblW w:w="7226" w:type="dxa"/>
        <w:jc w:val="center"/>
        <w:tblLayout w:type="fixed"/>
        <w:tblLook w:val="04A0"/>
      </w:tblPr>
      <w:tblGrid>
        <w:gridCol w:w="518"/>
        <w:gridCol w:w="1962"/>
        <w:gridCol w:w="4746"/>
      </w:tblGrid>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b/>
                <w:bCs/>
                <w:szCs w:val="21"/>
              </w:rPr>
              <w:t xml:space="preserve">No </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b/>
                <w:bCs/>
                <w:sz w:val="24"/>
                <w:szCs w:val="24"/>
              </w:rPr>
              <w:t xml:space="preserve">Component </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b/>
                <w:bCs/>
                <w:sz w:val="24"/>
                <w:szCs w:val="24"/>
              </w:rPr>
              <w:t xml:space="preserve">Function </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1</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On/off button</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Turn on the product.</w:t>
            </w:r>
          </w:p>
          <w:p w:rsidR="00CF178A" w:rsidRPr="00DA2AC4" w:rsidRDefault="00C42E80">
            <w:pPr>
              <w:rPr>
                <w:rFonts w:asciiTheme="minorHAnsi" w:hAnsiTheme="minorHAnsi"/>
                <w:sz w:val="24"/>
                <w:szCs w:val="24"/>
              </w:rPr>
            </w:pPr>
            <w:r w:rsidRPr="00DA2AC4">
              <w:rPr>
                <w:rFonts w:asciiTheme="minorHAnsi" w:hAnsiTheme="minorHAnsi"/>
                <w:sz w:val="24"/>
                <w:szCs w:val="24"/>
              </w:rPr>
              <w:t xml:space="preserve">Start to measure the temperature </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2</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Memory button</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Review the stored temperature values.</w:t>
            </w:r>
          </w:p>
          <w:p w:rsidR="00CF178A" w:rsidRPr="00DA2AC4" w:rsidRDefault="00C42E80">
            <w:pPr>
              <w:rPr>
                <w:rFonts w:asciiTheme="minorHAnsi" w:hAnsiTheme="minorHAnsi"/>
                <w:sz w:val="24"/>
                <w:szCs w:val="24"/>
              </w:rPr>
            </w:pPr>
            <w:r w:rsidRPr="00DA2AC4">
              <w:rPr>
                <w:rFonts w:asciiTheme="minorHAnsi" w:hAnsiTheme="minorHAnsi"/>
                <w:sz w:val="24"/>
                <w:szCs w:val="24"/>
              </w:rPr>
              <w:t>Set the voice.</w:t>
            </w:r>
          </w:p>
          <w:p w:rsidR="00CF178A" w:rsidRPr="00DA2AC4" w:rsidRDefault="00C42E80">
            <w:pPr>
              <w:rPr>
                <w:rFonts w:asciiTheme="minorHAnsi" w:hAnsiTheme="minorHAnsi"/>
                <w:sz w:val="24"/>
                <w:szCs w:val="24"/>
              </w:rPr>
            </w:pPr>
            <w:r w:rsidRPr="00DA2AC4">
              <w:rPr>
                <w:rFonts w:asciiTheme="minorHAnsi" w:hAnsiTheme="minorHAnsi"/>
                <w:sz w:val="24"/>
                <w:szCs w:val="24"/>
              </w:rPr>
              <w:t>Delete the stored temperature values.</w:t>
            </w:r>
          </w:p>
          <w:p w:rsidR="00CF178A" w:rsidRPr="00DA2AC4" w:rsidRDefault="00C42E80">
            <w:pPr>
              <w:rPr>
                <w:rFonts w:asciiTheme="minorHAnsi" w:hAnsiTheme="minorHAnsi"/>
                <w:sz w:val="24"/>
                <w:szCs w:val="24"/>
              </w:rPr>
            </w:pPr>
            <w:r w:rsidRPr="00DA2AC4">
              <w:rPr>
                <w:rFonts w:asciiTheme="minorHAnsi" w:hAnsiTheme="minorHAnsi"/>
                <w:sz w:val="24"/>
                <w:szCs w:val="24"/>
              </w:rPr>
              <w:t xml:space="preserve">Convert between </w:t>
            </w:r>
            <w:r w:rsidRPr="00DA2AC4">
              <w:rPr>
                <w:sz w:val="24"/>
                <w:szCs w:val="24"/>
              </w:rPr>
              <w:t>℃</w:t>
            </w:r>
            <w:r w:rsidRPr="00DA2AC4">
              <w:rPr>
                <w:rFonts w:asciiTheme="minorHAnsi" w:hAnsiTheme="minorHAnsi"/>
                <w:sz w:val="24"/>
                <w:szCs w:val="24"/>
              </w:rPr>
              <w:t xml:space="preserve"> to </w:t>
            </w:r>
            <w:r w:rsidRPr="00DA2AC4">
              <w:rPr>
                <w:sz w:val="24"/>
                <w:szCs w:val="24"/>
              </w:rPr>
              <w:t>℉</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3</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Mode switch button</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Switch between body mode and calibration mode</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4</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 xml:space="preserve">Display </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Display measurement value and symbols</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5</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Bottom shell</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Protect the battery, PCBA</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6</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 xml:space="preserve">Sensing probe </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 w:val="24"/>
                <w:szCs w:val="24"/>
              </w:rPr>
            </w:pPr>
            <w:r w:rsidRPr="00DA2AC4">
              <w:rPr>
                <w:rFonts w:asciiTheme="minorHAnsi" w:hAnsiTheme="minorHAnsi"/>
                <w:sz w:val="24"/>
                <w:szCs w:val="24"/>
              </w:rPr>
              <w:t xml:space="preserve">Measure temperature </w:t>
            </w:r>
          </w:p>
        </w:tc>
      </w:tr>
    </w:tbl>
    <w:p w:rsidR="00CF178A" w:rsidRPr="00DA2AC4" w:rsidRDefault="00C42E80">
      <w:pPr>
        <w:pStyle w:val="2"/>
        <w:adjustRightInd w:val="0"/>
        <w:snapToGrid w:val="0"/>
        <w:rPr>
          <w:rFonts w:asciiTheme="minorHAnsi" w:eastAsiaTheme="minorEastAsia" w:hAnsiTheme="minorHAnsi" w:cs="Times New Roman"/>
        </w:rPr>
      </w:pPr>
      <w:bookmarkStart w:id="39" w:name="_Toc45092403"/>
      <w:r w:rsidRPr="00DA2AC4">
        <w:rPr>
          <w:rFonts w:asciiTheme="minorHAnsi" w:hAnsiTheme="minorHAnsi" w:cs="Times New Roman"/>
        </w:rPr>
        <w:lastRenderedPageBreak/>
        <w:t>Display screen</w:t>
      </w:r>
      <w:bookmarkEnd w:id="39"/>
    </w:p>
    <w:p w:rsidR="00CF178A" w:rsidRPr="00DA2AC4" w:rsidRDefault="00C42E80">
      <w:pPr>
        <w:widowControl/>
        <w:adjustRightInd w:val="0"/>
        <w:snapToGrid w:val="0"/>
        <w:spacing w:line="240" w:lineRule="auto"/>
        <w:ind w:firstLineChars="400" w:firstLine="840"/>
        <w:rPr>
          <w:rFonts w:asciiTheme="minorHAnsi" w:hAnsiTheme="minorHAnsi" w:cs="Times New Roman"/>
        </w:rPr>
      </w:pPr>
      <w:r w:rsidRPr="00DA2AC4">
        <w:rPr>
          <w:rFonts w:asciiTheme="minorHAnsi" w:hAnsiTheme="minorHAnsi" w:cs="Times New Roman"/>
          <w:noProof/>
        </w:rPr>
        <w:drawing>
          <wp:inline distT="0" distB="0" distL="0" distR="0">
            <wp:extent cx="3390265" cy="239014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390476" cy="2390476"/>
                    </a:xfrm>
                    <a:prstGeom prst="rect">
                      <a:avLst/>
                    </a:prstGeom>
                  </pic:spPr>
                </pic:pic>
              </a:graphicData>
            </a:graphic>
          </wp:inline>
        </w:drawing>
      </w:r>
    </w:p>
    <w:p w:rsidR="00CF178A" w:rsidRPr="00DA2AC4" w:rsidRDefault="00CF178A">
      <w:pPr>
        <w:widowControl/>
        <w:adjustRightInd w:val="0"/>
        <w:snapToGrid w:val="0"/>
        <w:spacing w:line="240" w:lineRule="auto"/>
        <w:ind w:firstLineChars="400" w:firstLine="840"/>
        <w:rPr>
          <w:rFonts w:asciiTheme="minorHAnsi" w:hAnsiTheme="minorHAnsi" w:cs="Times New Roman"/>
        </w:rPr>
      </w:pPr>
    </w:p>
    <w:tbl>
      <w:tblPr>
        <w:tblStyle w:val="ad"/>
        <w:tblW w:w="6487" w:type="dxa"/>
        <w:tblLayout w:type="fixed"/>
        <w:tblLook w:val="04A0"/>
      </w:tblPr>
      <w:tblGrid>
        <w:gridCol w:w="817"/>
        <w:gridCol w:w="2410"/>
        <w:gridCol w:w="850"/>
        <w:gridCol w:w="2410"/>
      </w:tblGrid>
      <w:tr w:rsidR="00321C0A" w:rsidRPr="00DA2AC4">
        <w:tc>
          <w:tcPr>
            <w:tcW w:w="817"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1</w:t>
            </w:r>
          </w:p>
        </w:tc>
        <w:tc>
          <w:tcPr>
            <w:tcW w:w="241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Object mode symbol</w:t>
            </w:r>
          </w:p>
        </w:tc>
        <w:tc>
          <w:tcPr>
            <w:tcW w:w="85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5</w:t>
            </w:r>
          </w:p>
        </w:tc>
        <w:tc>
          <w:tcPr>
            <w:tcW w:w="241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Unit symbol</w:t>
            </w:r>
          </w:p>
        </w:tc>
      </w:tr>
      <w:tr w:rsidR="00321C0A" w:rsidRPr="00DA2AC4">
        <w:tc>
          <w:tcPr>
            <w:tcW w:w="817"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2</w:t>
            </w:r>
          </w:p>
        </w:tc>
        <w:tc>
          <w:tcPr>
            <w:tcW w:w="2410" w:type="dxa"/>
          </w:tcPr>
          <w:p w:rsidR="00CF178A" w:rsidRPr="00DA2AC4" w:rsidRDefault="00C42E80">
            <w:pPr>
              <w:widowControl/>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Temperature display value</w:t>
            </w:r>
          </w:p>
        </w:tc>
        <w:tc>
          <w:tcPr>
            <w:tcW w:w="85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6</w:t>
            </w:r>
          </w:p>
        </w:tc>
        <w:tc>
          <w:tcPr>
            <w:tcW w:w="241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Mnemonic symbol</w:t>
            </w:r>
          </w:p>
        </w:tc>
      </w:tr>
      <w:tr w:rsidR="00321C0A" w:rsidRPr="00DA2AC4">
        <w:tc>
          <w:tcPr>
            <w:tcW w:w="817"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3</w:t>
            </w:r>
          </w:p>
        </w:tc>
        <w:tc>
          <w:tcPr>
            <w:tcW w:w="241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Sound switch symbol</w:t>
            </w:r>
          </w:p>
        </w:tc>
        <w:tc>
          <w:tcPr>
            <w:tcW w:w="85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7</w:t>
            </w:r>
          </w:p>
        </w:tc>
        <w:tc>
          <w:tcPr>
            <w:tcW w:w="241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Low battery symbol</w:t>
            </w:r>
          </w:p>
        </w:tc>
      </w:tr>
      <w:tr w:rsidR="00321C0A" w:rsidRPr="00DA2AC4">
        <w:tc>
          <w:tcPr>
            <w:tcW w:w="817"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4</w:t>
            </w:r>
          </w:p>
        </w:tc>
        <w:tc>
          <w:tcPr>
            <w:tcW w:w="241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Body mode symbol</w:t>
            </w:r>
          </w:p>
        </w:tc>
        <w:tc>
          <w:tcPr>
            <w:tcW w:w="85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8</w:t>
            </w:r>
          </w:p>
        </w:tc>
        <w:tc>
          <w:tcPr>
            <w:tcW w:w="241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Decimal point</w:t>
            </w:r>
          </w:p>
        </w:tc>
      </w:tr>
    </w:tbl>
    <w:p w:rsidR="00CF178A" w:rsidRPr="00DA2AC4" w:rsidRDefault="00C42E80">
      <w:pPr>
        <w:rPr>
          <w:rFonts w:asciiTheme="minorHAnsi" w:hAnsiTheme="minorHAnsi" w:cs="Times New Roman"/>
          <w:lang w:bidi="en-US"/>
        </w:rPr>
      </w:pPr>
      <w:r w:rsidRPr="00DA2AC4">
        <w:rPr>
          <w:rFonts w:asciiTheme="minorHAnsi" w:hAnsiTheme="minorHAnsi" w:cs="Times New Roman"/>
          <w:lang w:bidi="en-US"/>
        </w:rPr>
        <w:t>Software version:V1.0</w:t>
      </w:r>
    </w:p>
    <w:p w:rsidR="00CF178A" w:rsidRPr="00DA2AC4" w:rsidRDefault="00C42E80">
      <w:pPr>
        <w:pStyle w:val="2"/>
        <w:adjustRightInd w:val="0"/>
        <w:snapToGrid w:val="0"/>
        <w:rPr>
          <w:rFonts w:asciiTheme="minorHAnsi" w:eastAsiaTheme="minorEastAsia" w:hAnsiTheme="minorHAnsi" w:cs="Times New Roman"/>
        </w:rPr>
      </w:pPr>
      <w:bookmarkStart w:id="40" w:name="_Toc45092404"/>
      <w:r w:rsidRPr="00DA2AC4">
        <w:rPr>
          <w:rFonts w:asciiTheme="minorHAnsi" w:hAnsiTheme="minorHAnsi" w:cs="Times New Roman"/>
        </w:rPr>
        <w:t>Packing list</w:t>
      </w:r>
      <w:bookmarkEnd w:id="40"/>
    </w:p>
    <w:tbl>
      <w:tblPr>
        <w:tblStyle w:val="ad"/>
        <w:tblW w:w="6487" w:type="dxa"/>
        <w:tblLayout w:type="fixed"/>
        <w:tblLook w:val="04A0"/>
      </w:tblPr>
      <w:tblGrid>
        <w:gridCol w:w="5070"/>
        <w:gridCol w:w="1417"/>
      </w:tblGrid>
      <w:tr w:rsidR="00321C0A" w:rsidRPr="00DA2AC4">
        <w:tc>
          <w:tcPr>
            <w:tcW w:w="507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Names of articles</w:t>
            </w:r>
          </w:p>
        </w:tc>
        <w:tc>
          <w:tcPr>
            <w:tcW w:w="1417"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Quantity</w:t>
            </w:r>
          </w:p>
        </w:tc>
      </w:tr>
      <w:tr w:rsidR="00321C0A" w:rsidRPr="00DA2AC4">
        <w:tc>
          <w:tcPr>
            <w:tcW w:w="5070" w:type="dxa"/>
          </w:tcPr>
          <w:p w:rsidR="00CF178A" w:rsidRPr="00DA2AC4" w:rsidRDefault="00C42E80">
            <w:pPr>
              <w:widowControl/>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Instruction manual, including warranty card and certificate of conformity</w:t>
            </w:r>
          </w:p>
        </w:tc>
        <w:tc>
          <w:tcPr>
            <w:tcW w:w="1417" w:type="dxa"/>
          </w:tcPr>
          <w:p w:rsidR="00CF178A" w:rsidRPr="00DA2AC4" w:rsidRDefault="00C42E80">
            <w:pPr>
              <w:pStyle w:val="1d"/>
              <w:autoSpaceDE w:val="0"/>
              <w:autoSpaceDN w:val="0"/>
              <w:snapToGrid w:val="0"/>
              <w:spacing w:line="240" w:lineRule="auto"/>
              <w:jc w:val="both"/>
              <w:textAlignment w:val="bottom"/>
              <w:rPr>
                <w:rFonts w:asciiTheme="minorHAnsi" w:eastAsia="宋体" w:hAnsiTheme="minorHAnsi" w:cs="Times New Roman"/>
              </w:rPr>
            </w:pPr>
            <w:r w:rsidRPr="00DA2AC4">
              <w:rPr>
                <w:rFonts w:asciiTheme="minorHAnsi" w:hAnsiTheme="minorHAnsi" w:cs="Times New Roman"/>
              </w:rPr>
              <w:t>1</w:t>
            </w:r>
          </w:p>
        </w:tc>
      </w:tr>
      <w:tr w:rsidR="00321C0A" w:rsidRPr="00DA2AC4">
        <w:tc>
          <w:tcPr>
            <w:tcW w:w="507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2 batteries, AAA 1.5V</w:t>
            </w:r>
          </w:p>
        </w:tc>
        <w:tc>
          <w:tcPr>
            <w:tcW w:w="1417" w:type="dxa"/>
          </w:tcPr>
          <w:p w:rsidR="00CF178A" w:rsidRPr="00DA2AC4" w:rsidRDefault="001574FA">
            <w:pPr>
              <w:pStyle w:val="1d"/>
              <w:autoSpaceDE w:val="0"/>
              <w:autoSpaceDN w:val="0"/>
              <w:snapToGrid w:val="0"/>
              <w:spacing w:line="240" w:lineRule="auto"/>
              <w:jc w:val="both"/>
              <w:textAlignment w:val="bottom"/>
              <w:rPr>
                <w:rFonts w:asciiTheme="minorHAnsi" w:eastAsia="宋体" w:hAnsiTheme="minorHAnsi" w:cs="Times New Roman"/>
              </w:rPr>
            </w:pPr>
            <w:r w:rsidRPr="00DA2AC4">
              <w:rPr>
                <w:rFonts w:asciiTheme="minorHAnsi" w:eastAsia="宋体" w:hAnsiTheme="minorHAnsi" w:cs="Times New Roman"/>
                <w:lang w:eastAsia="zh-CN"/>
              </w:rPr>
              <w:t>1</w:t>
            </w:r>
          </w:p>
        </w:tc>
      </w:tr>
      <w:tr w:rsidR="00F3582E" w:rsidRPr="00DA2AC4">
        <w:tc>
          <w:tcPr>
            <w:tcW w:w="5070"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Main engine</w:t>
            </w:r>
          </w:p>
        </w:tc>
        <w:tc>
          <w:tcPr>
            <w:tcW w:w="1417" w:type="dxa"/>
          </w:tcPr>
          <w:p w:rsidR="00CF178A" w:rsidRPr="00DA2AC4" w:rsidRDefault="00C42E80">
            <w:pPr>
              <w:pStyle w:val="1d"/>
              <w:autoSpaceDE w:val="0"/>
              <w:autoSpaceDN w:val="0"/>
              <w:snapToGrid w:val="0"/>
              <w:spacing w:line="240" w:lineRule="auto"/>
              <w:jc w:val="both"/>
              <w:textAlignment w:val="bottom"/>
              <w:rPr>
                <w:rFonts w:asciiTheme="minorHAnsi" w:eastAsia="宋体" w:hAnsiTheme="minorHAnsi" w:cs="Times New Roman"/>
              </w:rPr>
            </w:pPr>
            <w:r w:rsidRPr="00DA2AC4">
              <w:rPr>
                <w:rFonts w:asciiTheme="minorHAnsi" w:hAnsiTheme="minorHAnsi" w:cs="Times New Roman"/>
              </w:rPr>
              <w:t>1</w:t>
            </w:r>
          </w:p>
        </w:tc>
      </w:tr>
    </w:tbl>
    <w:p w:rsidR="00CF178A" w:rsidRPr="00DA2AC4" w:rsidRDefault="00CF178A">
      <w:pPr>
        <w:widowControl/>
        <w:adjustRightInd w:val="0"/>
        <w:snapToGrid w:val="0"/>
        <w:spacing w:line="240" w:lineRule="auto"/>
        <w:rPr>
          <w:rFonts w:asciiTheme="minorHAnsi" w:hAnsiTheme="minorHAnsi" w:cs="Times New Roman"/>
          <w:sz w:val="24"/>
          <w:szCs w:val="24"/>
          <w:lang w:bidi="en-US"/>
        </w:rPr>
      </w:pPr>
    </w:p>
    <w:p w:rsidR="00CF178A" w:rsidRPr="00DA2AC4" w:rsidRDefault="00C42E80">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cs="Times New Roman"/>
          <w:sz w:val="24"/>
          <w:szCs w:val="24"/>
        </w:rPr>
        <w:t>※</w:t>
      </w:r>
      <w:r w:rsidRPr="00DA2AC4">
        <w:rPr>
          <w:rFonts w:asciiTheme="minorHAnsi" w:hAnsiTheme="minorHAnsi" w:cs="Times New Roman"/>
          <w:sz w:val="24"/>
          <w:szCs w:val="24"/>
        </w:rPr>
        <w:t xml:space="preserve"> Product packaging should contain the items described above. In case of any shortage, please contact Shenzhen LEPU Intelligent Medical Equipment Co., Ltd. or the agent distributor in time.</w:t>
      </w:r>
    </w:p>
    <w:p w:rsidR="00CF178A" w:rsidRPr="00DA2AC4" w:rsidRDefault="00CF178A">
      <w:pPr>
        <w:widowControl/>
        <w:adjustRightInd w:val="0"/>
        <w:snapToGrid w:val="0"/>
        <w:spacing w:line="240" w:lineRule="auto"/>
        <w:rPr>
          <w:rFonts w:asciiTheme="minorHAnsi" w:hAnsiTheme="minorHAnsi" w:cs="Times New Roman"/>
          <w:lang w:bidi="en-US"/>
        </w:rPr>
      </w:pPr>
    </w:p>
    <w:p w:rsidR="00CF178A" w:rsidRPr="00DA2AC4" w:rsidRDefault="00C42E80" w:rsidP="00F011F6">
      <w:pPr>
        <w:pStyle w:val="1"/>
        <w:adjustRightInd w:val="0"/>
        <w:snapToGrid w:val="0"/>
        <w:spacing w:line="240" w:lineRule="auto"/>
        <w:rPr>
          <w:rFonts w:asciiTheme="minorHAnsi" w:hAnsiTheme="minorHAnsi" w:cs="Times New Roman"/>
        </w:rPr>
      </w:pPr>
      <w:bookmarkStart w:id="41" w:name="_Toc45092405"/>
      <w:r w:rsidRPr="00DA2AC4">
        <w:rPr>
          <w:rFonts w:asciiTheme="minorHAnsi" w:hAnsiTheme="minorHAnsi" w:cs="Times New Roman"/>
        </w:rPr>
        <w:t>Why the Infrared Forehead Thermometer is Required?</w:t>
      </w:r>
      <w:bookmarkEnd w:id="41"/>
    </w:p>
    <w:p w:rsidR="00CF178A" w:rsidRPr="00DA2AC4" w:rsidRDefault="00C42E80">
      <w:pPr>
        <w:pStyle w:val="2"/>
        <w:adjustRightInd w:val="0"/>
        <w:snapToGrid w:val="0"/>
        <w:rPr>
          <w:rFonts w:asciiTheme="minorHAnsi" w:eastAsiaTheme="minorEastAsia" w:hAnsiTheme="minorHAnsi" w:cs="Times New Roman"/>
        </w:rPr>
      </w:pPr>
      <w:bookmarkStart w:id="42" w:name="_Toc45092406"/>
      <w:r w:rsidRPr="00DA2AC4">
        <w:rPr>
          <w:rFonts w:asciiTheme="minorHAnsi" w:hAnsiTheme="minorHAnsi" w:cs="Times New Roman"/>
        </w:rPr>
        <w:t>Quick</w:t>
      </w:r>
      <w:bookmarkEnd w:id="42"/>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With the innovative infrared technology, </w:t>
      </w:r>
      <w:r w:rsidR="000536AB" w:rsidRPr="00DA2AC4">
        <w:rPr>
          <w:rFonts w:asciiTheme="minorHAnsi" w:hAnsiTheme="minorHAnsi" w:cs="Times New Roman"/>
          <w:sz w:val="24"/>
          <w:szCs w:val="24"/>
        </w:rPr>
        <w:t>you</w:t>
      </w:r>
      <w:r w:rsidRPr="00DA2AC4">
        <w:rPr>
          <w:rFonts w:asciiTheme="minorHAnsi" w:hAnsiTheme="minorHAnsi" w:cs="Times New Roman"/>
          <w:sz w:val="24"/>
          <w:szCs w:val="24"/>
        </w:rPr>
        <w:t>can quickly measure the body temperature in non-contact mode.</w:t>
      </w:r>
    </w:p>
    <w:p w:rsidR="00CF178A" w:rsidRPr="00DA2AC4" w:rsidRDefault="00CF178A">
      <w:pPr>
        <w:adjustRightInd w:val="0"/>
        <w:snapToGrid w:val="0"/>
        <w:spacing w:line="240" w:lineRule="auto"/>
        <w:ind w:firstLineChars="150" w:firstLine="315"/>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43" w:name="_Toc45092407"/>
      <w:r w:rsidRPr="00DA2AC4">
        <w:rPr>
          <w:rFonts w:asciiTheme="minorHAnsi" w:hAnsiTheme="minorHAnsi" w:cs="Times New Roman"/>
        </w:rPr>
        <w:t>Accurate and reliable</w:t>
      </w:r>
      <w:bookmarkEnd w:id="43"/>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By measuring the heat energy emitted from the forehead and calculating the body temperature accordingly, accurate readings can be obtained as long as it is held within a range of 5cm when measuring.</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44" w:name="_Toc45092408"/>
      <w:r w:rsidRPr="00DA2AC4">
        <w:rPr>
          <w:rFonts w:asciiTheme="minorHAnsi" w:hAnsiTheme="minorHAnsi" w:cs="Times New Roman"/>
        </w:rPr>
        <w:lastRenderedPageBreak/>
        <w:t>Simple and easy to use</w:t>
      </w:r>
      <w:bookmarkEnd w:id="44"/>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infrared forehead thermometer is about inductive measurement. It can easily measure the body temperature, even for sleeping children.</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Compared with the rectal thermometer, a non-contact frontal thermometer can reduce the discomfort of children, and it is simpler and more practical than other thermometers in use.</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45" w:name="_Toc45092409"/>
      <w:r w:rsidRPr="00DA2AC4">
        <w:rPr>
          <w:rFonts w:asciiTheme="minorHAnsi" w:hAnsiTheme="minorHAnsi" w:cs="Times New Roman"/>
        </w:rPr>
        <w:t>Safe and hygienic</w:t>
      </w:r>
      <w:bookmarkEnd w:id="45"/>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Contactless measurement can prevent the spread of bacteria;</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It is absolutely safe for children and adults;</w:t>
      </w: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Pr="00DA2AC4" w:rsidRDefault="00C42E80">
      <w:pPr>
        <w:pStyle w:val="1"/>
        <w:adjustRightInd w:val="0"/>
        <w:snapToGrid w:val="0"/>
        <w:spacing w:line="240" w:lineRule="auto"/>
        <w:rPr>
          <w:rFonts w:asciiTheme="minorHAnsi" w:hAnsiTheme="minorHAnsi" w:cs="Times New Roman"/>
        </w:rPr>
      </w:pPr>
      <w:bookmarkStart w:id="46" w:name="_Toc45092410"/>
      <w:r w:rsidRPr="00DA2AC4">
        <w:rPr>
          <w:rFonts w:asciiTheme="minorHAnsi" w:hAnsiTheme="minorHAnsi" w:cs="Times New Roman"/>
        </w:rPr>
        <w:lastRenderedPageBreak/>
        <w:t>Product Installation and Use</w:t>
      </w:r>
      <w:bookmarkEnd w:id="46"/>
    </w:p>
    <w:p w:rsidR="00CF178A" w:rsidRPr="00DA2AC4" w:rsidRDefault="00C42E80">
      <w:pPr>
        <w:pStyle w:val="2"/>
        <w:adjustRightInd w:val="0"/>
        <w:snapToGrid w:val="0"/>
        <w:rPr>
          <w:rFonts w:asciiTheme="minorHAnsi" w:eastAsiaTheme="minorEastAsia" w:hAnsiTheme="minorHAnsi" w:cs="Times New Roman"/>
        </w:rPr>
      </w:pPr>
      <w:bookmarkStart w:id="47" w:name="_Toc45092411"/>
      <w:r w:rsidRPr="00DA2AC4">
        <w:rPr>
          <w:rFonts w:asciiTheme="minorHAnsi" w:hAnsiTheme="minorHAnsi" w:cs="Times New Roman"/>
        </w:rPr>
        <w:t>Check</w:t>
      </w:r>
      <w:bookmarkEnd w:id="47"/>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Please check the packing case carefully before unpacking. In case of any damage found, please contact the </w:t>
      </w:r>
      <w:r w:rsidR="00A30B7A" w:rsidRPr="00DA2AC4">
        <w:rPr>
          <w:rFonts w:asciiTheme="minorHAnsi" w:hAnsiTheme="minorHAnsi" w:cs="Times New Roman"/>
          <w:sz w:val="24"/>
          <w:szCs w:val="24"/>
        </w:rPr>
        <w:t>suppliet</w:t>
      </w:r>
      <w:r w:rsidRPr="00DA2AC4">
        <w:rPr>
          <w:rFonts w:asciiTheme="minorHAnsi" w:hAnsiTheme="minorHAnsi" w:cs="Times New Roman"/>
          <w:sz w:val="24"/>
          <w:szCs w:val="24"/>
        </w:rPr>
        <w:t>immediately. Open the package correctly, take out the infrared forehead thermometer and other components from the case with care, and check them one by one against the packing list.</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When the equipment is moved a different environment, the difference in temperature or humidity may lead to condensation to it, in which case no use is allowed before condensation disappears.</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48" w:name="_Toc45092412"/>
      <w:r w:rsidRPr="00DA2AC4">
        <w:rPr>
          <w:rFonts w:asciiTheme="minorHAnsi" w:hAnsiTheme="minorHAnsi" w:cs="Times New Roman"/>
        </w:rPr>
        <w:t>Install or replace batteries</w:t>
      </w:r>
      <w:bookmarkEnd w:id="48"/>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first step after unpacking is to install the battery. The battery holder is on the back of the infrared forehead thermometer. The battery installation steps are as follows:</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(1) Open the battery cover.</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(2) Insert the battery and keep +, - poles of the battery in line with +, - poles of the battery holder.</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(3) Close the battery cover.</w:t>
      </w:r>
    </w:p>
    <w:p w:rsidR="00CF178A" w:rsidRPr="00DA2AC4" w:rsidRDefault="00CF178A">
      <w:pPr>
        <w:autoSpaceDE w:val="0"/>
        <w:autoSpaceDN w:val="0"/>
        <w:adjustRightInd w:val="0"/>
        <w:snapToGrid w:val="0"/>
        <w:spacing w:line="240" w:lineRule="auto"/>
        <w:rPr>
          <w:rFonts w:asciiTheme="minorHAnsi" w:hAnsiTheme="minorHAnsi" w:cs="Times New Roman"/>
          <w:b/>
          <w:bCs/>
        </w:rPr>
      </w:pPr>
    </w:p>
    <w:p w:rsidR="00CF178A" w:rsidRPr="00DA2AC4" w:rsidRDefault="00C42E80" w:rsidP="003B26D8">
      <w:pPr>
        <w:adjustRightInd w:val="0"/>
        <w:snapToGrid w:val="0"/>
        <w:spacing w:line="240" w:lineRule="auto"/>
        <w:rPr>
          <w:rFonts w:asciiTheme="minorHAnsi" w:hAnsiTheme="minorHAnsi" w:cs="Times New Roman"/>
          <w:b/>
          <w:bCs/>
          <w:sz w:val="24"/>
          <w:szCs w:val="24"/>
        </w:rPr>
      </w:pPr>
      <w:r w:rsidRPr="00DA2AC4">
        <w:rPr>
          <w:rFonts w:asciiTheme="minorHAnsi" w:hAnsiTheme="minorHAnsi" w:cs="Times New Roman"/>
          <w:b/>
          <w:bCs/>
          <w:sz w:val="24"/>
          <w:szCs w:val="24"/>
        </w:rPr>
        <w:t>Note:</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Please use 2 AAA alkaline batteries.</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Please do not mix-use</w:t>
      </w:r>
      <w:r w:rsidR="00A30B7A" w:rsidRPr="00DA2AC4">
        <w:rPr>
          <w:rFonts w:asciiTheme="minorHAnsi" w:hAnsiTheme="minorHAnsi" w:cs="Times New Roman"/>
          <w:sz w:val="24"/>
          <w:szCs w:val="24"/>
        </w:rPr>
        <w:t>d</w:t>
      </w:r>
      <w:r w:rsidRPr="00DA2AC4">
        <w:rPr>
          <w:rFonts w:asciiTheme="minorHAnsi" w:hAnsiTheme="minorHAnsi" w:cs="Times New Roman"/>
          <w:sz w:val="24"/>
          <w:szCs w:val="24"/>
        </w:rPr>
        <w:t xml:space="preserve"> old and new batteries if batteries are the same type.</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Remove the batteries when the thermometer will not be used for a long time.</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symbol “</w:t>
      </w:r>
      <w:r w:rsidRPr="00DA2AC4">
        <w:rPr>
          <w:rFonts w:asciiTheme="minorHAnsi" w:hAnsiTheme="minorHAnsi" w:cs="Times New Roman"/>
          <w:noProof/>
          <w:sz w:val="24"/>
          <w:szCs w:val="24"/>
        </w:rPr>
        <w:drawing>
          <wp:inline distT="0" distB="0" distL="0" distR="0">
            <wp:extent cx="217170" cy="1670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231244" cy="178309"/>
                    </a:xfrm>
                    <a:prstGeom prst="rect">
                      <a:avLst/>
                    </a:prstGeom>
                  </pic:spPr>
                </pic:pic>
              </a:graphicData>
            </a:graphic>
          </wp:inline>
        </w:drawing>
      </w:r>
      <w:r w:rsidRPr="00DA2AC4">
        <w:rPr>
          <w:rFonts w:asciiTheme="minorHAnsi" w:hAnsiTheme="minorHAnsi" w:cs="Times New Roman"/>
          <w:sz w:val="24"/>
          <w:szCs w:val="24"/>
        </w:rPr>
        <w:t>” appearing on the screen indicates that the batteries run out; please replace the batteries before measuring.</w:t>
      </w:r>
    </w:p>
    <w:p w:rsidR="00CF178A" w:rsidRPr="00DA2AC4" w:rsidRDefault="00CF178A">
      <w:pPr>
        <w:autoSpaceDE w:val="0"/>
        <w:autoSpaceDN w:val="0"/>
        <w:adjustRightInd w:val="0"/>
        <w:snapToGrid w:val="0"/>
        <w:spacing w:line="240" w:lineRule="auto"/>
        <w:ind w:firstLineChars="100" w:firstLine="21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49" w:name="_Toc45092413"/>
      <w:r w:rsidRPr="00DA2AC4">
        <w:rPr>
          <w:rFonts w:asciiTheme="minorHAnsi" w:hAnsiTheme="minorHAnsi" w:cs="Times New Roman"/>
        </w:rPr>
        <w:t>Starting up</w:t>
      </w:r>
      <w:bookmarkEnd w:id="49"/>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Press the "ON/OFF" button, then the backlight of the display comes on, the LCD is shown in full screen and displays the latest group of memory values, the equipment enters the waiting state for measurement; at this time, the backlight goes out, the LED on the forehead keeps flashing, and the equipment gets ready for measurement. If there is no operation for about 60 seconds, the equipment will shut down automatically.</w:t>
      </w:r>
    </w:p>
    <w:p w:rsidR="00CF178A" w:rsidRPr="00DA2AC4" w:rsidRDefault="00CF178A">
      <w:pPr>
        <w:autoSpaceDE w:val="0"/>
        <w:autoSpaceDN w:val="0"/>
        <w:adjustRightInd w:val="0"/>
        <w:snapToGrid w:val="0"/>
        <w:spacing w:line="240" w:lineRule="auto"/>
        <w:ind w:firstLineChars="300" w:firstLine="630"/>
        <w:rPr>
          <w:rFonts w:asciiTheme="minorHAnsi" w:hAnsiTheme="minorHAnsi" w:cs="Times New Roman"/>
        </w:rPr>
      </w:pPr>
    </w:p>
    <w:p w:rsidR="00CF178A" w:rsidRPr="00DA2AC4" w:rsidRDefault="00C42E80">
      <w:pPr>
        <w:adjustRightInd w:val="0"/>
        <w:snapToGrid w:val="0"/>
        <w:spacing w:line="240" w:lineRule="auto"/>
        <w:ind w:firstLineChars="200" w:firstLine="420"/>
        <w:rPr>
          <w:rFonts w:asciiTheme="minorHAnsi" w:hAnsiTheme="minorHAnsi" w:cs="Times New Roman"/>
        </w:rPr>
      </w:pPr>
      <w:r w:rsidRPr="00DA2AC4">
        <w:rPr>
          <w:rFonts w:asciiTheme="minorHAnsi" w:hAnsiTheme="minorHAnsi" w:cs="Times New Roman"/>
          <w:noProof/>
        </w:rPr>
        <w:drawing>
          <wp:inline distT="0" distB="0" distL="0" distR="0">
            <wp:extent cx="1236980" cy="1069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1239036" cy="1071167"/>
                    </a:xfrm>
                    <a:prstGeom prst="rect">
                      <a:avLst/>
                    </a:prstGeom>
                  </pic:spPr>
                </pic:pic>
              </a:graphicData>
            </a:graphic>
          </wp:inline>
        </w:drawing>
      </w:r>
      <w:r w:rsidRPr="00DA2AC4">
        <w:rPr>
          <w:rFonts w:asciiTheme="minorHAnsi" w:hAnsiTheme="minorHAnsi" w:cs="Times New Roman"/>
          <w:noProof/>
        </w:rPr>
        <w:drawing>
          <wp:inline distT="0" distB="0" distL="0" distR="0">
            <wp:extent cx="1231265" cy="10712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1240189" cy="1078766"/>
                    </a:xfrm>
                    <a:prstGeom prst="rect">
                      <a:avLst/>
                    </a:prstGeom>
                  </pic:spPr>
                </pic:pic>
              </a:graphicData>
            </a:graphic>
          </wp:inline>
        </w:drawing>
      </w:r>
      <w:r w:rsidRPr="00DA2AC4">
        <w:rPr>
          <w:rFonts w:asciiTheme="minorHAnsi" w:hAnsiTheme="minorHAnsi" w:cs="Times New Roman"/>
          <w:noProof/>
        </w:rPr>
        <w:drawing>
          <wp:inline distT="0" distB="0" distL="0" distR="0">
            <wp:extent cx="1235075" cy="1069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1239659" cy="1074072"/>
                    </a:xfrm>
                    <a:prstGeom prst="rect">
                      <a:avLst/>
                    </a:prstGeom>
                  </pic:spPr>
                </pic:pic>
              </a:graphicData>
            </a:graphic>
          </wp:inline>
        </w:drawing>
      </w:r>
      <w:r w:rsidRPr="00DA2AC4">
        <w:rPr>
          <w:rFonts w:asciiTheme="minorHAnsi" w:hAnsiTheme="minorHAnsi" w:cs="Times New Roman"/>
          <w:noProof/>
        </w:rPr>
        <w:drawing>
          <wp:inline distT="0" distB="0" distL="0" distR="0">
            <wp:extent cx="1231265" cy="10712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CF178A" w:rsidRPr="00DA2AC4" w:rsidRDefault="00CF178A">
      <w:pPr>
        <w:adjustRightInd w:val="0"/>
        <w:snapToGrid w:val="0"/>
        <w:spacing w:line="240" w:lineRule="auto"/>
        <w:ind w:firstLineChars="200" w:firstLine="42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0" w:name="_Toc45092414"/>
      <w:r w:rsidRPr="00DA2AC4">
        <w:rPr>
          <w:rFonts w:asciiTheme="minorHAnsi" w:hAnsiTheme="minorHAnsi" w:cs="Times New Roman"/>
        </w:rPr>
        <w:t>Placement</w:t>
      </w:r>
      <w:bookmarkEnd w:id="50"/>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Place the thermometer between the eyebrows, at a distance within 5cm from the center of the forehead;</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In non-contact mode, the blue pilot light will point to the area you are aiming at. If the eyebrow area is covered by hair, sweat or dirt, please clean it in advance to </w:t>
      </w:r>
      <w:r w:rsidRPr="00DA2AC4">
        <w:rPr>
          <w:rFonts w:asciiTheme="minorHAnsi" w:hAnsiTheme="minorHAnsi" w:cs="Times New Roman"/>
          <w:sz w:val="24"/>
          <w:szCs w:val="24"/>
        </w:rPr>
        <w:lastRenderedPageBreak/>
        <w:t>improve the accuracy of the reading.</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Keep the thermometer and forehead still when measuring, as movement will negatively affect the temperature reading.</w:t>
      </w:r>
    </w:p>
    <w:p w:rsidR="00CF178A" w:rsidRPr="00DA2AC4" w:rsidRDefault="00CF178A">
      <w:pPr>
        <w:pStyle w:val="af5"/>
        <w:autoSpaceDE w:val="0"/>
        <w:autoSpaceDN w:val="0"/>
        <w:adjustRightInd w:val="0"/>
        <w:snapToGrid w:val="0"/>
        <w:spacing w:line="240" w:lineRule="auto"/>
        <w:ind w:left="420" w:firstLineChars="0" w:firstLine="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1" w:name="_Toc45092415"/>
      <w:r w:rsidRPr="00DA2AC4">
        <w:rPr>
          <w:rFonts w:asciiTheme="minorHAnsi" w:hAnsiTheme="minorHAnsi" w:cs="Times New Roman"/>
        </w:rPr>
        <w:t>Mode switch</w:t>
      </w:r>
      <w:bookmarkEnd w:id="51"/>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Toggle the slide switch to select the temperature measurement / calibration mode.</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Body temperature mode, i.e. operating mode and adjust mode, the measured result represents the equivalent temperature of the reference measurement part.            </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The calibration mode, test mode, represents the temperature directly measured by the sensor and is used to verify the accuracy of the laboratory. </w:t>
      </w:r>
    </w:p>
    <w:p w:rsidR="00CF178A" w:rsidRPr="00DA2AC4" w:rsidRDefault="00CF178A">
      <w:pPr>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rPr>
          <w:rFonts w:asciiTheme="minorHAnsi" w:hAnsiTheme="minorHAnsi" w:cs="Times New Roman"/>
        </w:rPr>
      </w:pPr>
      <w:r w:rsidRPr="00DA2AC4">
        <w:rPr>
          <w:rFonts w:asciiTheme="minorHAnsi" w:hAnsiTheme="minorHAnsi" w:cs="Times New Roman"/>
          <w:noProof/>
        </w:rPr>
        <w:drawing>
          <wp:inline distT="0" distB="0" distL="0" distR="0">
            <wp:extent cx="1104265" cy="9563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1114366" cy="965517"/>
                    </a:xfrm>
                    <a:prstGeom prst="rect">
                      <a:avLst/>
                    </a:prstGeom>
                  </pic:spPr>
                </pic:pic>
              </a:graphicData>
            </a:graphic>
          </wp:inline>
        </w:drawing>
      </w:r>
      <w:r w:rsidRPr="00DA2AC4">
        <w:rPr>
          <w:rFonts w:asciiTheme="minorHAnsi" w:hAnsiTheme="minorHAnsi" w:cs="Times New Roman"/>
          <w:noProof/>
        </w:rPr>
        <w:drawing>
          <wp:inline distT="0" distB="0" distL="0" distR="0">
            <wp:extent cx="1137285" cy="990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1144592" cy="996902"/>
                    </a:xfrm>
                    <a:prstGeom prst="rect">
                      <a:avLst/>
                    </a:prstGeom>
                  </pic:spPr>
                </pic:pic>
              </a:graphicData>
            </a:graphic>
          </wp:inline>
        </w:drawing>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2" w:name="_Toc45092416"/>
      <w:r w:rsidRPr="00DA2AC4">
        <w:rPr>
          <w:rFonts w:asciiTheme="minorHAnsi" w:hAnsiTheme="minorHAnsi" w:cs="Times New Roman"/>
        </w:rPr>
        <w:t>Unit switch</w:t>
      </w:r>
      <w:bookmarkEnd w:id="52"/>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In shutdown mode, press and hold the button "Memory”, it first displays “---- M”, which flashes along with the symbol "M"; press and hold the memory button for more than 4 seconds, it displays “---- C + human icon + sound icon"; press and hold the button for 6 seconds until °C or °F appears, press the button "Memory” to free convert between °C to °F. It defaults to the current setting after rebooting, while it will save previous settings in case of power failure.</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utoSpaceDE w:val="0"/>
        <w:autoSpaceDN w:val="0"/>
        <w:adjustRightInd w:val="0"/>
        <w:snapToGrid w:val="0"/>
        <w:spacing w:line="240" w:lineRule="auto"/>
        <w:rPr>
          <w:rFonts w:asciiTheme="minorHAnsi" w:hAnsiTheme="minorHAnsi" w:cs="Times New Roman"/>
        </w:rPr>
      </w:pPr>
      <w:r w:rsidRPr="00DA2AC4">
        <w:rPr>
          <w:rFonts w:asciiTheme="minorHAnsi" w:hAnsiTheme="minorHAnsi" w:cs="Times New Roman"/>
          <w:noProof/>
        </w:rPr>
        <w:drawing>
          <wp:inline distT="0" distB="0" distL="0" distR="0">
            <wp:extent cx="1071880" cy="9347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1085084" cy="945865"/>
                    </a:xfrm>
                    <a:prstGeom prst="rect">
                      <a:avLst/>
                    </a:prstGeom>
                  </pic:spPr>
                </pic:pic>
              </a:graphicData>
            </a:graphic>
          </wp:inline>
        </w:drawing>
      </w:r>
      <w:r w:rsidRPr="00DA2AC4">
        <w:rPr>
          <w:rFonts w:asciiTheme="minorHAnsi" w:hAnsiTheme="minorHAnsi" w:cs="Times New Roman"/>
          <w:noProof/>
        </w:rPr>
        <w:drawing>
          <wp:inline distT="0" distB="0" distL="0" distR="0">
            <wp:extent cx="1115695" cy="920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8"/>
                    <a:stretch>
                      <a:fillRect/>
                    </a:stretch>
                  </pic:blipFill>
                  <pic:spPr>
                    <a:xfrm>
                      <a:off x="0" y="0"/>
                      <a:ext cx="1129417" cy="932283"/>
                    </a:xfrm>
                    <a:prstGeom prst="rect">
                      <a:avLst/>
                    </a:prstGeom>
                  </pic:spPr>
                </pic:pic>
              </a:graphicData>
            </a:graphic>
          </wp:inline>
        </w:drawing>
      </w:r>
    </w:p>
    <w:p w:rsidR="00CF178A" w:rsidRPr="00DA2AC4" w:rsidRDefault="00CF178A">
      <w:pPr>
        <w:autoSpaceDE w:val="0"/>
        <w:autoSpaceDN w:val="0"/>
        <w:adjustRightInd w:val="0"/>
        <w:snapToGrid w:val="0"/>
        <w:spacing w:line="240" w:lineRule="auto"/>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3" w:name="_Toc45092417"/>
      <w:r w:rsidRPr="00DA2AC4">
        <w:rPr>
          <w:rFonts w:asciiTheme="minorHAnsi" w:hAnsiTheme="minorHAnsi" w:cs="Times New Roman"/>
        </w:rPr>
        <w:t>Sound switch settings</w:t>
      </w:r>
      <w:bookmarkEnd w:id="53"/>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In shutdown mode, press and hold the button "Memory”, it first displays “---- M”, which flashes along with the symbol "M"; press and hold the memory button for more than 4 seconds, it displays “---- C + human icon + sound icon"; if the sound is on currently, a “bi” will be heard when entering this mode.</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Release the button at this time, it enters the sound setting mode; press the button "Memory” to change the sound once; a “bi” will be heard and the sound icon goes out when the sound is enabled; press the button again to change the sound, the sound icon comes on and there is no “bi” heard as the sound is disabled.</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rPr>
          <w:rFonts w:asciiTheme="minorHAnsi" w:hAnsiTheme="minorHAnsi" w:cs="Times New Roman"/>
        </w:rPr>
      </w:pPr>
      <w:r w:rsidRPr="00DA2AC4">
        <w:rPr>
          <w:rFonts w:asciiTheme="minorHAnsi" w:hAnsiTheme="minorHAnsi" w:cs="Times New Roman"/>
          <w:noProof/>
        </w:rPr>
        <w:drawing>
          <wp:inline distT="0" distB="0" distL="0" distR="0">
            <wp:extent cx="1103630" cy="9791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1105929" cy="981711"/>
                    </a:xfrm>
                    <a:prstGeom prst="rect">
                      <a:avLst/>
                    </a:prstGeom>
                  </pic:spPr>
                </pic:pic>
              </a:graphicData>
            </a:graphic>
          </wp:inline>
        </w:drawing>
      </w:r>
      <w:r w:rsidRPr="00DA2AC4">
        <w:rPr>
          <w:rFonts w:asciiTheme="minorHAnsi" w:hAnsiTheme="minorHAnsi" w:cs="Times New Roman"/>
          <w:noProof/>
        </w:rPr>
        <w:drawing>
          <wp:inline distT="0" distB="0" distL="0" distR="0">
            <wp:extent cx="1144270" cy="97345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a:stretch>
                      <a:fillRect/>
                    </a:stretch>
                  </pic:blipFill>
                  <pic:spPr>
                    <a:xfrm>
                      <a:off x="0" y="0"/>
                      <a:ext cx="1148949" cy="977404"/>
                    </a:xfrm>
                    <a:prstGeom prst="rect">
                      <a:avLst/>
                    </a:prstGeom>
                  </pic:spPr>
                </pic:pic>
              </a:graphicData>
            </a:graphic>
          </wp:inline>
        </w:drawing>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adjustRightInd w:val="0"/>
        <w:snapToGrid w:val="0"/>
        <w:spacing w:line="240" w:lineRule="auto"/>
        <w:rPr>
          <w:rFonts w:asciiTheme="minorHAnsi" w:hAnsiTheme="minorHAnsi" w:cs="Times New Roman"/>
          <w:b/>
          <w:bCs/>
          <w:sz w:val="24"/>
          <w:szCs w:val="24"/>
        </w:rPr>
      </w:pPr>
      <w:r w:rsidRPr="00DA2AC4">
        <w:rPr>
          <w:rFonts w:asciiTheme="minorHAnsi" w:hAnsiTheme="minorHAnsi" w:cs="Times New Roman"/>
          <w:b/>
          <w:bCs/>
          <w:sz w:val="24"/>
          <w:szCs w:val="24"/>
        </w:rPr>
        <w:t>Note:</w:t>
      </w:r>
    </w:p>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equipment will shut down automatically if there is no button press for 60 seconds. It defaults to the current setting after rebooting, while it will save previous settings in case of power failure.</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4" w:name="_Toc45092418"/>
      <w:r w:rsidRPr="00DA2AC4">
        <w:rPr>
          <w:rFonts w:asciiTheme="minorHAnsi" w:hAnsiTheme="minorHAnsi" w:cs="Times New Roman"/>
        </w:rPr>
        <w:t>Body temperature measurement</w:t>
      </w:r>
      <w:bookmarkEnd w:id="54"/>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Toggle the slide switch to the body mode, press the button "ON/OFF measurement” to turn on the forehead thermometer, align the thermometer sensor to the position between eyebrows within 5cm from the forehead, press the button "ON/OFF measurement”, at this time, the distance focusing light comes on, quickly adjust the appropriate distance (preferably when two concentric circles are overlapping), when a "bi" is heard about 1S later (no “bi” heard if the sound is disabled), it means that the body temperature has been measured, with the result displayed on the LCD screen;</w:t>
      </w:r>
    </w:p>
    <w:p w:rsidR="00CF178A" w:rsidRPr="00DA2AC4" w:rsidRDefault="00C42E80">
      <w:pPr>
        <w:adjustRightInd w:val="0"/>
        <w:snapToGrid w:val="0"/>
        <w:spacing w:line="240" w:lineRule="auto"/>
        <w:ind w:firstLineChars="150" w:firstLine="315"/>
        <w:rPr>
          <w:rFonts w:asciiTheme="minorHAnsi" w:hAnsiTheme="minorHAnsi" w:cs="Times New Roman"/>
        </w:rPr>
      </w:pPr>
      <w:r w:rsidRPr="00DA2AC4">
        <w:rPr>
          <w:rFonts w:asciiTheme="minorHAnsi" w:hAnsiTheme="minorHAnsi" w:cs="Times New Roman"/>
          <w:noProof/>
        </w:rPr>
        <w:drawing>
          <wp:inline distT="0" distB="0" distL="0" distR="0">
            <wp:extent cx="1074420" cy="930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1079186" cy="935036"/>
                    </a:xfrm>
                    <a:prstGeom prst="rect">
                      <a:avLst/>
                    </a:prstGeom>
                  </pic:spPr>
                </pic:pic>
              </a:graphicData>
            </a:graphic>
          </wp:inline>
        </w:drawing>
      </w:r>
      <w:r w:rsidRPr="00DA2AC4">
        <w:rPr>
          <w:rFonts w:asciiTheme="minorHAnsi" w:hAnsiTheme="minorHAnsi" w:cs="Times New Roman"/>
          <w:noProof/>
        </w:rPr>
        <w:drawing>
          <wp:inline distT="0" distB="0" distL="0" distR="0">
            <wp:extent cx="1073785" cy="931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73455" cy="930843"/>
                    </a:xfrm>
                    <a:prstGeom prst="rect">
                      <a:avLst/>
                    </a:prstGeom>
                    <a:noFill/>
                    <a:ln>
                      <a:noFill/>
                    </a:ln>
                  </pic:spPr>
                </pic:pic>
              </a:graphicData>
            </a:graphic>
          </wp:inline>
        </w:drawing>
      </w:r>
    </w:p>
    <w:p w:rsidR="00CF178A" w:rsidRPr="00DA2AC4" w:rsidRDefault="00CF178A" w:rsidP="003B26D8">
      <w:pPr>
        <w:adjustRightInd w:val="0"/>
        <w:snapToGrid w:val="0"/>
        <w:spacing w:line="240" w:lineRule="auto"/>
        <w:rPr>
          <w:rFonts w:asciiTheme="minorHAnsi" w:hAnsiTheme="minorHAnsi" w:cs="Times New Roman"/>
        </w:rPr>
      </w:pPr>
    </w:p>
    <w:p w:rsidR="00CF178A" w:rsidRPr="00DA2AC4" w:rsidRDefault="00C42E80">
      <w:pPr>
        <w:adjustRightInd w:val="0"/>
        <w:snapToGrid w:val="0"/>
        <w:spacing w:line="240" w:lineRule="auto"/>
        <w:rPr>
          <w:rFonts w:asciiTheme="minorHAnsi" w:hAnsiTheme="minorHAnsi" w:cs="Times New Roman"/>
          <w:b/>
          <w:bCs/>
          <w:sz w:val="24"/>
          <w:szCs w:val="24"/>
        </w:rPr>
      </w:pPr>
      <w:r w:rsidRPr="00DA2AC4">
        <w:rPr>
          <w:rFonts w:asciiTheme="minorHAnsi" w:hAnsiTheme="minorHAnsi" w:cs="Times New Roman"/>
          <w:b/>
          <w:bCs/>
          <w:sz w:val="24"/>
          <w:szCs w:val="24"/>
        </w:rPr>
        <w:t>Note:</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When the measured temperature is below 37.5 </w:t>
      </w:r>
      <w:r w:rsidRPr="00DA2AC4">
        <w:rPr>
          <w:rFonts w:asciiTheme="minorHAnsi" w:eastAsiaTheme="minorEastAsia" w:cs="Times New Roman"/>
          <w:sz w:val="24"/>
          <w:szCs w:val="24"/>
        </w:rPr>
        <w:t>℃</w:t>
      </w:r>
      <w:r w:rsidRPr="00DA2AC4">
        <w:rPr>
          <w:rFonts w:asciiTheme="minorHAnsi" w:hAnsiTheme="minorHAnsi" w:cs="Times New Roman"/>
          <w:sz w:val="24"/>
          <w:szCs w:val="24"/>
        </w:rPr>
        <w:t>, the LCD backlight is green.</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When the measured temperature is between 37.5</w:t>
      </w:r>
      <w:r w:rsidRPr="00DA2AC4">
        <w:rPr>
          <w:rFonts w:asciiTheme="minorHAnsi" w:eastAsiaTheme="minorEastAsia" w:cs="Times New Roman"/>
          <w:sz w:val="24"/>
          <w:szCs w:val="24"/>
        </w:rPr>
        <w:t>℃</w:t>
      </w:r>
      <w:r w:rsidRPr="00DA2AC4">
        <w:rPr>
          <w:rFonts w:asciiTheme="minorHAnsi" w:hAnsiTheme="minorHAnsi" w:cs="Times New Roman"/>
          <w:sz w:val="24"/>
          <w:szCs w:val="24"/>
        </w:rPr>
        <w:t>-38.5</w:t>
      </w:r>
      <w:r w:rsidRPr="00DA2AC4">
        <w:rPr>
          <w:rFonts w:asciiTheme="minorHAnsi" w:eastAsiaTheme="minorEastAsia" w:cs="Times New Roman"/>
          <w:sz w:val="24"/>
          <w:szCs w:val="24"/>
        </w:rPr>
        <w:t>℃</w:t>
      </w:r>
      <w:r w:rsidRPr="00DA2AC4">
        <w:rPr>
          <w:rFonts w:asciiTheme="minorHAnsi" w:hAnsiTheme="minorHAnsi" w:cs="Times New Roman"/>
          <w:sz w:val="24"/>
          <w:szCs w:val="24"/>
        </w:rPr>
        <w:t>, the LCD backlight is yellow, reminding of low fever.</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When the measured temperature is higher than 38.5 </w:t>
      </w:r>
      <w:r w:rsidRPr="00DA2AC4">
        <w:rPr>
          <w:rFonts w:asciiTheme="minorHAnsi" w:eastAsiaTheme="minorEastAsia" w:cs="Times New Roman"/>
          <w:sz w:val="24"/>
          <w:szCs w:val="24"/>
        </w:rPr>
        <w:t>℃</w:t>
      </w:r>
      <w:r w:rsidRPr="00DA2AC4">
        <w:rPr>
          <w:rFonts w:asciiTheme="minorHAnsi" w:hAnsiTheme="minorHAnsi" w:cs="Times New Roman"/>
          <w:sz w:val="24"/>
          <w:szCs w:val="24"/>
        </w:rPr>
        <w:t>, the LCD backlight is red, reminding of high fever with sound of “Bi", "Bi", "Bi”.</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5" w:name="_Toc45092419"/>
      <w:r w:rsidRPr="00DA2AC4">
        <w:rPr>
          <w:rFonts w:asciiTheme="minorHAnsi" w:hAnsiTheme="minorHAnsi" w:cs="Times New Roman"/>
        </w:rPr>
        <w:t>Object temperature measurement</w:t>
      </w:r>
      <w:bookmarkEnd w:id="55"/>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Toggle the slide switch to the calibration mode, press the button "ON/OFF measurement” to turn on the thermometer, align the thermometer sensor to the object to be measured, press the button "ON/OFF measurement”, at this time, the distance focusing light comes on, quickly adjust the appropriate distance (preferably when the focusing light spot is within the pea grain size), when a "bi" is heard about 1S later (no “bi” heard if the sound is disabled), it means that the surface temperature has been measured, with the result displayed on the LCD screen.</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ind w:firstLine="435"/>
        <w:rPr>
          <w:rFonts w:asciiTheme="minorHAnsi" w:hAnsiTheme="minorHAnsi" w:cs="Times New Roman"/>
        </w:rPr>
      </w:pPr>
      <w:r w:rsidRPr="00DA2AC4">
        <w:rPr>
          <w:rFonts w:asciiTheme="minorHAnsi" w:hAnsiTheme="minorHAnsi" w:cs="Times New Roman"/>
          <w:noProof/>
        </w:rPr>
        <w:drawing>
          <wp:inline distT="0" distB="0" distL="0" distR="0">
            <wp:extent cx="1062990" cy="925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1070175" cy="932088"/>
                    </a:xfrm>
                    <a:prstGeom prst="rect">
                      <a:avLst/>
                    </a:prstGeom>
                  </pic:spPr>
                </pic:pic>
              </a:graphicData>
            </a:graphic>
          </wp:inline>
        </w:drawing>
      </w:r>
      <w:r w:rsidRPr="00DA2AC4">
        <w:rPr>
          <w:rFonts w:asciiTheme="minorHAnsi" w:hAnsiTheme="minorHAnsi" w:cs="Times New Roman"/>
          <w:noProof/>
        </w:rPr>
        <w:drawing>
          <wp:inline distT="0" distB="0" distL="0" distR="0">
            <wp:extent cx="1074420" cy="9607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1084153" cy="969824"/>
                    </a:xfrm>
                    <a:prstGeom prst="rect">
                      <a:avLst/>
                    </a:prstGeom>
                  </pic:spPr>
                </pic:pic>
              </a:graphicData>
            </a:graphic>
          </wp:inline>
        </w:drawing>
      </w:r>
    </w:p>
    <w:p w:rsidR="00CF178A" w:rsidRPr="00DA2AC4" w:rsidRDefault="00CF178A">
      <w:pPr>
        <w:adjustRightInd w:val="0"/>
        <w:snapToGrid w:val="0"/>
        <w:spacing w:line="240" w:lineRule="auto"/>
        <w:ind w:firstLine="435"/>
        <w:rPr>
          <w:rFonts w:asciiTheme="minorHAnsi" w:hAnsiTheme="minorHAnsi" w:cs="Times New Roman"/>
        </w:rPr>
      </w:pPr>
    </w:p>
    <w:p w:rsidR="00CF178A" w:rsidRPr="00DA2AC4" w:rsidRDefault="00C42E80" w:rsidP="003B26D8">
      <w:pPr>
        <w:adjustRightInd w:val="0"/>
        <w:snapToGrid w:val="0"/>
        <w:spacing w:line="240" w:lineRule="auto"/>
        <w:rPr>
          <w:rFonts w:asciiTheme="minorHAnsi" w:hAnsiTheme="minorHAnsi" w:cs="Times New Roman"/>
          <w:b/>
          <w:bCs/>
          <w:sz w:val="24"/>
          <w:szCs w:val="24"/>
        </w:rPr>
      </w:pPr>
      <w:r w:rsidRPr="00DA2AC4">
        <w:rPr>
          <w:rFonts w:asciiTheme="minorHAnsi" w:hAnsiTheme="minorHAnsi" w:cs="Times New Roman"/>
          <w:b/>
          <w:bCs/>
          <w:sz w:val="24"/>
          <w:szCs w:val="24"/>
        </w:rPr>
        <w:t>Note:</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When the measured temperature is </w:t>
      </w:r>
      <w:r w:rsidRPr="00DA2AC4">
        <w:rPr>
          <w:rFonts w:asciiTheme="minorHAnsi" w:cs="Times New Roman"/>
          <w:sz w:val="24"/>
          <w:szCs w:val="24"/>
        </w:rPr>
        <w:t>＜</w:t>
      </w:r>
      <w:r w:rsidRPr="00DA2AC4">
        <w:rPr>
          <w:rFonts w:asciiTheme="minorHAnsi" w:hAnsiTheme="minorHAnsi" w:cs="Times New Roman"/>
          <w:sz w:val="24"/>
          <w:szCs w:val="24"/>
        </w:rPr>
        <w:t>40.0</w:t>
      </w:r>
      <w:r w:rsidRPr="00DA2AC4">
        <w:rPr>
          <w:rFonts w:asciiTheme="minorHAnsi" w:eastAsiaTheme="minorEastAsia" w:cs="Times New Roman"/>
          <w:sz w:val="24"/>
          <w:szCs w:val="24"/>
        </w:rPr>
        <w:t>℃</w:t>
      </w:r>
      <w:r w:rsidRPr="00DA2AC4">
        <w:rPr>
          <w:rFonts w:asciiTheme="minorHAnsi" w:hAnsiTheme="minorHAnsi" w:cs="Times New Roman"/>
          <w:sz w:val="24"/>
          <w:szCs w:val="24"/>
        </w:rPr>
        <w:t>, the LCD backlight is green; when the measured temperature is ≥40.0</w:t>
      </w:r>
      <w:r w:rsidRPr="00DA2AC4">
        <w:rPr>
          <w:rFonts w:asciiTheme="minorHAnsi" w:eastAsiaTheme="minorEastAsia" w:cs="Times New Roman"/>
          <w:sz w:val="24"/>
          <w:szCs w:val="24"/>
        </w:rPr>
        <w:t>℃</w:t>
      </w:r>
      <w:r w:rsidRPr="00DA2AC4">
        <w:rPr>
          <w:rFonts w:asciiTheme="minorHAnsi" w:hAnsiTheme="minorHAnsi" w:cs="Times New Roman"/>
          <w:sz w:val="24"/>
          <w:szCs w:val="24"/>
        </w:rPr>
        <w:t>, the LCD backlight is green red and gives a warning with sound of “Bi", "Bi", "Bi”.</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6" w:name="_Toc45092420"/>
      <w:r w:rsidRPr="00DA2AC4">
        <w:rPr>
          <w:rFonts w:asciiTheme="minorHAnsi" w:hAnsiTheme="minorHAnsi" w:cs="Times New Roman"/>
        </w:rPr>
        <w:t>Memory query</w:t>
      </w:r>
      <w:bookmarkEnd w:id="56"/>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Press the button "Memory” to start up the thermometer, the screen displays "---- M" and the symbol “M” flashes. Press the button "Memory” again to display the number of memory groups + M icon, and about 1 second later, show the display memory value + the symbol “M” flashes.</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ind w:firstLineChars="200" w:firstLine="420"/>
        <w:rPr>
          <w:rFonts w:asciiTheme="minorHAnsi" w:hAnsiTheme="minorHAnsi" w:cs="Times New Roman"/>
        </w:rPr>
      </w:pPr>
      <w:r w:rsidRPr="00DA2AC4">
        <w:rPr>
          <w:rFonts w:asciiTheme="minorHAnsi" w:hAnsiTheme="minorHAnsi" w:cs="Times New Roman"/>
          <w:noProof/>
        </w:rPr>
        <w:drawing>
          <wp:inline distT="0" distB="0" distL="0" distR="0">
            <wp:extent cx="1040765" cy="90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46733" cy="913453"/>
                    </a:xfrm>
                    <a:prstGeom prst="rect">
                      <a:avLst/>
                    </a:prstGeom>
                    <a:noFill/>
                    <a:ln>
                      <a:noFill/>
                    </a:ln>
                  </pic:spPr>
                </pic:pic>
              </a:graphicData>
            </a:graphic>
          </wp:inline>
        </w:drawing>
      </w:r>
      <w:r w:rsidRPr="00DA2AC4">
        <w:rPr>
          <w:rFonts w:asciiTheme="minorHAnsi" w:hAnsiTheme="minorHAnsi" w:cs="Times New Roman"/>
          <w:noProof/>
        </w:rPr>
        <w:drawing>
          <wp:inline distT="0" distB="0" distL="0" distR="0">
            <wp:extent cx="1111885" cy="96964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1123302" cy="979392"/>
                    </a:xfrm>
                    <a:prstGeom prst="rect">
                      <a:avLst/>
                    </a:prstGeom>
                  </pic:spPr>
                </pic:pic>
              </a:graphicData>
            </a:graphic>
          </wp:inline>
        </w:drawing>
      </w:r>
      <w:r w:rsidRPr="00DA2AC4">
        <w:rPr>
          <w:rFonts w:asciiTheme="minorHAnsi" w:hAnsiTheme="minorHAnsi" w:cs="Times New Roman"/>
          <w:noProof/>
        </w:rPr>
        <w:drawing>
          <wp:inline distT="0" distB="0" distL="0" distR="0">
            <wp:extent cx="1127760" cy="979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1138466" cy="989094"/>
                    </a:xfrm>
                    <a:prstGeom prst="rect">
                      <a:avLst/>
                    </a:prstGeom>
                  </pic:spPr>
                </pic:pic>
              </a:graphicData>
            </a:graphic>
          </wp:inline>
        </w:drawing>
      </w:r>
      <w:r w:rsidRPr="00DA2AC4">
        <w:rPr>
          <w:rFonts w:asciiTheme="minorHAnsi" w:hAnsiTheme="minorHAnsi" w:cs="Times New Roman"/>
          <w:noProof/>
        </w:rPr>
        <w:drawing>
          <wp:inline distT="0" distB="0" distL="0" distR="0">
            <wp:extent cx="1108710" cy="9772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1115781" cy="983330"/>
                    </a:xfrm>
                    <a:prstGeom prst="rect">
                      <a:avLst/>
                    </a:prstGeom>
                  </pic:spPr>
                </pic:pic>
              </a:graphicData>
            </a:graphic>
          </wp:inline>
        </w:drawing>
      </w:r>
    </w:p>
    <w:p w:rsidR="00CF178A" w:rsidRPr="00DA2AC4" w:rsidRDefault="00CF178A">
      <w:pPr>
        <w:adjustRightInd w:val="0"/>
        <w:snapToGrid w:val="0"/>
        <w:spacing w:line="240" w:lineRule="auto"/>
        <w:ind w:firstLineChars="200" w:firstLine="42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7" w:name="_Toc45092421"/>
      <w:r w:rsidRPr="00DA2AC4">
        <w:rPr>
          <w:rFonts w:asciiTheme="minorHAnsi" w:hAnsiTheme="minorHAnsi" w:cs="Times New Roman"/>
        </w:rPr>
        <w:t>Memory deletion</w:t>
      </w:r>
      <w:bookmarkEnd w:id="57"/>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In shutdown mode, press and hold the button "Memory", the sound setting appears 4 seconds later at first, and keep holding to clear the memory value 8 seconds later, at this time, it shows "CLr + M", which flashes with the sound of "Bi-Bi-Bi". After clearing, the equipment will shut down automatically.</w:t>
      </w:r>
    </w:p>
    <w:p w:rsidR="00CF178A" w:rsidRPr="00DA2AC4" w:rsidRDefault="00C42E80">
      <w:pPr>
        <w:adjustRightInd w:val="0"/>
        <w:snapToGrid w:val="0"/>
        <w:spacing w:line="240" w:lineRule="auto"/>
        <w:ind w:firstLineChars="200" w:firstLine="420"/>
        <w:rPr>
          <w:rFonts w:asciiTheme="minorHAnsi" w:hAnsiTheme="minorHAnsi" w:cs="Times New Roman"/>
        </w:rPr>
      </w:pPr>
      <w:r w:rsidRPr="00DA2AC4">
        <w:rPr>
          <w:rFonts w:asciiTheme="minorHAnsi" w:hAnsiTheme="minorHAnsi" w:cs="Times New Roman"/>
          <w:noProof/>
        </w:rPr>
        <w:drawing>
          <wp:inline distT="0" distB="0" distL="0" distR="0">
            <wp:extent cx="1137920" cy="982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1146032" cy="989309"/>
                    </a:xfrm>
                    <a:prstGeom prst="rect">
                      <a:avLst/>
                    </a:prstGeom>
                  </pic:spPr>
                </pic:pic>
              </a:graphicData>
            </a:graphic>
          </wp:inline>
        </w:drawing>
      </w:r>
    </w:p>
    <w:p w:rsidR="00CF178A" w:rsidRPr="00DA2AC4" w:rsidRDefault="00CF178A">
      <w:pPr>
        <w:adjustRightInd w:val="0"/>
        <w:snapToGrid w:val="0"/>
        <w:spacing w:line="240" w:lineRule="auto"/>
        <w:ind w:firstLineChars="200" w:firstLine="420"/>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8" w:name="_Toc45092422"/>
      <w:r w:rsidRPr="00DA2AC4">
        <w:rPr>
          <w:rFonts w:asciiTheme="minorHAnsi" w:hAnsiTheme="minorHAnsi" w:cs="Times New Roman"/>
        </w:rPr>
        <w:t>Low battery indicator</w:t>
      </w:r>
      <w:bookmarkEnd w:id="58"/>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When the battery voltage is below 2.60V, only the low-voltage symbol will appear after starting up, and it cannot be used for measurement before replacement of the batteries;</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ind w:firstLineChars="150" w:firstLine="315"/>
        <w:rPr>
          <w:rFonts w:asciiTheme="minorHAnsi" w:hAnsiTheme="minorHAnsi" w:cs="Times New Roman"/>
        </w:rPr>
      </w:pPr>
      <w:r w:rsidRPr="00DA2AC4">
        <w:rPr>
          <w:rFonts w:asciiTheme="minorHAnsi" w:hAnsiTheme="minorHAnsi" w:cs="Times New Roman"/>
          <w:noProof/>
        </w:rPr>
        <w:drawing>
          <wp:inline distT="0" distB="0" distL="0" distR="0">
            <wp:extent cx="1252220" cy="10883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1259030" cy="1094423"/>
                    </a:xfrm>
                    <a:prstGeom prst="rect">
                      <a:avLst/>
                    </a:prstGeom>
                  </pic:spPr>
                </pic:pic>
              </a:graphicData>
            </a:graphic>
          </wp:inline>
        </w:drawing>
      </w:r>
    </w:p>
    <w:p w:rsidR="00CF178A" w:rsidRPr="00DA2AC4" w:rsidRDefault="00CF178A">
      <w:pPr>
        <w:adjustRightInd w:val="0"/>
        <w:snapToGrid w:val="0"/>
        <w:spacing w:line="240" w:lineRule="auto"/>
        <w:ind w:firstLineChars="150" w:firstLine="315"/>
        <w:rPr>
          <w:rFonts w:asciiTheme="minorHAnsi" w:hAnsiTheme="minorHAnsi" w:cs="Times New Roman"/>
        </w:rPr>
      </w:pPr>
    </w:p>
    <w:p w:rsidR="00CF178A" w:rsidRPr="00DA2AC4" w:rsidRDefault="00C42E80">
      <w:pPr>
        <w:pStyle w:val="2"/>
        <w:adjustRightInd w:val="0"/>
        <w:snapToGrid w:val="0"/>
        <w:rPr>
          <w:rFonts w:asciiTheme="minorHAnsi" w:eastAsiaTheme="minorEastAsia" w:hAnsiTheme="minorHAnsi" w:cs="Times New Roman"/>
        </w:rPr>
      </w:pPr>
      <w:bookmarkStart w:id="59" w:name="_Toc45092423"/>
      <w:r w:rsidRPr="00DA2AC4">
        <w:rPr>
          <w:rFonts w:asciiTheme="minorHAnsi" w:hAnsiTheme="minorHAnsi" w:cs="Times New Roman"/>
        </w:rPr>
        <w:t>Shutdown</w:t>
      </w:r>
      <w:bookmarkEnd w:id="59"/>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equipment will shut down automatically if there is no operation for 60 seconds.</w:t>
      </w:r>
    </w:p>
    <w:p w:rsidR="00CF178A" w:rsidRPr="00DA2AC4" w:rsidRDefault="00CF178A">
      <w:pPr>
        <w:adjustRightInd w:val="0"/>
        <w:snapToGrid w:val="0"/>
        <w:spacing w:line="240" w:lineRule="auto"/>
        <w:ind w:firstLineChars="150" w:firstLine="300"/>
        <w:rPr>
          <w:rFonts w:asciiTheme="minorHAnsi" w:hAnsiTheme="minorHAnsi" w:cs="Times New Roman"/>
          <w:sz w:val="20"/>
          <w:szCs w:val="20"/>
        </w:rPr>
      </w:pPr>
    </w:p>
    <w:p w:rsidR="00CF178A" w:rsidRPr="00DA2AC4" w:rsidRDefault="00C42E80">
      <w:pPr>
        <w:adjustRightInd w:val="0"/>
        <w:snapToGrid w:val="0"/>
        <w:spacing w:line="240" w:lineRule="auto"/>
        <w:rPr>
          <w:rFonts w:asciiTheme="minorHAnsi" w:hAnsiTheme="minorHAnsi" w:cs="Times New Roman"/>
        </w:rPr>
      </w:pPr>
      <w:r w:rsidRPr="00DA2AC4">
        <w:rPr>
          <w:rFonts w:asciiTheme="minorHAnsi" w:hAnsiTheme="minorHAnsi" w:cs="Times New Roman"/>
          <w:noProof/>
        </w:rPr>
        <w:drawing>
          <wp:inline distT="0" distB="0" distL="0" distR="0">
            <wp:extent cx="1231265" cy="1071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pStyle w:val="1"/>
        <w:adjustRightInd w:val="0"/>
        <w:snapToGrid w:val="0"/>
        <w:spacing w:line="240" w:lineRule="auto"/>
        <w:rPr>
          <w:rFonts w:asciiTheme="minorHAnsi" w:hAnsiTheme="minorHAnsi" w:cs="Times New Roman"/>
        </w:rPr>
      </w:pPr>
      <w:bookmarkStart w:id="60" w:name="_Toc45092424"/>
      <w:r w:rsidRPr="00DA2AC4">
        <w:rPr>
          <w:rFonts w:asciiTheme="minorHAnsi" w:hAnsiTheme="minorHAnsi" w:cs="Times New Roman"/>
        </w:rPr>
        <w:lastRenderedPageBreak/>
        <w:t>Special Instructions for Safe Use</w:t>
      </w:r>
      <w:bookmarkEnd w:id="60"/>
    </w:p>
    <w:p w:rsidR="00CF178A" w:rsidRPr="00DA2AC4" w:rsidRDefault="00CF178A">
      <w:pPr>
        <w:spacing w:line="240" w:lineRule="auto"/>
        <w:rPr>
          <w:rFonts w:asciiTheme="minorHAnsi" w:hAnsiTheme="minorHAnsi" w:cs="Times New Roman"/>
          <w:sz w:val="20"/>
          <w:szCs w:val="20"/>
        </w:rPr>
      </w:pP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You should know the normal body temperature of individuals when they are healthy, which will help you to accurately judge whether they have a fever. To get the normal body temperature, please take more measurements when they are healthy.</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normal temperature of children can be as high as 37.7°C or as low as 36.1°C. Please confirm it with a standard electronic thermometer.</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The human body can regulate the temperature to keep the normal body temperature within a certain fluctuation range, up to 1°C within a day. Besides, the internal temperature of the human body, i.e. the body core temperature, is different from the surface temperature of the skin, so we cannot simply define what temperature is "normal", as the body temperature is always in connection with to the measurement site. The level of body temperature is also affected by </w:t>
      </w:r>
      <w:r w:rsidR="00180E35" w:rsidRPr="00DA2AC4">
        <w:rPr>
          <w:rFonts w:asciiTheme="minorHAnsi" w:hAnsiTheme="minorHAnsi" w:cs="Times New Roman"/>
          <w:sz w:val="24"/>
          <w:szCs w:val="24"/>
        </w:rPr>
        <w:t>operating</w:t>
      </w:r>
      <w:r w:rsidRPr="00DA2AC4">
        <w:rPr>
          <w:rFonts w:asciiTheme="minorHAnsi" w:hAnsiTheme="minorHAnsi" w:cs="Times New Roman"/>
          <w:sz w:val="24"/>
          <w:szCs w:val="24"/>
        </w:rPr>
        <w:t xml:space="preserve"> temperature, age, sleep time, hormonal readiness and physical activity.</w:t>
      </w:r>
    </w:p>
    <w:p w:rsidR="00CF178A" w:rsidRPr="00DA2AC4" w:rsidRDefault="00CF178A">
      <w:pPr>
        <w:adjustRightInd w:val="0"/>
        <w:snapToGrid w:val="0"/>
        <w:spacing w:line="240" w:lineRule="auto"/>
        <w:rPr>
          <w:rFonts w:asciiTheme="minorHAnsi" w:hAnsiTheme="minorHAnsi" w:cs="Times New Roman"/>
          <w:b/>
          <w:bCs/>
        </w:rPr>
      </w:pPr>
    </w:p>
    <w:p w:rsidR="00CF178A" w:rsidRPr="00DA2AC4" w:rsidRDefault="00C42E80">
      <w:pPr>
        <w:adjustRightInd w:val="0"/>
        <w:snapToGrid w:val="0"/>
        <w:spacing w:line="240" w:lineRule="auto"/>
        <w:rPr>
          <w:rFonts w:asciiTheme="minorHAnsi" w:hAnsiTheme="minorHAnsi" w:cs="Times New Roman"/>
          <w:b/>
          <w:bCs/>
          <w:sz w:val="24"/>
          <w:szCs w:val="24"/>
        </w:rPr>
      </w:pPr>
      <w:r w:rsidRPr="00DA2AC4">
        <w:rPr>
          <w:rFonts w:asciiTheme="minorHAnsi" w:hAnsiTheme="minorHAnsi" w:cs="Times New Roman"/>
          <w:b/>
          <w:bCs/>
          <w:sz w:val="24"/>
          <w:szCs w:val="24"/>
        </w:rPr>
        <w:t>Note:</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Avoid taking the temperature until stay in the room for 30 minutes (the subject to be measured and the infrared forehead thermometer should be at the same </w:t>
      </w:r>
      <w:r w:rsidR="00180E35" w:rsidRPr="00DA2AC4">
        <w:rPr>
          <w:rFonts w:asciiTheme="minorHAnsi" w:hAnsiTheme="minorHAnsi" w:cs="Times New Roman"/>
          <w:sz w:val="24"/>
          <w:szCs w:val="24"/>
        </w:rPr>
        <w:t>operating</w:t>
      </w:r>
      <w:r w:rsidRPr="00DA2AC4">
        <w:rPr>
          <w:rFonts w:asciiTheme="minorHAnsi" w:hAnsiTheme="minorHAnsi" w:cs="Times New Roman"/>
          <w:sz w:val="24"/>
          <w:szCs w:val="24"/>
        </w:rPr>
        <w:t xml:space="preserve"> temperature for at least 30 minutes).</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Keep the infrared forehead thermometer and forehead still when measuring, do not move the thermometer before the last beep is heard.</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Do not take the baby's temperature immediately after breastfeeding.</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Wait a few minutes before taking the temperature after waking up.</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Do not eat, drink or do any other physical activity before or during the temperature measurement. If there is a hat on head, please take it off and wait for 10 minutes before taking the temperature.</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Please clean the dirt or hair on forehead before taking the temperature. Front bangs may cause readings to rise. Wait for 10 minutes before taking the temperature after cleaning the forehead.</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Please take the temperature in strict accordance with the instructions. Temperature readings may be affected by improper placement.</w:t>
      </w:r>
    </w:p>
    <w:p w:rsidR="00CF178A" w:rsidRPr="00DA2AC4" w:rsidRDefault="00CF178A">
      <w:pPr>
        <w:autoSpaceDE w:val="0"/>
        <w:autoSpaceDN w:val="0"/>
        <w:adjustRightInd w:val="0"/>
        <w:snapToGrid w:val="0"/>
        <w:spacing w:line="240" w:lineRule="auto"/>
        <w:rPr>
          <w:rFonts w:asciiTheme="minorHAnsi" w:hAnsiTheme="minorHAnsi" w:cs="Times New Roman"/>
          <w:b/>
          <w:bCs/>
        </w:rPr>
      </w:pPr>
    </w:p>
    <w:p w:rsidR="00CF178A" w:rsidRPr="00DA2AC4" w:rsidRDefault="00C42E80">
      <w:pPr>
        <w:autoSpaceDE w:val="0"/>
        <w:autoSpaceDN w:val="0"/>
        <w:adjustRightInd w:val="0"/>
        <w:snapToGrid w:val="0"/>
        <w:spacing w:line="240" w:lineRule="auto"/>
        <w:rPr>
          <w:rFonts w:asciiTheme="minorHAnsi" w:hAnsiTheme="minorHAnsi" w:cs="Times New Roman"/>
          <w:b/>
          <w:bCs/>
          <w:sz w:val="24"/>
          <w:szCs w:val="24"/>
        </w:rPr>
      </w:pPr>
      <w:r w:rsidRPr="00DA2AC4">
        <w:rPr>
          <w:rFonts w:asciiTheme="minorHAnsi" w:hAnsiTheme="minorHAnsi" w:cs="Times New Roman"/>
          <w:b/>
          <w:bCs/>
          <w:sz w:val="24"/>
          <w:szCs w:val="24"/>
        </w:rPr>
        <w:t>For the following circumstances, it is recommended to measure the same site three times, and take the highest one as the final.</w:t>
      </w:r>
    </w:p>
    <w:p w:rsidR="00CF178A" w:rsidRPr="00DA2AC4" w:rsidRDefault="00CF178A">
      <w:pPr>
        <w:autoSpaceDE w:val="0"/>
        <w:autoSpaceDN w:val="0"/>
        <w:adjustRightInd w:val="0"/>
        <w:snapToGrid w:val="0"/>
        <w:spacing w:line="240" w:lineRule="auto"/>
        <w:rPr>
          <w:rFonts w:asciiTheme="minorHAnsi" w:hAnsiTheme="minorHAnsi" w:cs="Times New Roman"/>
          <w:b/>
          <w:bCs/>
        </w:rPr>
      </w:pP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1) Newborn babies less than 100 days old.</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2) Children under three years old, with low immunity and greatly affected by fever on health.</w:t>
      </w: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3) The user learns to use the infrared forehead thermometer for the first time, who has little knowledge about the operation and fails to get stable readings.</w:t>
      </w:r>
    </w:p>
    <w:p w:rsidR="00CF178A" w:rsidRPr="00DA2AC4" w:rsidRDefault="00CF178A">
      <w:pPr>
        <w:autoSpaceDE w:val="0"/>
        <w:autoSpaceDN w:val="0"/>
        <w:adjustRightInd w:val="0"/>
        <w:snapToGrid w:val="0"/>
        <w:spacing w:line="240" w:lineRule="auto"/>
        <w:rPr>
          <w:rFonts w:asciiTheme="minorHAnsi" w:hAnsiTheme="minorHAnsi" w:cs="Times New Roman"/>
        </w:rPr>
      </w:pP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If patients intend to take body temperature by their own, we recommend contact measurement.</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pStyle w:val="1"/>
        <w:adjustRightInd w:val="0"/>
        <w:snapToGrid w:val="0"/>
        <w:spacing w:line="240" w:lineRule="auto"/>
        <w:rPr>
          <w:rFonts w:asciiTheme="minorHAnsi" w:hAnsiTheme="minorHAnsi" w:cs="Times New Roman"/>
        </w:rPr>
      </w:pPr>
      <w:bookmarkStart w:id="61" w:name="_Toc45092425"/>
      <w:r w:rsidRPr="00DA2AC4">
        <w:rPr>
          <w:rFonts w:asciiTheme="minorHAnsi" w:hAnsiTheme="minorHAnsi" w:cs="Times New Roman"/>
        </w:rPr>
        <w:lastRenderedPageBreak/>
        <w:t>Calibration</w:t>
      </w:r>
      <w:bookmarkEnd w:id="61"/>
    </w:p>
    <w:p w:rsidR="00CF178A" w:rsidRPr="00DA2AC4" w:rsidRDefault="00CF178A">
      <w:pPr>
        <w:spacing w:line="240" w:lineRule="auto"/>
        <w:rPr>
          <w:rFonts w:asciiTheme="minorHAnsi" w:hAnsiTheme="minorHAnsi" w:cs="Times New Roman"/>
        </w:rPr>
      </w:pP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infrared forehead thermometer has been calibrated before delivery from the factory. If you have any doubt about its accuracy, please contact the after-sales service.</w:t>
      </w:r>
    </w:p>
    <w:p w:rsidR="00CF178A" w:rsidRPr="00DA2AC4" w:rsidRDefault="00CF178A" w:rsidP="003B26D8">
      <w:pPr>
        <w:adjustRightInd w:val="0"/>
        <w:snapToGrid w:val="0"/>
        <w:spacing w:line="240" w:lineRule="auto"/>
        <w:rPr>
          <w:rFonts w:asciiTheme="minorHAnsi" w:hAnsiTheme="minorHAnsi" w:cs="Times New Roman"/>
          <w:sz w:val="24"/>
          <w:szCs w:val="24"/>
        </w:rPr>
      </w:pPr>
    </w:p>
    <w:p w:rsidR="00CF178A" w:rsidRPr="00DA2AC4" w:rsidRDefault="00C42E80" w:rsidP="003B26D8">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We recommend technical inspection for the measurement every two years, and it is required to comply with the applicable national regulations of the local place. Technical inspection for the measurement may be carried out by the government agencies in charge or by authorized fee-paying maintenance services.</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Pr="00DA2AC4" w:rsidRDefault="00C42E80" w:rsidP="00B82D6C">
      <w:pPr>
        <w:pStyle w:val="1"/>
        <w:adjustRightInd w:val="0"/>
        <w:snapToGrid w:val="0"/>
        <w:spacing w:line="240" w:lineRule="auto"/>
        <w:rPr>
          <w:rFonts w:asciiTheme="minorHAnsi" w:hAnsiTheme="minorHAnsi"/>
        </w:rPr>
      </w:pPr>
      <w:bookmarkStart w:id="62" w:name="_Toc45092426"/>
      <w:r w:rsidRPr="00DA2AC4">
        <w:rPr>
          <w:rFonts w:asciiTheme="minorHAnsi" w:hAnsiTheme="minorHAnsi" w:cs="Times New Roman"/>
        </w:rPr>
        <w:lastRenderedPageBreak/>
        <w:t>Troubleshooting</w:t>
      </w:r>
      <w:bookmarkEnd w:id="62"/>
    </w:p>
    <w:p w:rsidR="00CF178A" w:rsidRPr="00DA2AC4" w:rsidRDefault="00C42E80">
      <w:pPr>
        <w:pStyle w:val="2"/>
        <w:adjustRightInd w:val="0"/>
        <w:snapToGrid w:val="0"/>
        <w:rPr>
          <w:rFonts w:asciiTheme="minorHAnsi" w:hAnsiTheme="minorHAnsi" w:cs="Times New Roman"/>
        </w:rPr>
      </w:pPr>
      <w:bookmarkStart w:id="63" w:name="_Toc45092427"/>
      <w:r w:rsidRPr="00DA2AC4">
        <w:rPr>
          <w:rFonts w:asciiTheme="minorHAnsi" w:hAnsiTheme="minorHAnsi" w:cs="Times New Roman"/>
        </w:rPr>
        <w:t>Measured temperature is too high</w:t>
      </w:r>
      <w:bookmarkEnd w:id="63"/>
    </w:p>
    <w:p w:rsidR="00CF178A" w:rsidRPr="00DA2AC4" w:rsidRDefault="00CF178A">
      <w:pPr>
        <w:rPr>
          <w:rFonts w:asciiTheme="minorHAnsi" w:hAnsiTheme="minorHAnsi" w:cs="Times New Roman"/>
        </w:rPr>
      </w:pPr>
    </w:p>
    <w:tbl>
      <w:tblPr>
        <w:tblStyle w:val="ad"/>
        <w:tblW w:w="8296" w:type="dxa"/>
        <w:tblLayout w:type="fixed"/>
        <w:tblLook w:val="04A0"/>
      </w:tblPr>
      <w:tblGrid>
        <w:gridCol w:w="2344"/>
        <w:gridCol w:w="2892"/>
        <w:gridCol w:w="3060"/>
      </w:tblGrid>
      <w:tr w:rsidR="00321C0A" w:rsidRPr="00DA2AC4">
        <w:tc>
          <w:tcPr>
            <w:tcW w:w="2344"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Error message on screen</w:t>
            </w:r>
          </w:p>
        </w:tc>
        <w:tc>
          <w:tcPr>
            <w:tcW w:w="2892"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Meaning of show</w:t>
            </w:r>
          </w:p>
        </w:tc>
        <w:tc>
          <w:tcPr>
            <w:tcW w:w="306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Possible causes and solutions</w:t>
            </w:r>
          </w:p>
        </w:tc>
      </w:tr>
      <w:tr w:rsidR="00321C0A" w:rsidRPr="00DA2AC4">
        <w:tc>
          <w:tcPr>
            <w:tcW w:w="2344"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29970" cy="890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1037464" cy="897166"/>
                          </a:xfrm>
                          <a:prstGeom prst="rect">
                            <a:avLst/>
                          </a:prstGeom>
                        </pic:spPr>
                      </pic:pic>
                    </a:graphicData>
                  </a:graphic>
                </wp:inline>
              </w:drawing>
            </w:r>
          </w:p>
        </w:tc>
        <w:tc>
          <w:tcPr>
            <w:tcW w:w="2892"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Measured body temperature is too high (above 43.0°C/109.4°F)</w:t>
            </w:r>
          </w:p>
        </w:tc>
        <w:tc>
          <w:tcPr>
            <w:tcW w:w="306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The result exceeds the measurement range limit</w:t>
            </w:r>
          </w:p>
        </w:tc>
      </w:tr>
      <w:tr w:rsidR="00321C0A" w:rsidRPr="00DA2AC4">
        <w:tc>
          <w:tcPr>
            <w:tcW w:w="2344"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05840" cy="8597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1008942" cy="862252"/>
                          </a:xfrm>
                          <a:prstGeom prst="rect">
                            <a:avLst/>
                          </a:prstGeom>
                        </pic:spPr>
                      </pic:pic>
                    </a:graphicData>
                  </a:graphic>
                </wp:inline>
              </w:drawing>
            </w:r>
          </w:p>
        </w:tc>
        <w:tc>
          <w:tcPr>
            <w:tcW w:w="2892"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Measured object temperature is too high (above 100°C/212°F)</w:t>
            </w:r>
          </w:p>
        </w:tc>
        <w:tc>
          <w:tcPr>
            <w:tcW w:w="306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The result exceeds the measurement range limit</w:t>
            </w:r>
          </w:p>
        </w:tc>
      </w:tr>
    </w:tbl>
    <w:p w:rsidR="00CF178A" w:rsidRPr="00DA2AC4" w:rsidRDefault="00C42E80">
      <w:pPr>
        <w:pStyle w:val="2"/>
        <w:adjustRightInd w:val="0"/>
        <w:snapToGrid w:val="0"/>
        <w:rPr>
          <w:rFonts w:asciiTheme="minorHAnsi" w:hAnsiTheme="minorHAnsi" w:cs="Times New Roman"/>
        </w:rPr>
      </w:pPr>
      <w:bookmarkStart w:id="64" w:name="_Toc45092428"/>
      <w:r w:rsidRPr="00DA2AC4">
        <w:rPr>
          <w:rFonts w:asciiTheme="minorHAnsi" w:hAnsiTheme="minorHAnsi" w:cs="Times New Roman"/>
        </w:rPr>
        <w:t>Measured temperature is too low</w:t>
      </w:r>
      <w:bookmarkEnd w:id="64"/>
    </w:p>
    <w:p w:rsidR="00CF178A" w:rsidRPr="00DA2AC4" w:rsidRDefault="00CF178A">
      <w:pPr>
        <w:spacing w:line="240" w:lineRule="auto"/>
        <w:rPr>
          <w:rFonts w:asciiTheme="minorHAnsi" w:hAnsiTheme="minorHAnsi" w:cs="Times New Roman"/>
        </w:rPr>
      </w:pPr>
    </w:p>
    <w:tbl>
      <w:tblPr>
        <w:tblStyle w:val="ad"/>
        <w:tblW w:w="8296" w:type="dxa"/>
        <w:tblLayout w:type="fixed"/>
        <w:tblLook w:val="04A0"/>
      </w:tblPr>
      <w:tblGrid>
        <w:gridCol w:w="2346"/>
        <w:gridCol w:w="2888"/>
        <w:gridCol w:w="3062"/>
      </w:tblGrid>
      <w:tr w:rsidR="00321C0A" w:rsidRPr="00DA2AC4">
        <w:tc>
          <w:tcPr>
            <w:tcW w:w="2346"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Error message on screen</w:t>
            </w:r>
          </w:p>
        </w:tc>
        <w:tc>
          <w:tcPr>
            <w:tcW w:w="2888"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Meaning of show</w:t>
            </w:r>
          </w:p>
        </w:tc>
        <w:tc>
          <w:tcPr>
            <w:tcW w:w="3062"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Possible causes and solutions</w:t>
            </w:r>
          </w:p>
        </w:tc>
      </w:tr>
      <w:tr w:rsidR="00321C0A" w:rsidRPr="00DA2AC4">
        <w:tc>
          <w:tcPr>
            <w:tcW w:w="2346"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48385" cy="901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1054487" cy="907007"/>
                          </a:xfrm>
                          <a:prstGeom prst="rect">
                            <a:avLst/>
                          </a:prstGeom>
                        </pic:spPr>
                      </pic:pic>
                    </a:graphicData>
                  </a:graphic>
                </wp:inline>
              </w:drawing>
            </w:r>
          </w:p>
        </w:tc>
        <w:tc>
          <w:tcPr>
            <w:tcW w:w="2888"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Measured body temperature is too low (below 32.0°C/89.6°F)</w:t>
            </w:r>
          </w:p>
        </w:tc>
        <w:tc>
          <w:tcPr>
            <w:tcW w:w="3062"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The result exceeds the measurement range limit</w:t>
            </w:r>
          </w:p>
        </w:tc>
      </w:tr>
      <w:tr w:rsidR="00321C0A" w:rsidRPr="00DA2AC4">
        <w:tc>
          <w:tcPr>
            <w:tcW w:w="2346"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29335" cy="8801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30730" cy="881307"/>
                          </a:xfrm>
                          <a:prstGeom prst="rect">
                            <a:avLst/>
                          </a:prstGeom>
                          <a:noFill/>
                          <a:ln>
                            <a:noFill/>
                          </a:ln>
                        </pic:spPr>
                      </pic:pic>
                    </a:graphicData>
                  </a:graphic>
                </wp:inline>
              </w:drawing>
            </w:r>
          </w:p>
        </w:tc>
        <w:tc>
          <w:tcPr>
            <w:tcW w:w="2888"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Measured object temperature is too low (below 0°C/32.0°F)</w:t>
            </w:r>
          </w:p>
        </w:tc>
        <w:tc>
          <w:tcPr>
            <w:tcW w:w="3062"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The result exceeds the measurement range limit</w:t>
            </w:r>
          </w:p>
        </w:tc>
      </w:tr>
    </w:tbl>
    <w:p w:rsidR="00CF178A" w:rsidRPr="00DA2AC4" w:rsidRDefault="00954F4F">
      <w:pPr>
        <w:pStyle w:val="2"/>
        <w:adjustRightInd w:val="0"/>
        <w:snapToGrid w:val="0"/>
        <w:rPr>
          <w:rFonts w:asciiTheme="minorHAnsi" w:hAnsiTheme="minorHAnsi" w:cs="Times New Roman"/>
        </w:rPr>
      </w:pPr>
      <w:bookmarkStart w:id="65" w:name="_Toc45092429"/>
      <w:r w:rsidRPr="00DA2AC4">
        <w:rPr>
          <w:rFonts w:asciiTheme="minorHAnsi" w:hAnsiTheme="minorHAnsi" w:cs="Times New Roman"/>
        </w:rPr>
        <w:t>Operating</w:t>
      </w:r>
      <w:r w:rsidR="00C42E80" w:rsidRPr="00DA2AC4">
        <w:rPr>
          <w:rFonts w:asciiTheme="minorHAnsi" w:hAnsiTheme="minorHAnsi" w:cs="Times New Roman"/>
        </w:rPr>
        <w:t xml:space="preserve"> temperature is out of range</w:t>
      </w:r>
      <w:bookmarkEnd w:id="65"/>
    </w:p>
    <w:p w:rsidR="00CF178A" w:rsidRPr="00DA2AC4" w:rsidRDefault="00CF178A">
      <w:pPr>
        <w:spacing w:line="240" w:lineRule="auto"/>
        <w:rPr>
          <w:rFonts w:asciiTheme="minorHAnsi" w:hAnsiTheme="minorHAnsi" w:cs="Times New Roman"/>
        </w:rPr>
      </w:pPr>
    </w:p>
    <w:tbl>
      <w:tblPr>
        <w:tblStyle w:val="ad"/>
        <w:tblW w:w="8296" w:type="dxa"/>
        <w:tblLayout w:type="fixed"/>
        <w:tblLook w:val="04A0"/>
      </w:tblPr>
      <w:tblGrid>
        <w:gridCol w:w="2347"/>
        <w:gridCol w:w="2890"/>
        <w:gridCol w:w="3059"/>
      </w:tblGrid>
      <w:tr w:rsidR="00321C0A" w:rsidRPr="00DA2AC4">
        <w:tc>
          <w:tcPr>
            <w:tcW w:w="234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Error message on screen</w:t>
            </w:r>
          </w:p>
        </w:tc>
        <w:tc>
          <w:tcPr>
            <w:tcW w:w="289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Meaning of show</w:t>
            </w:r>
          </w:p>
        </w:tc>
        <w:tc>
          <w:tcPr>
            <w:tcW w:w="3059"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Possible causes and solutions</w:t>
            </w:r>
          </w:p>
        </w:tc>
      </w:tr>
      <w:tr w:rsidR="00321C0A" w:rsidRPr="00DA2AC4">
        <w:tc>
          <w:tcPr>
            <w:tcW w:w="234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999490" cy="8743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1001764" cy="876095"/>
                          </a:xfrm>
                          <a:prstGeom prst="rect">
                            <a:avLst/>
                          </a:prstGeom>
                        </pic:spPr>
                      </pic:pic>
                    </a:graphicData>
                  </a:graphic>
                </wp:inline>
              </w:drawing>
            </w:r>
          </w:p>
        </w:tc>
        <w:tc>
          <w:tcPr>
            <w:tcW w:w="289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 xml:space="preserve">The </w:t>
            </w:r>
            <w:r w:rsidR="00180E35" w:rsidRPr="00DA2AC4">
              <w:rPr>
                <w:rFonts w:asciiTheme="minorHAnsi" w:hAnsiTheme="minorHAnsi" w:cs="Times New Roman"/>
                <w:sz w:val="24"/>
                <w:szCs w:val="24"/>
              </w:rPr>
              <w:t>operating</w:t>
            </w:r>
            <w:r w:rsidRPr="00DA2AC4">
              <w:rPr>
                <w:rFonts w:asciiTheme="minorHAnsi" w:hAnsiTheme="minorHAnsi" w:cs="Times New Roman"/>
                <w:sz w:val="24"/>
                <w:szCs w:val="24"/>
              </w:rPr>
              <w:t xml:space="preserve"> temperature is lower than 5°C/41°F</w:t>
            </w:r>
          </w:p>
        </w:tc>
        <w:tc>
          <w:tcPr>
            <w:tcW w:w="3059"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Move to another warm room</w:t>
            </w:r>
          </w:p>
        </w:tc>
      </w:tr>
      <w:tr w:rsidR="00321C0A" w:rsidRPr="00DA2AC4">
        <w:tc>
          <w:tcPr>
            <w:tcW w:w="234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955040" cy="8216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959300" cy="825683"/>
                          </a:xfrm>
                          <a:prstGeom prst="rect">
                            <a:avLst/>
                          </a:prstGeom>
                        </pic:spPr>
                      </pic:pic>
                    </a:graphicData>
                  </a:graphic>
                </wp:inline>
              </w:drawing>
            </w:r>
          </w:p>
        </w:tc>
        <w:tc>
          <w:tcPr>
            <w:tcW w:w="289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 xml:space="preserve">The </w:t>
            </w:r>
            <w:r w:rsidR="00180E35" w:rsidRPr="00DA2AC4">
              <w:rPr>
                <w:rFonts w:asciiTheme="minorHAnsi" w:hAnsiTheme="minorHAnsi" w:cs="Times New Roman"/>
                <w:sz w:val="24"/>
                <w:szCs w:val="24"/>
              </w:rPr>
              <w:t>operating</w:t>
            </w:r>
            <w:r w:rsidRPr="00DA2AC4">
              <w:rPr>
                <w:rFonts w:asciiTheme="minorHAnsi" w:hAnsiTheme="minorHAnsi" w:cs="Times New Roman"/>
                <w:sz w:val="24"/>
                <w:szCs w:val="24"/>
              </w:rPr>
              <w:t xml:space="preserve"> temperature is higher than 40°C/104°F</w:t>
            </w:r>
          </w:p>
        </w:tc>
        <w:tc>
          <w:tcPr>
            <w:tcW w:w="3059"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Move to another cold room</w:t>
            </w:r>
          </w:p>
        </w:tc>
      </w:tr>
    </w:tbl>
    <w:p w:rsidR="00CF178A" w:rsidRPr="00DA2AC4" w:rsidRDefault="00C42E80">
      <w:pPr>
        <w:pStyle w:val="2"/>
        <w:adjustRightInd w:val="0"/>
        <w:snapToGrid w:val="0"/>
        <w:rPr>
          <w:rFonts w:asciiTheme="minorHAnsi" w:hAnsiTheme="minorHAnsi" w:cs="Times New Roman"/>
        </w:rPr>
      </w:pPr>
      <w:bookmarkStart w:id="66" w:name="_Toc45092430"/>
      <w:r w:rsidRPr="00DA2AC4">
        <w:rPr>
          <w:rFonts w:asciiTheme="minorHAnsi" w:hAnsiTheme="minorHAnsi" w:cs="Times New Roman"/>
        </w:rPr>
        <w:t>Other error messages</w:t>
      </w:r>
      <w:bookmarkEnd w:id="66"/>
    </w:p>
    <w:p w:rsidR="00CF178A" w:rsidRPr="00DA2AC4" w:rsidRDefault="00CF178A">
      <w:pPr>
        <w:spacing w:line="240" w:lineRule="auto"/>
        <w:rPr>
          <w:rFonts w:asciiTheme="minorHAnsi" w:hAnsiTheme="minorHAnsi" w:cs="Times New Roman"/>
        </w:rPr>
      </w:pPr>
    </w:p>
    <w:tbl>
      <w:tblPr>
        <w:tblStyle w:val="ad"/>
        <w:tblW w:w="8296" w:type="dxa"/>
        <w:tblLayout w:type="fixed"/>
        <w:tblLook w:val="04A0"/>
      </w:tblPr>
      <w:tblGrid>
        <w:gridCol w:w="2350"/>
        <w:gridCol w:w="1803"/>
        <w:gridCol w:w="4143"/>
      </w:tblGrid>
      <w:tr w:rsidR="00321C0A" w:rsidRPr="00DA2AC4">
        <w:tc>
          <w:tcPr>
            <w:tcW w:w="235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 xml:space="preserve">Error message on </w:t>
            </w:r>
            <w:r w:rsidRPr="00DA2AC4">
              <w:rPr>
                <w:rFonts w:asciiTheme="minorHAnsi" w:hAnsiTheme="minorHAnsi" w:cs="Times New Roman"/>
                <w:sz w:val="24"/>
                <w:szCs w:val="24"/>
              </w:rPr>
              <w:lastRenderedPageBreak/>
              <w:t>screen</w:t>
            </w:r>
          </w:p>
        </w:tc>
        <w:tc>
          <w:tcPr>
            <w:tcW w:w="1803"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lastRenderedPageBreak/>
              <w:t xml:space="preserve">Meaning of </w:t>
            </w:r>
            <w:r w:rsidRPr="00DA2AC4">
              <w:rPr>
                <w:rFonts w:asciiTheme="minorHAnsi" w:hAnsiTheme="minorHAnsi" w:cs="Times New Roman"/>
                <w:sz w:val="24"/>
                <w:szCs w:val="24"/>
              </w:rPr>
              <w:lastRenderedPageBreak/>
              <w:t>show</w:t>
            </w:r>
          </w:p>
        </w:tc>
        <w:tc>
          <w:tcPr>
            <w:tcW w:w="4143"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lastRenderedPageBreak/>
              <w:t>Possible causes and solutions</w:t>
            </w:r>
          </w:p>
        </w:tc>
      </w:tr>
      <w:tr w:rsidR="00321C0A" w:rsidRPr="00DA2AC4">
        <w:tc>
          <w:tcPr>
            <w:tcW w:w="235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lastRenderedPageBreak/>
              <w:drawing>
                <wp:inline distT="0" distB="0" distL="0" distR="0">
                  <wp:extent cx="979170" cy="8458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985559" cy="851325"/>
                          </a:xfrm>
                          <a:prstGeom prst="rect">
                            <a:avLst/>
                          </a:prstGeom>
                        </pic:spPr>
                      </pic:pic>
                    </a:graphicData>
                  </a:graphic>
                </wp:inline>
              </w:drawing>
            </w:r>
          </w:p>
        </w:tc>
        <w:tc>
          <w:tcPr>
            <w:tcW w:w="1803"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Eeprom error</w:t>
            </w:r>
          </w:p>
        </w:tc>
        <w:tc>
          <w:tcPr>
            <w:tcW w:w="4143"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Please contact the customer service.</w:t>
            </w:r>
          </w:p>
        </w:tc>
      </w:tr>
      <w:tr w:rsidR="00F3582E" w:rsidRPr="00DA2AC4">
        <w:tc>
          <w:tcPr>
            <w:tcW w:w="235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36320" cy="88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6"/>
                          <a:stretch>
                            <a:fillRect/>
                          </a:stretch>
                        </pic:blipFill>
                        <pic:spPr>
                          <a:xfrm>
                            <a:off x="0" y="0"/>
                            <a:ext cx="1051494" cy="902373"/>
                          </a:xfrm>
                          <a:prstGeom prst="rect">
                            <a:avLst/>
                          </a:prstGeom>
                        </pic:spPr>
                      </pic:pic>
                    </a:graphicData>
                  </a:graphic>
                </wp:inline>
              </w:drawing>
            </w:r>
          </w:p>
        </w:tc>
        <w:tc>
          <w:tcPr>
            <w:tcW w:w="1803"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Hardware error</w:t>
            </w:r>
          </w:p>
        </w:tc>
        <w:tc>
          <w:tcPr>
            <w:tcW w:w="4143"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sz w:val="24"/>
                <w:szCs w:val="24"/>
              </w:rPr>
              <w:t>Please contact the customer service.</w:t>
            </w:r>
          </w:p>
        </w:tc>
      </w:tr>
    </w:tbl>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Pr="00DA2AC4" w:rsidRDefault="00C42E80">
      <w:pPr>
        <w:pStyle w:val="1"/>
        <w:adjustRightInd w:val="0"/>
        <w:snapToGrid w:val="0"/>
        <w:spacing w:line="240" w:lineRule="auto"/>
        <w:rPr>
          <w:rFonts w:asciiTheme="minorHAnsi" w:hAnsiTheme="minorHAnsi" w:cs="Times New Roman"/>
        </w:rPr>
      </w:pPr>
      <w:bookmarkStart w:id="67" w:name="_Toc45092431"/>
      <w:r w:rsidRPr="00DA2AC4">
        <w:rPr>
          <w:rFonts w:asciiTheme="minorHAnsi" w:hAnsiTheme="minorHAnsi" w:cs="Times New Roman"/>
        </w:rPr>
        <w:lastRenderedPageBreak/>
        <w:t>Cleaning and Maintenance</w:t>
      </w:r>
      <w:bookmarkEnd w:id="67"/>
    </w:p>
    <w:p w:rsidR="00CF178A" w:rsidRPr="00DA2AC4" w:rsidRDefault="00CF178A">
      <w:pPr>
        <w:spacing w:line="240" w:lineRule="auto"/>
        <w:rPr>
          <w:rFonts w:asciiTheme="minorHAnsi" w:hAnsiTheme="minorHAnsi" w:cs="Times New Roman"/>
        </w:rPr>
      </w:pP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Clean with a dry soft cloth. If the engine is particularly dirty, wipe with a wet and wrung out cloth and then dry it with a dry cloth. Disinfect the product only when necessary; disinfection is recommended to carry out by wiping the product surface twice with disinfectant. Do not soak or use gas for disinfection. Use of medical alcohol is recommended.</w:t>
      </w:r>
    </w:p>
    <w:p w:rsidR="00CF178A" w:rsidRPr="00DA2AC4" w:rsidRDefault="00CF178A">
      <w:pPr>
        <w:autoSpaceDE w:val="0"/>
        <w:autoSpaceDN w:val="0"/>
        <w:adjustRightInd w:val="0"/>
        <w:snapToGrid w:val="0"/>
        <w:spacing w:line="240" w:lineRule="auto"/>
        <w:ind w:firstLineChars="200" w:firstLine="480"/>
        <w:rPr>
          <w:rFonts w:asciiTheme="minorHAnsi" w:hAnsiTheme="minorHAnsi" w:cs="Times New Roman"/>
          <w:sz w:val="24"/>
          <w:szCs w:val="24"/>
        </w:rPr>
      </w:pP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If necessary, clean the infrared forehead thermometer first when repeated measurement of the body temperature is required. Clean the thermometer shell and sensor with alcohol swab or cotton ball dipped in alcohol (70%), and be careful to avoid liquid entering the thermometer. No use of corrosive detergent, diluent or benzene solvent is allowed. Do not immerse the thermometer in water or other cleaning solutions of any kind.</w:t>
      </w:r>
    </w:p>
    <w:p w:rsidR="00CF178A" w:rsidRPr="00DA2AC4" w:rsidRDefault="00CF178A">
      <w:pPr>
        <w:autoSpaceDE w:val="0"/>
        <w:autoSpaceDN w:val="0"/>
        <w:adjustRightInd w:val="0"/>
        <w:snapToGrid w:val="0"/>
        <w:spacing w:line="240" w:lineRule="auto"/>
        <w:ind w:firstLineChars="200" w:firstLine="480"/>
        <w:rPr>
          <w:rFonts w:asciiTheme="minorHAnsi" w:hAnsiTheme="minorHAnsi" w:cs="Times New Roman"/>
          <w:sz w:val="24"/>
          <w:szCs w:val="24"/>
        </w:rPr>
      </w:pP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Do not expose the equipment to high temperature, high humidity, dust or direct sunlight.</w:t>
      </w:r>
    </w:p>
    <w:p w:rsidR="00CF178A" w:rsidRPr="00DA2AC4" w:rsidRDefault="00CF178A">
      <w:pPr>
        <w:autoSpaceDE w:val="0"/>
        <w:autoSpaceDN w:val="0"/>
        <w:adjustRightInd w:val="0"/>
        <w:snapToGrid w:val="0"/>
        <w:spacing w:line="240" w:lineRule="auto"/>
        <w:ind w:firstLineChars="200" w:firstLine="480"/>
        <w:rPr>
          <w:rFonts w:asciiTheme="minorHAnsi" w:hAnsiTheme="minorHAnsi" w:cs="Times New Roman"/>
          <w:sz w:val="24"/>
          <w:szCs w:val="24"/>
        </w:rPr>
      </w:pP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Remove the batteries when the thermometer will not be used for a long time.</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Pr="00DA2AC4" w:rsidRDefault="00C42E80">
      <w:pPr>
        <w:pStyle w:val="1"/>
        <w:adjustRightInd w:val="0"/>
        <w:snapToGrid w:val="0"/>
        <w:spacing w:line="240" w:lineRule="auto"/>
        <w:rPr>
          <w:rFonts w:asciiTheme="minorHAnsi" w:hAnsiTheme="minorHAnsi" w:cs="Times New Roman"/>
        </w:rPr>
      </w:pPr>
      <w:bookmarkStart w:id="68" w:name="_Toc45092432"/>
      <w:r w:rsidRPr="00DA2AC4">
        <w:rPr>
          <w:rFonts w:asciiTheme="minorHAnsi" w:hAnsiTheme="minorHAnsi" w:cs="Times New Roman"/>
        </w:rPr>
        <w:lastRenderedPageBreak/>
        <w:t>Warranty Service</w:t>
      </w:r>
      <w:bookmarkEnd w:id="68"/>
    </w:p>
    <w:p w:rsidR="00CF178A" w:rsidRPr="00DA2AC4" w:rsidRDefault="00CF178A">
      <w:pPr>
        <w:spacing w:line="240" w:lineRule="auto"/>
        <w:rPr>
          <w:rFonts w:asciiTheme="minorHAnsi" w:hAnsiTheme="minorHAnsi" w:cs="Times New Roman"/>
        </w:rPr>
      </w:pP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The warranty period of the product is </w:t>
      </w:r>
      <w:r w:rsidR="00FB2E9F" w:rsidRPr="00DA2AC4">
        <w:rPr>
          <w:rFonts w:asciiTheme="minorHAnsi" w:hAnsiTheme="minorHAnsi" w:cs="Times New Roman"/>
          <w:sz w:val="24"/>
          <w:szCs w:val="24"/>
        </w:rPr>
        <w:t>1</w:t>
      </w:r>
      <w:r w:rsidRPr="00DA2AC4">
        <w:rPr>
          <w:rFonts w:asciiTheme="minorHAnsi" w:hAnsiTheme="minorHAnsi" w:cs="Times New Roman"/>
          <w:sz w:val="24"/>
          <w:szCs w:val="24"/>
        </w:rPr>
        <w:t xml:space="preserve"> year from the date of sale (see the package for manufacturing date).</w:t>
      </w: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Any damage caused by improper use, battery leakage, failure to operate in accordance with the requirements or transfer of the thermometer to other users is out of warranty.</w:t>
      </w: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We will not provide free warranty service for the failure caused by the user's reasons as follows: Repair service beyond warranty will be charged accordingly.</w:t>
      </w: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(1) Failure caused by unauthorized disassembly or refitting of the product.</w:t>
      </w: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(2) Failure caused by dropping during use or handling.</w:t>
      </w: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(3) Failure due to lack of proper maintenance.</w:t>
      </w:r>
    </w:p>
    <w:p w:rsidR="00CF178A" w:rsidRPr="00DA2AC4" w:rsidRDefault="00C42E80" w:rsidP="003B26D8">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(4) Failure to operate in accordance with the correct instructions in the operating manual</w:t>
      </w:r>
      <w:r w:rsidRPr="00DA2AC4">
        <w:rPr>
          <w:rFonts w:asciiTheme="minorHAnsi" w:hAnsiTheme="minorHAnsi" w:cs="Times New Roman"/>
          <w:sz w:val="24"/>
          <w:szCs w:val="24"/>
        </w:rPr>
        <w:cr/>
      </w:r>
      <w:r w:rsidRPr="00DA2AC4">
        <w:rPr>
          <w:rFonts w:asciiTheme="minorHAnsi" w:hAnsiTheme="minorHAnsi" w:cs="Times New Roman"/>
          <w:sz w:val="24"/>
          <w:szCs w:val="24"/>
        </w:rPr>
        <w:br/>
        <w:t>Failure caused by failing to operate correctly as instructed by the operation manual, etc.</w:t>
      </w:r>
    </w:p>
    <w:p w:rsidR="00CF178A" w:rsidRPr="00DA2AC4" w:rsidRDefault="00CF178A">
      <w:pPr>
        <w:autoSpaceDE w:val="0"/>
        <w:autoSpaceDN w:val="0"/>
        <w:adjustRightInd w:val="0"/>
        <w:snapToGrid w:val="0"/>
        <w:spacing w:line="240" w:lineRule="auto"/>
        <w:ind w:firstLineChars="200" w:firstLine="480"/>
        <w:rPr>
          <w:rFonts w:asciiTheme="minorHAnsi" w:hAnsiTheme="minorHAnsi" w:cs="Times New Roman"/>
          <w:sz w:val="24"/>
          <w:szCs w:val="24"/>
        </w:rPr>
      </w:pPr>
    </w:p>
    <w:p w:rsidR="00CF178A" w:rsidRPr="00DA2AC4" w:rsidRDefault="00C42E80" w:rsidP="00B6402E">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After-sale service unit: Shenzhen LEPU Intelligent Medical Equipment Co., Ltd.</w:t>
      </w:r>
    </w:p>
    <w:p w:rsidR="00CF178A" w:rsidRPr="00DA2AC4" w:rsidRDefault="00CF178A">
      <w:pPr>
        <w:autoSpaceDE w:val="0"/>
        <w:autoSpaceDN w:val="0"/>
        <w:adjustRightInd w:val="0"/>
        <w:snapToGrid w:val="0"/>
        <w:spacing w:line="240" w:lineRule="auto"/>
        <w:ind w:firstLineChars="200" w:firstLine="480"/>
        <w:rPr>
          <w:rFonts w:asciiTheme="minorHAnsi" w:hAnsiTheme="minorHAnsi" w:cs="Times New Roman"/>
          <w:sz w:val="24"/>
          <w:szCs w:val="24"/>
        </w:rPr>
      </w:pPr>
    </w:p>
    <w:p w:rsidR="00CF178A" w:rsidRPr="00DA2AC4" w:rsidRDefault="00C42E80" w:rsidP="00B6402E">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Address of after-sale service unit: BLD 9, Baiwangxin High-Tech Industrial Park, Songbai Road, Xili Street, Nanshan District, Shenzhen</w:t>
      </w:r>
    </w:p>
    <w:p w:rsidR="00CF178A" w:rsidRPr="00DA2AC4" w:rsidRDefault="00CF178A">
      <w:pPr>
        <w:autoSpaceDE w:val="0"/>
        <w:autoSpaceDN w:val="0"/>
        <w:adjustRightInd w:val="0"/>
        <w:snapToGrid w:val="0"/>
        <w:spacing w:line="240" w:lineRule="auto"/>
        <w:ind w:firstLineChars="200" w:firstLine="480"/>
        <w:rPr>
          <w:rFonts w:asciiTheme="minorHAnsi" w:hAnsiTheme="minorHAnsi" w:cs="Times New Roman"/>
          <w:sz w:val="24"/>
          <w:szCs w:val="24"/>
        </w:rPr>
      </w:pPr>
    </w:p>
    <w:p w:rsidR="00CF178A" w:rsidRPr="00DA2AC4" w:rsidRDefault="00C42E80" w:rsidP="00B6402E">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After-sale service phone: 400-830-9392</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adjustRightInd w:val="0"/>
        <w:snapToGrid w:val="0"/>
        <w:spacing w:line="240" w:lineRule="auto"/>
        <w:rPr>
          <w:rFonts w:asciiTheme="minorHAnsi" w:hAnsiTheme="minorHAnsi" w:cs="Times New Roman"/>
          <w:b/>
          <w:bCs/>
          <w:sz w:val="32"/>
          <w:szCs w:val="32"/>
        </w:rPr>
      </w:pPr>
      <w:r w:rsidRPr="00DA2AC4">
        <w:rPr>
          <w:rFonts w:asciiTheme="minorHAnsi" w:hAnsiTheme="minorHAnsi" w:cs="Times New Roman"/>
          <w:b/>
          <w:bCs/>
          <w:sz w:val="32"/>
          <w:szCs w:val="32"/>
        </w:rPr>
        <w:t>Warning:</w:t>
      </w:r>
    </w:p>
    <w:p w:rsidR="00CF178A" w:rsidRPr="00DA2AC4" w:rsidRDefault="00C42E80" w:rsidP="0072640E">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Manufacturer will provide circuit diagrams, component part lists, descriptions, calibration instructions to assist to SERVICE PERSONNEL in parts repair.</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Pr="00DA2AC4" w:rsidRDefault="00C42E80">
      <w:pPr>
        <w:pStyle w:val="1"/>
        <w:adjustRightInd w:val="0"/>
        <w:snapToGrid w:val="0"/>
        <w:spacing w:line="240" w:lineRule="auto"/>
        <w:rPr>
          <w:rFonts w:asciiTheme="minorHAnsi" w:hAnsiTheme="minorHAnsi" w:cs="Times New Roman"/>
        </w:rPr>
      </w:pPr>
      <w:bookmarkStart w:id="69" w:name="_Toc45092433"/>
      <w:r w:rsidRPr="00DA2AC4">
        <w:rPr>
          <w:rFonts w:asciiTheme="minorHAnsi" w:hAnsiTheme="minorHAnsi" w:cs="Times New Roman"/>
        </w:rPr>
        <w:lastRenderedPageBreak/>
        <w:t>Product Specification</w:t>
      </w:r>
      <w:bookmarkEnd w:id="69"/>
    </w:p>
    <w:p w:rsidR="00CF178A" w:rsidRPr="00DA2AC4" w:rsidRDefault="00C42E80">
      <w:pPr>
        <w:pStyle w:val="2"/>
        <w:adjustRightInd w:val="0"/>
        <w:snapToGrid w:val="0"/>
        <w:rPr>
          <w:rFonts w:asciiTheme="minorHAnsi" w:eastAsiaTheme="minorEastAsia" w:hAnsiTheme="minorHAnsi" w:cs="Times New Roman"/>
        </w:rPr>
      </w:pPr>
      <w:bookmarkStart w:id="70" w:name="_Toc45092434"/>
      <w:r w:rsidRPr="00DA2AC4">
        <w:rPr>
          <w:rFonts w:asciiTheme="minorHAnsi" w:hAnsiTheme="minorHAnsi" w:cs="Times New Roman"/>
        </w:rPr>
        <w:t>Product safety specification</w:t>
      </w:r>
      <w:bookmarkEnd w:id="70"/>
    </w:p>
    <w:tbl>
      <w:tblPr>
        <w:tblStyle w:val="ad"/>
        <w:tblW w:w="6912" w:type="dxa"/>
        <w:tblLayout w:type="fixed"/>
        <w:tblLook w:val="04A0"/>
      </w:tblPr>
      <w:tblGrid>
        <w:gridCol w:w="2235"/>
        <w:gridCol w:w="4677"/>
      </w:tblGrid>
      <w:tr w:rsidR="00321C0A" w:rsidRPr="00DA2AC4">
        <w:tc>
          <w:tcPr>
            <w:tcW w:w="2235"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Parameter</w:t>
            </w:r>
          </w:p>
        </w:tc>
        <w:tc>
          <w:tcPr>
            <w:tcW w:w="4677"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Specification</w:t>
            </w:r>
          </w:p>
        </w:tc>
      </w:tr>
      <w:tr w:rsidR="00321C0A" w:rsidRPr="00DA2AC4">
        <w:tc>
          <w:tcPr>
            <w:tcW w:w="2235"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Shock protection type</w:t>
            </w:r>
          </w:p>
        </w:tc>
        <w:tc>
          <w:tcPr>
            <w:tcW w:w="4677"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Equipment supplied with internal power</w:t>
            </w:r>
          </w:p>
        </w:tc>
      </w:tr>
      <w:tr w:rsidR="00321C0A" w:rsidRPr="00DA2AC4">
        <w:tc>
          <w:tcPr>
            <w:tcW w:w="2235"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Shock protection grade</w:t>
            </w:r>
          </w:p>
        </w:tc>
        <w:tc>
          <w:tcPr>
            <w:tcW w:w="4677"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Type BF</w:t>
            </w:r>
          </w:p>
        </w:tc>
      </w:tr>
      <w:tr w:rsidR="00321C0A" w:rsidRPr="00DA2AC4">
        <w:tc>
          <w:tcPr>
            <w:tcW w:w="2235"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Operating mode</w:t>
            </w:r>
          </w:p>
        </w:tc>
        <w:tc>
          <w:tcPr>
            <w:tcW w:w="4677"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Continuous</w:t>
            </w:r>
          </w:p>
        </w:tc>
      </w:tr>
      <w:tr w:rsidR="00321C0A" w:rsidRPr="00DA2AC4">
        <w:tc>
          <w:tcPr>
            <w:tcW w:w="2235"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Movement level</w:t>
            </w:r>
          </w:p>
        </w:tc>
        <w:tc>
          <w:tcPr>
            <w:tcW w:w="4677"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Transportable equipment</w:t>
            </w:r>
          </w:p>
        </w:tc>
      </w:tr>
      <w:tr w:rsidR="00321C0A" w:rsidRPr="00DA2AC4">
        <w:tc>
          <w:tcPr>
            <w:tcW w:w="2235"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EMC group</w:t>
            </w:r>
          </w:p>
        </w:tc>
        <w:tc>
          <w:tcPr>
            <w:tcW w:w="4677" w:type="dxa"/>
            <w:vAlign w:val="center"/>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Class B, Group 1</w:t>
            </w:r>
          </w:p>
        </w:tc>
      </w:tr>
    </w:tbl>
    <w:p w:rsidR="00CF178A" w:rsidRPr="00DA2AC4" w:rsidRDefault="00C42E80">
      <w:pPr>
        <w:pStyle w:val="2"/>
        <w:adjustRightInd w:val="0"/>
        <w:snapToGrid w:val="0"/>
        <w:rPr>
          <w:rFonts w:asciiTheme="minorHAnsi" w:eastAsiaTheme="minorEastAsia" w:hAnsiTheme="minorHAnsi" w:cs="Times New Roman"/>
        </w:rPr>
      </w:pPr>
      <w:bookmarkStart w:id="71" w:name="_Toc45092435"/>
      <w:r w:rsidRPr="00DA2AC4">
        <w:rPr>
          <w:rFonts w:asciiTheme="minorHAnsi" w:hAnsiTheme="minorHAnsi" w:cs="Times New Roman"/>
        </w:rPr>
        <w:t>Product environment specification</w:t>
      </w:r>
      <w:bookmarkEnd w:id="71"/>
    </w:p>
    <w:tbl>
      <w:tblPr>
        <w:tblStyle w:val="ad"/>
        <w:tblW w:w="6912" w:type="dxa"/>
        <w:tblLayout w:type="fixed"/>
        <w:tblLook w:val="04A0"/>
      </w:tblPr>
      <w:tblGrid>
        <w:gridCol w:w="2235"/>
        <w:gridCol w:w="4677"/>
      </w:tblGrid>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Environment</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Specification</w:t>
            </w:r>
          </w:p>
        </w:tc>
      </w:tr>
      <w:tr w:rsidR="00321C0A" w:rsidRPr="00DA2AC4">
        <w:trPr>
          <w:trHeight w:val="280"/>
        </w:trPr>
        <w:tc>
          <w:tcPr>
            <w:tcW w:w="2235" w:type="dxa"/>
            <w:vMerge w:val="restart"/>
            <w:vAlign w:val="center"/>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Temperature range</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Operating temperature: 5°C</w:t>
            </w:r>
            <w:r w:rsidRPr="00DA2AC4">
              <w:rPr>
                <w:rFonts w:asciiTheme="minorHAnsi" w:cs="Times New Roman"/>
                <w:sz w:val="24"/>
                <w:szCs w:val="24"/>
              </w:rPr>
              <w:t>～</w:t>
            </w:r>
            <w:r w:rsidRPr="00DA2AC4">
              <w:rPr>
                <w:rFonts w:asciiTheme="minorHAnsi" w:hAnsiTheme="minorHAnsi" w:cs="Times New Roman"/>
                <w:sz w:val="24"/>
                <w:szCs w:val="24"/>
              </w:rPr>
              <w:t>40°C</w:t>
            </w:r>
          </w:p>
        </w:tc>
      </w:tr>
      <w:tr w:rsidR="00321C0A" w:rsidRPr="00DA2AC4">
        <w:trPr>
          <w:trHeight w:val="193"/>
        </w:trPr>
        <w:tc>
          <w:tcPr>
            <w:tcW w:w="2235" w:type="dxa"/>
            <w:vMerge/>
            <w:vAlign w:val="center"/>
          </w:tcPr>
          <w:p w:rsidR="00CF178A" w:rsidRPr="00DA2AC4"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lang w:val="it-IT"/>
              </w:rPr>
            </w:pPr>
            <w:r w:rsidRPr="00DA2AC4">
              <w:rPr>
                <w:rFonts w:asciiTheme="minorHAnsi" w:hAnsiTheme="minorHAnsi" w:cs="Times New Roman"/>
                <w:sz w:val="24"/>
                <w:szCs w:val="24"/>
                <w:lang w:val="it-IT"/>
              </w:rPr>
              <w:t>Storage/transport temperature: -20°C~+55°C</w:t>
            </w:r>
          </w:p>
        </w:tc>
      </w:tr>
      <w:tr w:rsidR="00321C0A" w:rsidRPr="00DA2AC4">
        <w:trPr>
          <w:trHeight w:val="366"/>
        </w:trPr>
        <w:tc>
          <w:tcPr>
            <w:tcW w:w="2235" w:type="dxa"/>
            <w:vMerge w:val="restart"/>
            <w:vAlign w:val="center"/>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Humidity range</w:t>
            </w:r>
          </w:p>
        </w:tc>
        <w:tc>
          <w:tcPr>
            <w:tcW w:w="4677" w:type="dxa"/>
          </w:tcPr>
          <w:p w:rsidR="00CF178A" w:rsidRPr="00DA2AC4" w:rsidRDefault="00C42E80">
            <w:pPr>
              <w:adjustRightInd w:val="0"/>
              <w:snapToGrid w:val="0"/>
              <w:spacing w:line="240" w:lineRule="auto"/>
              <w:jc w:val="left"/>
              <w:rPr>
                <w:rFonts w:asciiTheme="minorHAnsi" w:hAnsiTheme="minorHAnsi" w:cs="Times New Roman"/>
                <w:sz w:val="24"/>
                <w:szCs w:val="24"/>
              </w:rPr>
            </w:pPr>
            <w:r w:rsidRPr="00DA2AC4">
              <w:rPr>
                <w:rFonts w:asciiTheme="minorHAnsi" w:hAnsiTheme="minorHAnsi" w:cs="Times New Roman"/>
                <w:sz w:val="24"/>
                <w:szCs w:val="24"/>
              </w:rPr>
              <w:t>Working humidity: ≤ 85%</w:t>
            </w:r>
          </w:p>
        </w:tc>
      </w:tr>
      <w:tr w:rsidR="00321C0A" w:rsidRPr="00DA2AC4">
        <w:trPr>
          <w:trHeight w:val="107"/>
        </w:trPr>
        <w:tc>
          <w:tcPr>
            <w:tcW w:w="2235" w:type="dxa"/>
            <w:vMerge/>
            <w:vAlign w:val="center"/>
          </w:tcPr>
          <w:p w:rsidR="00CF178A" w:rsidRPr="00DA2AC4"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DA2AC4" w:rsidRDefault="00C42E80">
            <w:pPr>
              <w:adjustRightInd w:val="0"/>
              <w:snapToGrid w:val="0"/>
              <w:spacing w:line="240" w:lineRule="auto"/>
              <w:jc w:val="left"/>
              <w:rPr>
                <w:rFonts w:asciiTheme="minorHAnsi" w:hAnsiTheme="minorHAnsi" w:cs="Times New Roman"/>
                <w:sz w:val="24"/>
                <w:szCs w:val="24"/>
                <w:lang w:val="it-IT"/>
              </w:rPr>
            </w:pPr>
            <w:r w:rsidRPr="00DA2AC4">
              <w:rPr>
                <w:rFonts w:asciiTheme="minorHAnsi" w:hAnsiTheme="minorHAnsi" w:cs="Times New Roman"/>
                <w:sz w:val="24"/>
                <w:szCs w:val="24"/>
                <w:lang w:val="it-IT"/>
              </w:rPr>
              <w:t xml:space="preserve">Storage/transport humidity: </w:t>
            </w:r>
            <w:r w:rsidRPr="00DA2AC4">
              <w:rPr>
                <w:rFonts w:asciiTheme="minorHAnsi" w:cs="Times New Roman"/>
                <w:sz w:val="24"/>
                <w:szCs w:val="24"/>
                <w:lang w:val="it-IT"/>
              </w:rPr>
              <w:t>＜</w:t>
            </w:r>
            <w:r w:rsidRPr="00DA2AC4">
              <w:rPr>
                <w:rFonts w:asciiTheme="minorHAnsi" w:hAnsiTheme="minorHAnsi" w:cs="Times New Roman"/>
                <w:sz w:val="24"/>
                <w:szCs w:val="24"/>
                <w:lang w:val="it-IT"/>
              </w:rPr>
              <w:t>95%</w:t>
            </w:r>
          </w:p>
        </w:tc>
      </w:tr>
      <w:tr w:rsidR="00321C0A" w:rsidRPr="00DA2AC4">
        <w:trPr>
          <w:trHeight w:val="312"/>
        </w:trPr>
        <w:tc>
          <w:tcPr>
            <w:tcW w:w="2235" w:type="dxa"/>
            <w:vMerge w:val="restart"/>
            <w:vAlign w:val="center"/>
          </w:tcPr>
          <w:p w:rsidR="00CF178A" w:rsidRPr="00DA2AC4" w:rsidRDefault="00180E35">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Operating</w:t>
            </w:r>
            <w:r w:rsidR="00C42E80" w:rsidRPr="00DA2AC4">
              <w:rPr>
                <w:rFonts w:asciiTheme="minorHAnsi" w:hAnsiTheme="minorHAnsi" w:cs="Times New Roman"/>
                <w:sz w:val="24"/>
                <w:szCs w:val="24"/>
              </w:rPr>
              <w:t xml:space="preserve"> air pressure range</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Working air pressure: 70 kPa ~106 kPa</w:t>
            </w:r>
          </w:p>
        </w:tc>
      </w:tr>
      <w:tr w:rsidR="00321C0A" w:rsidRPr="00DA2AC4">
        <w:trPr>
          <w:trHeight w:val="161"/>
        </w:trPr>
        <w:tc>
          <w:tcPr>
            <w:tcW w:w="2235" w:type="dxa"/>
            <w:vMerge/>
          </w:tcPr>
          <w:p w:rsidR="00CF178A" w:rsidRPr="00DA2AC4"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Storage air pressure: 70 kPa ~106 kPa</w:t>
            </w:r>
          </w:p>
        </w:tc>
      </w:tr>
      <w:tr w:rsidR="007B0E02" w:rsidRPr="00DA2AC4">
        <w:trPr>
          <w:trHeight w:val="161"/>
        </w:trPr>
        <w:tc>
          <w:tcPr>
            <w:tcW w:w="2235" w:type="dxa"/>
          </w:tcPr>
          <w:p w:rsidR="00667554" w:rsidRPr="00DA2AC4" w:rsidRDefault="00667554" w:rsidP="00667554">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degree of protection against harmful ingress</w:t>
            </w:r>
          </w:p>
          <w:p w:rsidR="007B0E02" w:rsidRPr="00DA2AC4" w:rsidRDefault="00667554" w:rsidP="00667554">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of water and particulate matter</w:t>
            </w:r>
          </w:p>
        </w:tc>
        <w:tc>
          <w:tcPr>
            <w:tcW w:w="4677" w:type="dxa"/>
          </w:tcPr>
          <w:p w:rsidR="007B0E02" w:rsidRPr="00DA2AC4" w:rsidRDefault="007B0E02">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IP22</w:t>
            </w:r>
          </w:p>
        </w:tc>
      </w:tr>
    </w:tbl>
    <w:p w:rsidR="00CF178A" w:rsidRPr="00DA2AC4" w:rsidRDefault="00C42E80">
      <w:pPr>
        <w:pStyle w:val="2"/>
        <w:adjustRightInd w:val="0"/>
        <w:snapToGrid w:val="0"/>
        <w:rPr>
          <w:rFonts w:asciiTheme="minorHAnsi" w:eastAsiaTheme="minorEastAsia" w:hAnsiTheme="minorHAnsi" w:cs="Times New Roman"/>
        </w:rPr>
      </w:pPr>
      <w:bookmarkStart w:id="72" w:name="_Toc45092436"/>
      <w:r w:rsidRPr="00DA2AC4">
        <w:rPr>
          <w:rFonts w:asciiTheme="minorHAnsi" w:hAnsiTheme="minorHAnsi" w:cs="Times New Roman"/>
        </w:rPr>
        <w:t>Product hardware specification</w:t>
      </w:r>
      <w:bookmarkEnd w:id="72"/>
    </w:p>
    <w:tbl>
      <w:tblPr>
        <w:tblStyle w:val="ad"/>
        <w:tblW w:w="6912" w:type="dxa"/>
        <w:tblLayout w:type="fixed"/>
        <w:tblLook w:val="04A0"/>
      </w:tblPr>
      <w:tblGrid>
        <w:gridCol w:w="2235"/>
        <w:gridCol w:w="4677"/>
      </w:tblGrid>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Parameter</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Specification</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Product name</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Infrared Forehead Thermometer</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Product model</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LFR30B</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Size</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About 168.5(L) mm x 36(W)mm x 48(H) mm</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Weight</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About 95g (including battery)</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Display screen</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Segmented LCD display screen</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Power supply</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d.c.3V (2 batteries, AAA)</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Data Storage</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Up to 99 sets of measurements can be stored</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Product service life</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5 years</w:t>
            </w:r>
          </w:p>
        </w:tc>
      </w:tr>
    </w:tbl>
    <w:p w:rsidR="00CF178A" w:rsidRPr="00DA2AC4" w:rsidRDefault="00C42E80">
      <w:pPr>
        <w:pStyle w:val="2"/>
        <w:adjustRightInd w:val="0"/>
        <w:snapToGrid w:val="0"/>
        <w:rPr>
          <w:rFonts w:asciiTheme="minorHAnsi" w:eastAsiaTheme="minorEastAsia" w:hAnsiTheme="minorHAnsi" w:cs="Times New Roman"/>
        </w:rPr>
      </w:pPr>
      <w:bookmarkStart w:id="73" w:name="_Toc45092437"/>
      <w:r w:rsidRPr="00DA2AC4">
        <w:rPr>
          <w:rFonts w:asciiTheme="minorHAnsi" w:hAnsiTheme="minorHAnsi" w:cs="Times New Roman"/>
        </w:rPr>
        <w:t>Product measurement specification</w:t>
      </w:r>
      <w:bookmarkEnd w:id="73"/>
    </w:p>
    <w:tbl>
      <w:tblPr>
        <w:tblStyle w:val="ad"/>
        <w:tblW w:w="6912" w:type="dxa"/>
        <w:tblLayout w:type="fixed"/>
        <w:tblLook w:val="04A0"/>
      </w:tblPr>
      <w:tblGrid>
        <w:gridCol w:w="2235"/>
        <w:gridCol w:w="4677"/>
      </w:tblGrid>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Parameter</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Specification</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Measuring position</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Forehead (between eyebrows)</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Reference body site</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Axilla</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Measurement range</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32.0°C ~43.0°C</w:t>
            </w:r>
            <w:r w:rsidRPr="00DA2AC4">
              <w:rPr>
                <w:rFonts w:asciiTheme="minorHAnsi" w:cs="Times New Roman"/>
                <w:sz w:val="24"/>
                <w:szCs w:val="24"/>
              </w:rPr>
              <w:t>（</w:t>
            </w:r>
            <w:r w:rsidRPr="00DA2AC4">
              <w:rPr>
                <w:rFonts w:asciiTheme="minorHAnsi" w:hAnsiTheme="minorHAnsi" w:cs="Times New Roman"/>
                <w:sz w:val="24"/>
                <w:szCs w:val="24"/>
              </w:rPr>
              <w:t>89.6°F ~ 109.4°F</w:t>
            </w:r>
            <w:r w:rsidRPr="00DA2AC4">
              <w:rPr>
                <w:rFonts w:asciiTheme="minorHAnsi" w:cs="Times New Roman"/>
                <w:sz w:val="24"/>
                <w:szCs w:val="24"/>
              </w:rPr>
              <w:t>）</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Resolution</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0.1°C/0.1°F</w:t>
            </w:r>
          </w:p>
        </w:tc>
      </w:tr>
      <w:tr w:rsidR="00321C0A" w:rsidRPr="00DA2AC4">
        <w:tc>
          <w:tcPr>
            <w:tcW w:w="2235"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Unit</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°C/°F</w:t>
            </w:r>
          </w:p>
        </w:tc>
      </w:tr>
      <w:tr w:rsidR="00321C0A" w:rsidRPr="00DA2AC4">
        <w:tc>
          <w:tcPr>
            <w:tcW w:w="2235" w:type="dxa"/>
            <w:vAlign w:val="center"/>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Laboratory Accuracy</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Between 34°C and 43°C</w:t>
            </w:r>
            <w:r w:rsidR="00F011F6" w:rsidRPr="00DA2AC4">
              <w:rPr>
                <w:rFonts w:asciiTheme="minorHAnsi" w:cs="Times New Roman"/>
                <w:sz w:val="24"/>
                <w:szCs w:val="24"/>
              </w:rPr>
              <w:t>：</w:t>
            </w:r>
            <w:r w:rsidRPr="00DA2AC4">
              <w:rPr>
                <w:rFonts w:asciiTheme="minorHAnsi" w:hAnsiTheme="minorHAnsi" w:cs="Times New Roman"/>
                <w:sz w:val="24"/>
                <w:szCs w:val="24"/>
              </w:rPr>
              <w:t>±0.3°C</w:t>
            </w:r>
          </w:p>
          <w:p w:rsidR="00CF178A" w:rsidRPr="00DA2AC4" w:rsidRDefault="00C42E80">
            <w:pPr>
              <w:adjustRightInd w:val="0"/>
              <w:snapToGrid w:val="0"/>
              <w:spacing w:line="240" w:lineRule="auto"/>
              <w:rPr>
                <w:rFonts w:asciiTheme="minorHAnsi" w:hAnsiTheme="minorHAnsi" w:cs="Times New Roman"/>
                <w:sz w:val="24"/>
                <w:szCs w:val="24"/>
                <w:lang w:val="it-IT"/>
              </w:rPr>
            </w:pPr>
            <w:r w:rsidRPr="00DA2AC4">
              <w:rPr>
                <w:rFonts w:asciiTheme="minorHAnsi" w:hAnsiTheme="minorHAnsi" w:cs="Times New Roman"/>
                <w:sz w:val="24"/>
                <w:szCs w:val="24"/>
              </w:rPr>
              <w:t>Not within this range</w:t>
            </w:r>
            <w:r w:rsidR="00F011F6" w:rsidRPr="00DA2AC4">
              <w:rPr>
                <w:rFonts w:asciiTheme="minorHAnsi" w:cs="Times New Roman"/>
                <w:sz w:val="24"/>
                <w:szCs w:val="24"/>
              </w:rPr>
              <w:t>：</w:t>
            </w:r>
            <w:r w:rsidRPr="00DA2AC4">
              <w:rPr>
                <w:rFonts w:asciiTheme="minorHAnsi" w:hAnsiTheme="minorHAnsi" w:cs="Times New Roman"/>
                <w:sz w:val="24"/>
                <w:szCs w:val="24"/>
              </w:rPr>
              <w:t>±0.4°C</w:t>
            </w:r>
          </w:p>
        </w:tc>
      </w:tr>
      <w:tr w:rsidR="00321C0A" w:rsidRPr="00DA2AC4">
        <w:tc>
          <w:tcPr>
            <w:tcW w:w="2235" w:type="dxa"/>
            <w:vAlign w:val="center"/>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 xml:space="preserve">Minimum </w:t>
            </w:r>
            <w:r w:rsidRPr="00DA2AC4">
              <w:rPr>
                <w:rFonts w:asciiTheme="minorHAnsi" w:hAnsiTheme="minorHAnsi" w:cs="Times New Roman"/>
                <w:sz w:val="24"/>
                <w:szCs w:val="24"/>
              </w:rPr>
              <w:lastRenderedPageBreak/>
              <w:t>measuring time</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lastRenderedPageBreak/>
              <w:t>One second</w:t>
            </w:r>
          </w:p>
        </w:tc>
      </w:tr>
      <w:tr w:rsidR="00F3582E" w:rsidRPr="00DA2AC4">
        <w:tc>
          <w:tcPr>
            <w:tcW w:w="2235" w:type="dxa"/>
            <w:vAlign w:val="center"/>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lastRenderedPageBreak/>
              <w:t>Minimum measuring interval</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One second</w:t>
            </w:r>
          </w:p>
        </w:tc>
      </w:tr>
    </w:tbl>
    <w:p w:rsidR="00CF178A" w:rsidRPr="00DA2AC4" w:rsidRDefault="00C42E80">
      <w:pPr>
        <w:pStyle w:val="1"/>
        <w:adjustRightInd w:val="0"/>
        <w:snapToGrid w:val="0"/>
        <w:spacing w:line="240" w:lineRule="auto"/>
        <w:rPr>
          <w:rFonts w:asciiTheme="minorHAnsi" w:hAnsiTheme="minorHAnsi" w:cs="Times New Roman"/>
        </w:rPr>
      </w:pPr>
      <w:bookmarkStart w:id="74" w:name="_Toc45092438"/>
      <w:r w:rsidRPr="00DA2AC4">
        <w:rPr>
          <w:rFonts w:asciiTheme="minorHAnsi" w:hAnsiTheme="minorHAnsi" w:cs="Times New Roman"/>
        </w:rPr>
        <w:t>Guide of EMC</w:t>
      </w:r>
      <w:bookmarkEnd w:id="74"/>
    </w:p>
    <w:p w:rsidR="00CF178A" w:rsidRPr="00DA2AC4" w:rsidRDefault="00C42E80">
      <w:pPr>
        <w:spacing w:before="240" w:after="240" w:line="240" w:lineRule="auto"/>
        <w:rPr>
          <w:rFonts w:asciiTheme="minorHAnsi" w:hAnsiTheme="minorHAnsi" w:cs="Times New Roman"/>
          <w:sz w:val="24"/>
          <w:szCs w:val="24"/>
        </w:rPr>
      </w:pPr>
      <w:r w:rsidRPr="00DA2AC4">
        <w:rPr>
          <w:rFonts w:asciiTheme="minorHAnsi" w:hAnsiTheme="minorHAnsi" w:cs="Times New Roman"/>
          <w:sz w:val="24"/>
          <w:szCs w:val="24"/>
        </w:rPr>
        <w:t>The product is intended for use in the electromagnetic environment specified below. The customer or the user should assure that it is used in such an environment.</w:t>
      </w:r>
    </w:p>
    <w:tbl>
      <w:tblPr>
        <w:tblStyle w:val="TableNormal"/>
        <w:tblW w:w="8481" w:type="dxa"/>
        <w:tblInd w:w="-136" w:type="dxa"/>
        <w:tblLayout w:type="fixed"/>
        <w:tblLook w:val="04A0"/>
      </w:tblPr>
      <w:tblGrid>
        <w:gridCol w:w="1859"/>
        <w:gridCol w:w="1299"/>
        <w:gridCol w:w="5323"/>
      </w:tblGrid>
      <w:tr w:rsidR="00321C0A" w:rsidRPr="00DA2AC4">
        <w:trPr>
          <w:trHeight w:hRule="exact" w:val="369"/>
        </w:trPr>
        <w:tc>
          <w:tcPr>
            <w:tcW w:w="8481" w:type="dxa"/>
            <w:gridSpan w:val="3"/>
            <w:tcBorders>
              <w:top w:val="single" w:sz="4" w:space="0" w:color="231F20"/>
              <w:left w:val="single" w:sz="4" w:space="0" w:color="231F20"/>
              <w:bottom w:val="single" w:sz="4" w:space="0" w:color="231F20"/>
              <w:right w:val="single" w:sz="4" w:space="0" w:color="231F20"/>
            </w:tcBorders>
          </w:tcPr>
          <w:p w:rsidR="00CF178A" w:rsidRPr="00DA2AC4" w:rsidRDefault="00C42E80">
            <w:pPr>
              <w:pStyle w:val="TableParagraph"/>
              <w:adjustRightInd w:val="0"/>
              <w:snapToGrid w:val="0"/>
              <w:jc w:val="center"/>
              <w:rPr>
                <w:rFonts w:eastAsia="Arial Unicode MS" w:cs="Times New Roman"/>
                <w:bCs/>
                <w:sz w:val="24"/>
                <w:szCs w:val="24"/>
              </w:rPr>
            </w:pPr>
            <w:r w:rsidRPr="00DA2AC4">
              <w:rPr>
                <w:rFonts w:cs="Times New Roman"/>
                <w:bCs/>
                <w:sz w:val="24"/>
                <w:szCs w:val="24"/>
              </w:rPr>
              <w:t>Guidance and manufacturer's declaration - electromagnetic emissions</w:t>
            </w:r>
          </w:p>
        </w:tc>
      </w:tr>
      <w:tr w:rsidR="00321C0A" w:rsidRPr="00DA2AC4">
        <w:trPr>
          <w:trHeight w:hRule="exact" w:val="307"/>
        </w:trPr>
        <w:tc>
          <w:tcPr>
            <w:tcW w:w="1859" w:type="dxa"/>
            <w:tcBorders>
              <w:top w:val="single" w:sz="4" w:space="0" w:color="231F20"/>
              <w:left w:val="single" w:sz="4" w:space="0" w:color="231F20"/>
              <w:bottom w:val="single" w:sz="4" w:space="0" w:color="231F20"/>
              <w:right w:val="single" w:sz="4" w:space="0" w:color="231F20"/>
            </w:tcBorders>
          </w:tcPr>
          <w:p w:rsidR="00CF178A" w:rsidRPr="00DA2AC4" w:rsidRDefault="00C42E80">
            <w:pPr>
              <w:pStyle w:val="TableParagraph"/>
              <w:adjustRightInd w:val="0"/>
              <w:snapToGrid w:val="0"/>
              <w:ind w:left="377"/>
              <w:jc w:val="both"/>
              <w:rPr>
                <w:rFonts w:cs="Times New Roman"/>
                <w:kern w:val="2"/>
                <w:sz w:val="24"/>
                <w:szCs w:val="24"/>
              </w:rPr>
            </w:pPr>
            <w:r w:rsidRPr="00DA2AC4">
              <w:rPr>
                <w:rFonts w:cs="Times New Roman"/>
                <w:sz w:val="24"/>
                <w:szCs w:val="24"/>
              </w:rPr>
              <w:t>Emissions Test</w:t>
            </w:r>
          </w:p>
        </w:tc>
        <w:tc>
          <w:tcPr>
            <w:tcW w:w="1299" w:type="dxa"/>
            <w:tcBorders>
              <w:top w:val="single" w:sz="4" w:space="0" w:color="231F20"/>
              <w:left w:val="single" w:sz="4" w:space="0" w:color="231F20"/>
              <w:bottom w:val="single" w:sz="4" w:space="0" w:color="231F20"/>
              <w:right w:val="single" w:sz="4" w:space="0" w:color="231F20"/>
            </w:tcBorders>
          </w:tcPr>
          <w:p w:rsidR="00CF178A" w:rsidRPr="00DA2AC4" w:rsidRDefault="00C42E80">
            <w:pPr>
              <w:pStyle w:val="TableParagraph"/>
              <w:adjustRightInd w:val="0"/>
              <w:snapToGrid w:val="0"/>
              <w:ind w:left="272"/>
              <w:jc w:val="both"/>
              <w:rPr>
                <w:rFonts w:cs="Times New Roman"/>
                <w:kern w:val="2"/>
                <w:sz w:val="24"/>
                <w:szCs w:val="24"/>
              </w:rPr>
            </w:pPr>
            <w:r w:rsidRPr="00DA2AC4">
              <w:rPr>
                <w:rFonts w:cs="Times New Roman"/>
                <w:sz w:val="24"/>
                <w:szCs w:val="24"/>
              </w:rPr>
              <w:t>Compliance</w:t>
            </w:r>
          </w:p>
        </w:tc>
        <w:tc>
          <w:tcPr>
            <w:tcW w:w="5323" w:type="dxa"/>
            <w:tcBorders>
              <w:top w:val="single" w:sz="4" w:space="0" w:color="231F20"/>
              <w:left w:val="single" w:sz="4" w:space="0" w:color="231F20"/>
              <w:bottom w:val="single" w:sz="4" w:space="0" w:color="231F20"/>
              <w:right w:val="single" w:sz="4" w:space="0" w:color="231F20"/>
            </w:tcBorders>
          </w:tcPr>
          <w:p w:rsidR="00CF178A" w:rsidRPr="00DA2AC4" w:rsidRDefault="00C42E80">
            <w:pPr>
              <w:pStyle w:val="TableParagraph"/>
              <w:adjustRightInd w:val="0"/>
              <w:snapToGrid w:val="0"/>
              <w:ind w:left="630"/>
              <w:jc w:val="both"/>
              <w:rPr>
                <w:rFonts w:cs="Times New Roman"/>
                <w:kern w:val="2"/>
                <w:sz w:val="24"/>
                <w:szCs w:val="24"/>
              </w:rPr>
            </w:pPr>
            <w:r w:rsidRPr="00DA2AC4">
              <w:rPr>
                <w:rFonts w:cs="Times New Roman"/>
                <w:sz w:val="24"/>
                <w:szCs w:val="24"/>
              </w:rPr>
              <w:t>Electromagnetic Environment - Guidance</w:t>
            </w:r>
          </w:p>
        </w:tc>
      </w:tr>
      <w:tr w:rsidR="00321C0A" w:rsidRPr="00DA2AC4">
        <w:trPr>
          <w:trHeight w:hRule="exact" w:val="539"/>
        </w:trPr>
        <w:tc>
          <w:tcPr>
            <w:tcW w:w="1859" w:type="dxa"/>
            <w:vMerge w:val="restart"/>
            <w:tcBorders>
              <w:top w:val="single" w:sz="4" w:space="0" w:color="231F20"/>
              <w:left w:val="single" w:sz="4" w:space="0" w:color="231F20"/>
              <w:right w:val="single" w:sz="4" w:space="0" w:color="231F20"/>
            </w:tcBorders>
            <w:vAlign w:val="center"/>
          </w:tcPr>
          <w:p w:rsidR="00CF178A" w:rsidRPr="00DA2AC4" w:rsidRDefault="00C42E80">
            <w:pPr>
              <w:jc w:val="left"/>
              <w:rPr>
                <w:rFonts w:asciiTheme="minorHAnsi" w:hAnsiTheme="minorHAnsi" w:cs="Times New Roman"/>
                <w:kern w:val="0"/>
                <w:sz w:val="24"/>
                <w:szCs w:val="24"/>
              </w:rPr>
            </w:pPr>
            <w:r w:rsidRPr="00DA2AC4">
              <w:rPr>
                <w:rFonts w:asciiTheme="minorHAnsi" w:hAnsiTheme="minorHAnsi" w:cs="Times New Roman"/>
                <w:kern w:val="0"/>
                <w:sz w:val="24"/>
                <w:szCs w:val="24"/>
              </w:rPr>
              <w:t>RF emissions CISPR 11</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center"/>
              <w:rPr>
                <w:rFonts w:cs="Times New Roman"/>
                <w:kern w:val="2"/>
                <w:sz w:val="24"/>
                <w:szCs w:val="24"/>
              </w:rPr>
            </w:pPr>
            <w:r w:rsidRPr="00DA2AC4">
              <w:rPr>
                <w:rFonts w:cs="Times New Roman"/>
                <w:sz w:val="24"/>
                <w:szCs w:val="24"/>
              </w:rPr>
              <w:t>Group 1</w:t>
            </w:r>
          </w:p>
        </w:tc>
        <w:tc>
          <w:tcPr>
            <w:tcW w:w="5323" w:type="dxa"/>
            <w:vMerge w:val="restart"/>
            <w:tcBorders>
              <w:top w:val="single" w:sz="4" w:space="0" w:color="231F20"/>
              <w:left w:val="single" w:sz="4" w:space="0" w:color="231F20"/>
              <w:right w:val="single" w:sz="4" w:space="0" w:color="231F20"/>
            </w:tcBorders>
            <w:vAlign w:val="center"/>
          </w:tcPr>
          <w:p w:rsidR="00CF178A" w:rsidRPr="00DA2AC4" w:rsidRDefault="00C42E80">
            <w:pPr>
              <w:pStyle w:val="TableParagraph"/>
              <w:adjustRightInd w:val="0"/>
              <w:snapToGrid w:val="0"/>
              <w:ind w:left="31" w:right="49" w:firstLine="213"/>
              <w:jc w:val="both"/>
              <w:rPr>
                <w:rFonts w:cs="Times New Roman"/>
                <w:kern w:val="2"/>
                <w:sz w:val="24"/>
                <w:szCs w:val="24"/>
              </w:rPr>
            </w:pPr>
            <w:r w:rsidRPr="00DA2AC4">
              <w:rPr>
                <w:rFonts w:cs="Times New Roman"/>
                <w:sz w:val="24"/>
                <w:szCs w:val="24"/>
              </w:rPr>
              <w:t xml:space="preserve"> The product uses RF energy only for its internal function. Therefore, the emissions are very low and are not likely to cause any interference in nearby electronic equipment.</w:t>
            </w:r>
          </w:p>
        </w:tc>
      </w:tr>
      <w:tr w:rsidR="00321C0A" w:rsidRPr="00DA2AC4">
        <w:trPr>
          <w:trHeight w:hRule="exact" w:val="565"/>
        </w:trPr>
        <w:tc>
          <w:tcPr>
            <w:tcW w:w="1859" w:type="dxa"/>
            <w:vMerge/>
            <w:tcBorders>
              <w:left w:val="single" w:sz="4" w:space="0" w:color="231F20"/>
              <w:bottom w:val="single" w:sz="4" w:space="0" w:color="231F20"/>
              <w:right w:val="single" w:sz="4" w:space="0" w:color="231F20"/>
            </w:tcBorders>
            <w:vAlign w:val="center"/>
          </w:tcPr>
          <w:p w:rsidR="00CF178A" w:rsidRPr="00DA2AC4" w:rsidRDefault="00CF178A">
            <w:pPr>
              <w:pStyle w:val="TableParagraph"/>
              <w:adjustRightInd w:val="0"/>
              <w:snapToGrid w:val="0"/>
              <w:ind w:left="58"/>
              <w:rPr>
                <w:rFonts w:cs="Times New Roman"/>
                <w:sz w:val="24"/>
                <w:szCs w:val="24"/>
              </w:rPr>
            </w:pP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center"/>
              <w:rPr>
                <w:rFonts w:cs="Times New Roman"/>
                <w:kern w:val="2"/>
                <w:sz w:val="24"/>
                <w:szCs w:val="24"/>
              </w:rPr>
            </w:pPr>
            <w:r w:rsidRPr="00DA2AC4">
              <w:rPr>
                <w:rFonts w:cs="Times New Roman"/>
                <w:sz w:val="24"/>
                <w:szCs w:val="24"/>
              </w:rPr>
              <w:t>Class B</w:t>
            </w:r>
          </w:p>
        </w:tc>
        <w:tc>
          <w:tcPr>
            <w:tcW w:w="5323" w:type="dxa"/>
            <w:vMerge/>
            <w:tcBorders>
              <w:left w:val="single" w:sz="4" w:space="0" w:color="231F20"/>
              <w:bottom w:val="single" w:sz="4" w:space="0" w:color="auto"/>
              <w:right w:val="single" w:sz="4" w:space="0" w:color="231F20"/>
            </w:tcBorders>
          </w:tcPr>
          <w:p w:rsidR="00CF178A" w:rsidRPr="00DA2AC4" w:rsidRDefault="00CF178A">
            <w:pPr>
              <w:pStyle w:val="TableParagraph"/>
              <w:adjustRightInd w:val="0"/>
              <w:snapToGrid w:val="0"/>
              <w:ind w:left="31" w:right="55" w:firstLine="213"/>
              <w:jc w:val="both"/>
              <w:rPr>
                <w:rFonts w:cs="Times New Roman"/>
                <w:kern w:val="2"/>
                <w:sz w:val="24"/>
                <w:szCs w:val="24"/>
                <w:lang w:eastAsia="zh-CN"/>
              </w:rPr>
            </w:pPr>
          </w:p>
        </w:tc>
      </w:tr>
      <w:tr w:rsidR="00321C0A" w:rsidRPr="00DA2AC4">
        <w:trPr>
          <w:trHeight w:hRule="exact" w:val="830"/>
        </w:trPr>
        <w:tc>
          <w:tcPr>
            <w:tcW w:w="1859" w:type="dxa"/>
            <w:tcBorders>
              <w:left w:val="single" w:sz="4" w:space="0" w:color="231F20"/>
              <w:bottom w:val="single" w:sz="4" w:space="0" w:color="231F20"/>
              <w:right w:val="single" w:sz="4" w:space="0" w:color="231F20"/>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Harmonic emissions</w:t>
            </w:r>
          </w:p>
          <w:p w:rsidR="00CF178A" w:rsidRPr="00DA2AC4" w:rsidRDefault="00C42E80">
            <w:pPr>
              <w:pStyle w:val="TableParagraph"/>
              <w:adjustRightInd w:val="0"/>
              <w:snapToGrid w:val="0"/>
              <w:ind w:right="55"/>
              <w:rPr>
                <w:rFonts w:cs="Times New Roman"/>
                <w:sz w:val="24"/>
                <w:szCs w:val="24"/>
              </w:rPr>
            </w:pPr>
            <w:r w:rsidRPr="00DA2AC4">
              <w:rPr>
                <w:rFonts w:cs="Times New Roman"/>
                <w:sz w:val="24"/>
                <w:szCs w:val="24"/>
              </w:rPr>
              <w:t>IEC 61000-3-2</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center"/>
              <w:rPr>
                <w:rFonts w:cs="Times New Roman"/>
                <w:kern w:val="2"/>
                <w:sz w:val="24"/>
                <w:szCs w:val="24"/>
              </w:rPr>
            </w:pPr>
            <w:r w:rsidRPr="00DA2AC4">
              <w:rPr>
                <w:rFonts w:cs="Times New Roman"/>
                <w:sz w:val="24"/>
                <w:szCs w:val="24"/>
              </w:rPr>
              <w:t>Not applicable</w:t>
            </w:r>
          </w:p>
        </w:tc>
        <w:tc>
          <w:tcPr>
            <w:tcW w:w="5323" w:type="dxa"/>
            <w:vMerge w:val="restart"/>
            <w:tcBorders>
              <w:left w:val="single" w:sz="4" w:space="0" w:color="231F20"/>
              <w:right w:val="single" w:sz="4" w:space="0" w:color="231F20"/>
            </w:tcBorders>
            <w:vAlign w:val="center"/>
          </w:tcPr>
          <w:p w:rsidR="00CF178A" w:rsidRPr="00DA2AC4" w:rsidRDefault="00C42E80">
            <w:pPr>
              <w:pStyle w:val="TableParagraph"/>
              <w:adjustRightInd w:val="0"/>
              <w:snapToGrid w:val="0"/>
              <w:ind w:left="31" w:right="55" w:firstLineChars="200" w:firstLine="480"/>
              <w:jc w:val="both"/>
              <w:rPr>
                <w:rFonts w:cs="Times New Roman"/>
                <w:kern w:val="2"/>
                <w:sz w:val="24"/>
                <w:szCs w:val="24"/>
              </w:rPr>
            </w:pPr>
            <w:r w:rsidRPr="00DA2AC4">
              <w:rPr>
                <w:rFonts w:cs="Times New Roman"/>
                <w:sz w:val="24"/>
                <w:szCs w:val="24"/>
              </w:rPr>
              <w:t>The product is suitable for use in all establishments, including domestic establishments and those directly connected to the public low voltage power supply network that supplies buildings used for domestic purposes.</w:t>
            </w:r>
          </w:p>
        </w:tc>
      </w:tr>
      <w:tr w:rsidR="00321C0A" w:rsidRPr="00DA2AC4" w:rsidTr="00D06D21">
        <w:trPr>
          <w:trHeight w:hRule="exact" w:val="1317"/>
        </w:trPr>
        <w:tc>
          <w:tcPr>
            <w:tcW w:w="1859" w:type="dxa"/>
            <w:tcBorders>
              <w:left w:val="single" w:sz="4" w:space="0" w:color="231F20"/>
              <w:bottom w:val="single" w:sz="4" w:space="0" w:color="231F20"/>
              <w:right w:val="single" w:sz="4" w:space="0" w:color="231F20"/>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Voltage fluctuations/ flicker emissions</w:t>
            </w:r>
          </w:p>
          <w:p w:rsidR="00CF178A" w:rsidRPr="00DA2AC4" w:rsidRDefault="00C42E80">
            <w:pPr>
              <w:pStyle w:val="TableParagraph"/>
              <w:adjustRightInd w:val="0"/>
              <w:snapToGrid w:val="0"/>
              <w:ind w:left="58"/>
              <w:rPr>
                <w:rFonts w:cs="Times New Roman"/>
                <w:sz w:val="24"/>
                <w:szCs w:val="24"/>
              </w:rPr>
            </w:pPr>
            <w:r w:rsidRPr="00DA2AC4">
              <w:rPr>
                <w:rFonts w:cs="Times New Roman"/>
                <w:sz w:val="24"/>
                <w:szCs w:val="24"/>
              </w:rPr>
              <w:t>IEC 61000-3-3</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center"/>
              <w:rPr>
                <w:rFonts w:cs="Times New Roman"/>
                <w:kern w:val="2"/>
                <w:sz w:val="24"/>
                <w:szCs w:val="24"/>
              </w:rPr>
            </w:pPr>
            <w:r w:rsidRPr="00DA2AC4">
              <w:rPr>
                <w:rFonts w:cs="Times New Roman"/>
                <w:sz w:val="24"/>
                <w:szCs w:val="24"/>
              </w:rPr>
              <w:t>Not applicable</w:t>
            </w:r>
          </w:p>
        </w:tc>
        <w:tc>
          <w:tcPr>
            <w:tcW w:w="5323" w:type="dxa"/>
            <w:vMerge/>
            <w:tcBorders>
              <w:left w:val="single" w:sz="4" w:space="0" w:color="231F20"/>
              <w:bottom w:val="single" w:sz="4" w:space="0" w:color="auto"/>
              <w:right w:val="single" w:sz="4" w:space="0" w:color="231F20"/>
            </w:tcBorders>
          </w:tcPr>
          <w:p w:rsidR="00CF178A" w:rsidRPr="00DA2AC4" w:rsidRDefault="00CF178A">
            <w:pPr>
              <w:pStyle w:val="TableParagraph"/>
              <w:adjustRightInd w:val="0"/>
              <w:snapToGrid w:val="0"/>
              <w:ind w:left="31" w:right="55" w:firstLine="213"/>
              <w:jc w:val="both"/>
              <w:rPr>
                <w:rFonts w:cs="Times New Roman"/>
                <w:kern w:val="2"/>
                <w:sz w:val="24"/>
                <w:szCs w:val="24"/>
                <w:lang w:eastAsia="zh-CN"/>
              </w:rPr>
            </w:pPr>
          </w:p>
        </w:tc>
      </w:tr>
    </w:tbl>
    <w:p w:rsidR="00CF178A" w:rsidRPr="00DA2AC4" w:rsidRDefault="00CF178A">
      <w:pPr>
        <w:adjustRightInd w:val="0"/>
        <w:snapToGrid w:val="0"/>
        <w:spacing w:line="240" w:lineRule="auto"/>
        <w:rPr>
          <w:rFonts w:asciiTheme="minorHAnsi" w:hAnsiTheme="minorHAnsi" w:cs="Times New Roman"/>
          <w:sz w:val="24"/>
          <w:szCs w:val="24"/>
        </w:rPr>
      </w:pPr>
    </w:p>
    <w:tbl>
      <w:tblPr>
        <w:tblStyle w:val="TableGrid1"/>
        <w:tblW w:w="8443" w:type="dxa"/>
        <w:jc w:val="center"/>
        <w:tblLayout w:type="fixed"/>
        <w:tblLook w:val="04A0"/>
      </w:tblPr>
      <w:tblGrid>
        <w:gridCol w:w="4254"/>
        <w:gridCol w:w="2074"/>
        <w:gridCol w:w="2115"/>
      </w:tblGrid>
      <w:tr w:rsidR="00321C0A" w:rsidRPr="00DA2AC4" w:rsidTr="00090A1E">
        <w:trPr>
          <w:trHeight w:val="434"/>
          <w:jc w:val="center"/>
        </w:trPr>
        <w:tc>
          <w:tcPr>
            <w:tcW w:w="8443" w:type="dxa"/>
            <w:gridSpan w:val="3"/>
          </w:tcPr>
          <w:p w:rsidR="00CF178A" w:rsidRPr="00DA2AC4" w:rsidRDefault="00C42E80">
            <w:pPr>
              <w:jc w:val="center"/>
              <w:rPr>
                <w:rFonts w:asciiTheme="minorHAnsi" w:hAnsiTheme="minorHAnsi" w:cs="Times New Roman"/>
                <w:bCs/>
                <w:sz w:val="24"/>
                <w:szCs w:val="24"/>
              </w:rPr>
            </w:pPr>
            <w:r w:rsidRPr="00DA2AC4">
              <w:rPr>
                <w:rFonts w:asciiTheme="minorHAnsi" w:hAnsiTheme="minorHAnsi" w:cs="Times New Roman"/>
                <w:bCs/>
                <w:sz w:val="24"/>
                <w:szCs w:val="24"/>
              </w:rPr>
              <w:t>Guidance and manufacturer’s declaration - electromagnetic Immunity</w:t>
            </w:r>
          </w:p>
        </w:tc>
      </w:tr>
      <w:tr w:rsidR="00321C0A" w:rsidRPr="00DA2AC4" w:rsidTr="00090A1E">
        <w:trPr>
          <w:trHeight w:val="409"/>
          <w:jc w:val="center"/>
        </w:trPr>
        <w:tc>
          <w:tcPr>
            <w:tcW w:w="4254" w:type="dxa"/>
          </w:tcPr>
          <w:p w:rsidR="00CF178A" w:rsidRPr="00DA2AC4" w:rsidRDefault="00C42E80">
            <w:pPr>
              <w:spacing w:line="240" w:lineRule="auto"/>
              <w:jc w:val="center"/>
              <w:rPr>
                <w:rFonts w:asciiTheme="minorHAnsi" w:hAnsiTheme="minorHAnsi" w:cs="Times New Roman"/>
                <w:bCs/>
                <w:sz w:val="24"/>
                <w:szCs w:val="24"/>
              </w:rPr>
            </w:pPr>
            <w:r w:rsidRPr="00DA2AC4">
              <w:rPr>
                <w:rFonts w:asciiTheme="minorHAnsi" w:hAnsiTheme="minorHAnsi" w:cs="Times New Roman"/>
                <w:bCs/>
                <w:sz w:val="24"/>
                <w:szCs w:val="24"/>
              </w:rPr>
              <w:t>Immunity Test</w:t>
            </w:r>
          </w:p>
        </w:tc>
        <w:tc>
          <w:tcPr>
            <w:tcW w:w="2074" w:type="dxa"/>
          </w:tcPr>
          <w:p w:rsidR="00CF178A" w:rsidRPr="00DA2AC4" w:rsidRDefault="00C42E80">
            <w:pPr>
              <w:spacing w:line="240" w:lineRule="auto"/>
              <w:jc w:val="center"/>
              <w:rPr>
                <w:rFonts w:asciiTheme="minorHAnsi" w:hAnsiTheme="minorHAnsi" w:cs="Times New Roman"/>
                <w:bCs/>
                <w:sz w:val="24"/>
                <w:szCs w:val="24"/>
              </w:rPr>
            </w:pPr>
            <w:r w:rsidRPr="00DA2AC4">
              <w:rPr>
                <w:rFonts w:asciiTheme="minorHAnsi" w:hAnsiTheme="minorHAnsi" w:cs="Times New Roman"/>
                <w:bCs/>
                <w:sz w:val="24"/>
                <w:szCs w:val="24"/>
              </w:rPr>
              <w:t>IEC 60601-1-2</w:t>
            </w:r>
          </w:p>
          <w:p w:rsidR="00CF178A" w:rsidRPr="00DA2AC4" w:rsidRDefault="00C42E80">
            <w:pPr>
              <w:spacing w:line="240" w:lineRule="auto"/>
              <w:jc w:val="center"/>
              <w:rPr>
                <w:rFonts w:asciiTheme="minorHAnsi" w:hAnsiTheme="minorHAnsi" w:cs="Times New Roman"/>
                <w:bCs/>
                <w:sz w:val="24"/>
                <w:szCs w:val="24"/>
              </w:rPr>
            </w:pPr>
            <w:r w:rsidRPr="00DA2AC4">
              <w:rPr>
                <w:rFonts w:asciiTheme="minorHAnsi" w:hAnsiTheme="minorHAnsi" w:cs="Times New Roman"/>
                <w:bCs/>
                <w:sz w:val="24"/>
                <w:szCs w:val="24"/>
              </w:rPr>
              <w:t>Test level</w:t>
            </w:r>
          </w:p>
        </w:tc>
        <w:tc>
          <w:tcPr>
            <w:tcW w:w="2115" w:type="dxa"/>
          </w:tcPr>
          <w:p w:rsidR="00CF178A" w:rsidRPr="00DA2AC4" w:rsidRDefault="00C42E80">
            <w:pPr>
              <w:spacing w:line="240" w:lineRule="auto"/>
              <w:jc w:val="center"/>
              <w:rPr>
                <w:rFonts w:asciiTheme="minorHAnsi" w:hAnsiTheme="minorHAnsi" w:cs="Times New Roman"/>
                <w:bCs/>
                <w:sz w:val="24"/>
                <w:szCs w:val="24"/>
              </w:rPr>
            </w:pPr>
            <w:r w:rsidRPr="00DA2AC4">
              <w:rPr>
                <w:rFonts w:asciiTheme="minorHAnsi" w:hAnsiTheme="minorHAnsi" w:cs="Times New Roman"/>
                <w:bCs/>
                <w:sz w:val="24"/>
                <w:szCs w:val="24"/>
              </w:rPr>
              <w:t>Compliance level</w:t>
            </w:r>
          </w:p>
          <w:p w:rsidR="00CF178A" w:rsidRPr="00DA2AC4" w:rsidRDefault="00CF178A">
            <w:pPr>
              <w:spacing w:line="240" w:lineRule="auto"/>
              <w:jc w:val="center"/>
              <w:rPr>
                <w:rFonts w:asciiTheme="minorHAnsi" w:hAnsiTheme="minorHAnsi" w:cs="Times New Roman"/>
                <w:bCs/>
                <w:sz w:val="24"/>
                <w:szCs w:val="24"/>
              </w:rPr>
            </w:pPr>
          </w:p>
        </w:tc>
      </w:tr>
      <w:tr w:rsidR="00321C0A" w:rsidRPr="00DA2AC4" w:rsidTr="00090A1E">
        <w:trPr>
          <w:trHeight w:val="409"/>
          <w:jc w:val="center"/>
        </w:trPr>
        <w:tc>
          <w:tcPr>
            <w:tcW w:w="425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Electrostatic discharge (ESD)</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IEC 61000-4-2</w:t>
            </w:r>
          </w:p>
        </w:tc>
        <w:tc>
          <w:tcPr>
            <w:tcW w:w="207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 kV contact</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 kV, ±4 kV, ±8 kV, ±15 kV air</w:t>
            </w:r>
          </w:p>
        </w:tc>
        <w:tc>
          <w:tcPr>
            <w:tcW w:w="2115"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 kV contact</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xml:space="preserve">±2 kV, ±4 kV, ±8 kV, ±15 kV air </w:t>
            </w:r>
          </w:p>
        </w:tc>
      </w:tr>
      <w:tr w:rsidR="00321C0A" w:rsidRPr="00DA2AC4" w:rsidTr="00090A1E">
        <w:trPr>
          <w:trHeight w:val="503"/>
          <w:jc w:val="center"/>
        </w:trPr>
        <w:tc>
          <w:tcPr>
            <w:tcW w:w="425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Electrical fast transient/burst</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IEC 61000-4-4</w:t>
            </w:r>
          </w:p>
        </w:tc>
        <w:tc>
          <w:tcPr>
            <w:tcW w:w="207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Not applicable</w:t>
            </w:r>
          </w:p>
        </w:tc>
        <w:tc>
          <w:tcPr>
            <w:tcW w:w="2115"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Not applicable</w:t>
            </w:r>
          </w:p>
        </w:tc>
      </w:tr>
      <w:tr w:rsidR="00321C0A" w:rsidRPr="00DA2AC4" w:rsidTr="00090A1E">
        <w:trPr>
          <w:trHeight w:val="409"/>
          <w:jc w:val="center"/>
        </w:trPr>
        <w:tc>
          <w:tcPr>
            <w:tcW w:w="425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Surge</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IEC 61000-4-5</w:t>
            </w:r>
          </w:p>
        </w:tc>
        <w:tc>
          <w:tcPr>
            <w:tcW w:w="207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Not applicable</w:t>
            </w:r>
          </w:p>
        </w:tc>
        <w:tc>
          <w:tcPr>
            <w:tcW w:w="2115"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Not applicable</w:t>
            </w:r>
          </w:p>
        </w:tc>
      </w:tr>
      <w:tr w:rsidR="00321C0A" w:rsidRPr="00DA2AC4" w:rsidTr="00090A1E">
        <w:trPr>
          <w:trHeight w:val="409"/>
          <w:jc w:val="center"/>
        </w:trPr>
        <w:tc>
          <w:tcPr>
            <w:tcW w:w="425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Voltage dips, short interruptions and voltage variations on power supply input lines</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IEC 61000-4-11</w:t>
            </w:r>
          </w:p>
        </w:tc>
        <w:tc>
          <w:tcPr>
            <w:tcW w:w="207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Not applicable</w:t>
            </w:r>
          </w:p>
        </w:tc>
        <w:tc>
          <w:tcPr>
            <w:tcW w:w="2115"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Not applicable</w:t>
            </w:r>
          </w:p>
        </w:tc>
      </w:tr>
      <w:tr w:rsidR="00321C0A" w:rsidRPr="00DA2AC4" w:rsidTr="00090A1E">
        <w:trPr>
          <w:trHeight w:val="409"/>
          <w:jc w:val="center"/>
        </w:trPr>
        <w:tc>
          <w:tcPr>
            <w:tcW w:w="425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Power frequency magnetic field</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IEC 61000-4-8</w:t>
            </w:r>
          </w:p>
        </w:tc>
        <w:tc>
          <w:tcPr>
            <w:tcW w:w="207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30 A/m</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50Hz/60Hz</w:t>
            </w:r>
          </w:p>
        </w:tc>
        <w:tc>
          <w:tcPr>
            <w:tcW w:w="2115"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30 A/m</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50Hz/60Hz</w:t>
            </w:r>
          </w:p>
          <w:p w:rsidR="00CF178A" w:rsidRPr="00DA2AC4" w:rsidRDefault="00CF178A">
            <w:pPr>
              <w:pStyle w:val="TableParagraph"/>
              <w:adjustRightInd w:val="0"/>
              <w:snapToGrid w:val="0"/>
              <w:ind w:left="31" w:right="55"/>
              <w:rPr>
                <w:rFonts w:cs="Times New Roman"/>
                <w:sz w:val="24"/>
                <w:szCs w:val="24"/>
              </w:rPr>
            </w:pPr>
          </w:p>
        </w:tc>
      </w:tr>
      <w:tr w:rsidR="00321C0A" w:rsidRPr="00DA2AC4" w:rsidTr="00090A1E">
        <w:trPr>
          <w:trHeight w:val="409"/>
          <w:jc w:val="center"/>
        </w:trPr>
        <w:tc>
          <w:tcPr>
            <w:tcW w:w="425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Conducted RF</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IEC61000-4-6</w:t>
            </w:r>
          </w:p>
        </w:tc>
        <w:tc>
          <w:tcPr>
            <w:tcW w:w="207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Not applicable</w:t>
            </w:r>
          </w:p>
        </w:tc>
        <w:tc>
          <w:tcPr>
            <w:tcW w:w="2115"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Not applicable</w:t>
            </w:r>
          </w:p>
        </w:tc>
      </w:tr>
      <w:tr w:rsidR="00321C0A" w:rsidRPr="00DA2AC4" w:rsidTr="00090A1E">
        <w:trPr>
          <w:trHeight w:val="409"/>
          <w:jc w:val="center"/>
        </w:trPr>
        <w:tc>
          <w:tcPr>
            <w:tcW w:w="425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Radiated RF</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IEC61000-4-3</w:t>
            </w:r>
          </w:p>
        </w:tc>
        <w:tc>
          <w:tcPr>
            <w:tcW w:w="207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10 V/m</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 MHz – 2,7 GHz</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80 % AM at 1 kHz</w:t>
            </w:r>
          </w:p>
        </w:tc>
        <w:tc>
          <w:tcPr>
            <w:tcW w:w="2115"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10 V/m</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 MHz – 2,7 GHz</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80 % AM at 1 kHz</w:t>
            </w:r>
          </w:p>
        </w:tc>
      </w:tr>
      <w:tr w:rsidR="00F3582E" w:rsidRPr="00DA2AC4" w:rsidTr="00090A1E">
        <w:trPr>
          <w:trHeight w:val="409"/>
          <w:jc w:val="center"/>
        </w:trPr>
        <w:tc>
          <w:tcPr>
            <w:tcW w:w="8443" w:type="dxa"/>
            <w:gridSpan w:val="3"/>
          </w:tcPr>
          <w:p w:rsidR="00CF178A" w:rsidRPr="00DA2AC4" w:rsidRDefault="00C42E80">
            <w:pPr>
              <w:rPr>
                <w:rFonts w:asciiTheme="minorHAnsi" w:hAnsiTheme="minorHAnsi" w:cs="Times New Roman"/>
                <w:sz w:val="24"/>
                <w:szCs w:val="24"/>
              </w:rPr>
            </w:pPr>
            <w:r w:rsidRPr="00DA2AC4">
              <w:rPr>
                <w:rFonts w:asciiTheme="minorHAnsi" w:hAnsiTheme="minorHAnsi" w:cs="Times New Roman"/>
                <w:sz w:val="24"/>
                <w:szCs w:val="24"/>
              </w:rPr>
              <w:lastRenderedPageBreak/>
              <w:t>NOTE U</w:t>
            </w:r>
            <w:r w:rsidRPr="00DA2AC4">
              <w:rPr>
                <w:rFonts w:asciiTheme="minorHAnsi" w:hAnsiTheme="minorHAnsi" w:cs="Times New Roman"/>
                <w:sz w:val="24"/>
                <w:szCs w:val="24"/>
                <w:vertAlign w:val="subscript"/>
              </w:rPr>
              <w:t>T</w:t>
            </w:r>
            <w:r w:rsidRPr="00DA2AC4">
              <w:rPr>
                <w:rFonts w:asciiTheme="minorHAnsi" w:hAnsiTheme="minorHAnsi" w:cs="Times New Roman"/>
                <w:sz w:val="24"/>
                <w:szCs w:val="24"/>
              </w:rPr>
              <w:t xml:space="preserve"> is the a.c. mains voltage prior to application of the test level.</w:t>
            </w:r>
          </w:p>
        </w:tc>
      </w:tr>
    </w:tbl>
    <w:p w:rsidR="00CF178A" w:rsidRPr="00DA2AC4" w:rsidRDefault="00CF178A">
      <w:pPr>
        <w:adjustRightInd w:val="0"/>
        <w:snapToGrid w:val="0"/>
        <w:spacing w:line="240" w:lineRule="auto"/>
        <w:rPr>
          <w:rFonts w:asciiTheme="minorHAnsi" w:hAnsiTheme="minorHAnsi" w:cs="Times New Roman"/>
          <w:sz w:val="24"/>
          <w:szCs w:val="24"/>
        </w:rPr>
      </w:pPr>
    </w:p>
    <w:tbl>
      <w:tblPr>
        <w:tblStyle w:val="TableGrid1"/>
        <w:tblW w:w="8296" w:type="dxa"/>
        <w:tblLayout w:type="fixed"/>
        <w:tblLook w:val="04A0"/>
      </w:tblPr>
      <w:tblGrid>
        <w:gridCol w:w="1650"/>
        <w:gridCol w:w="889"/>
        <w:gridCol w:w="607"/>
        <w:gridCol w:w="1156"/>
        <w:gridCol w:w="1230"/>
        <w:gridCol w:w="971"/>
        <w:gridCol w:w="736"/>
        <w:gridCol w:w="1057"/>
      </w:tblGrid>
      <w:tr w:rsidR="00321C0A" w:rsidRPr="00DA2AC4">
        <w:tc>
          <w:tcPr>
            <w:tcW w:w="8296" w:type="dxa"/>
            <w:gridSpan w:val="8"/>
            <w:tcBorders>
              <w:top w:val="single" w:sz="4" w:space="0" w:color="auto"/>
              <w:left w:val="single" w:sz="4" w:space="0" w:color="auto"/>
              <w:bottom w:val="single" w:sz="4" w:space="0" w:color="auto"/>
              <w:right w:val="single" w:sz="4" w:space="0" w:color="auto"/>
            </w:tcBorders>
          </w:tcPr>
          <w:p w:rsidR="00CF178A" w:rsidRPr="00DA2AC4" w:rsidRDefault="00C42E80">
            <w:pPr>
              <w:spacing w:line="276" w:lineRule="auto"/>
              <w:jc w:val="center"/>
              <w:rPr>
                <w:rFonts w:asciiTheme="minorHAnsi" w:hAnsiTheme="minorHAnsi" w:cs="Times New Roman"/>
                <w:bCs/>
                <w:sz w:val="24"/>
                <w:szCs w:val="24"/>
              </w:rPr>
            </w:pPr>
            <w:r w:rsidRPr="00DA2AC4">
              <w:rPr>
                <w:rFonts w:asciiTheme="minorHAnsi" w:hAnsiTheme="minorHAnsi" w:cs="Times New Roman"/>
                <w:bCs/>
                <w:sz w:val="24"/>
                <w:szCs w:val="24"/>
              </w:rPr>
              <w:t>Guidance and manufacturer’s declaration - electromagnetic Immunity</w:t>
            </w:r>
          </w:p>
        </w:tc>
      </w:tr>
      <w:tr w:rsidR="00321C0A" w:rsidRPr="00DA2AC4">
        <w:tc>
          <w:tcPr>
            <w:tcW w:w="1650"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Radiated RF</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IEC61000-4-3</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(Test specifications for ENCLOSURE PORT IMMUNITY to</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RF wireless communications equipment)</w:t>
            </w: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autoSpaceDE w:val="0"/>
              <w:autoSpaceDN w:val="0"/>
              <w:adjustRightInd w:val="0"/>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Test</w:t>
            </w:r>
          </w:p>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Frequency</w:t>
            </w:r>
          </w:p>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(MHz)</w:t>
            </w:r>
          </w:p>
        </w:tc>
        <w:tc>
          <w:tcPr>
            <w:tcW w:w="607" w:type="dxa"/>
            <w:tcBorders>
              <w:top w:val="single" w:sz="4" w:space="0" w:color="auto"/>
              <w:left w:val="single" w:sz="4" w:space="0" w:color="auto"/>
              <w:bottom w:val="single" w:sz="4" w:space="0" w:color="auto"/>
              <w:right w:val="single" w:sz="4" w:space="0" w:color="auto"/>
            </w:tcBorders>
          </w:tcPr>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 xml:space="preserve">Band  </w:t>
            </w:r>
          </w:p>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(MHz)</w:t>
            </w:r>
          </w:p>
        </w:tc>
        <w:tc>
          <w:tcPr>
            <w:tcW w:w="1156" w:type="dxa"/>
            <w:tcBorders>
              <w:top w:val="single" w:sz="4" w:space="0" w:color="auto"/>
              <w:left w:val="single" w:sz="4" w:space="0" w:color="auto"/>
              <w:bottom w:val="single" w:sz="4" w:space="0" w:color="auto"/>
              <w:right w:val="single" w:sz="4" w:space="0" w:color="auto"/>
            </w:tcBorders>
          </w:tcPr>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 xml:space="preserve">Service </w:t>
            </w:r>
          </w:p>
        </w:tc>
        <w:tc>
          <w:tcPr>
            <w:tcW w:w="1230" w:type="dxa"/>
            <w:tcBorders>
              <w:top w:val="single" w:sz="4" w:space="0" w:color="auto"/>
              <w:left w:val="single" w:sz="4" w:space="0" w:color="auto"/>
              <w:bottom w:val="single" w:sz="4" w:space="0" w:color="auto"/>
              <w:right w:val="single" w:sz="4" w:space="0" w:color="auto"/>
            </w:tcBorders>
          </w:tcPr>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 xml:space="preserve">Modulation </w:t>
            </w:r>
          </w:p>
        </w:tc>
        <w:tc>
          <w:tcPr>
            <w:tcW w:w="971" w:type="dxa"/>
            <w:tcBorders>
              <w:top w:val="single" w:sz="4" w:space="0" w:color="auto"/>
              <w:left w:val="single" w:sz="4" w:space="0" w:color="auto"/>
              <w:bottom w:val="single" w:sz="4" w:space="0" w:color="auto"/>
              <w:right w:val="single" w:sz="4" w:space="0" w:color="auto"/>
            </w:tcBorders>
          </w:tcPr>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Modulation (W)</w:t>
            </w:r>
          </w:p>
        </w:tc>
        <w:tc>
          <w:tcPr>
            <w:tcW w:w="736" w:type="dxa"/>
            <w:tcBorders>
              <w:top w:val="single" w:sz="4" w:space="0" w:color="auto"/>
              <w:left w:val="single" w:sz="4" w:space="0" w:color="auto"/>
              <w:bottom w:val="single" w:sz="4" w:space="0" w:color="auto"/>
              <w:right w:val="single" w:sz="4" w:space="0" w:color="auto"/>
            </w:tcBorders>
          </w:tcPr>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Distance</w:t>
            </w:r>
          </w:p>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(m)</w:t>
            </w:r>
          </w:p>
        </w:tc>
        <w:tc>
          <w:tcPr>
            <w:tcW w:w="1057" w:type="dxa"/>
            <w:tcBorders>
              <w:top w:val="single" w:sz="4" w:space="0" w:color="auto"/>
              <w:left w:val="single" w:sz="4" w:space="0" w:color="auto"/>
              <w:bottom w:val="single" w:sz="4" w:space="0" w:color="auto"/>
              <w:right w:val="single" w:sz="4" w:space="0" w:color="auto"/>
            </w:tcBorders>
          </w:tcPr>
          <w:p w:rsidR="00CF178A" w:rsidRPr="00DA2AC4" w:rsidRDefault="00C42E80">
            <w:pPr>
              <w:autoSpaceDE w:val="0"/>
              <w:autoSpaceDN w:val="0"/>
              <w:adjustRightInd w:val="0"/>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IMMUNITY</w:t>
            </w:r>
          </w:p>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TEST LEVEL</w:t>
            </w:r>
          </w:p>
          <w:p w:rsidR="00CF178A" w:rsidRPr="00DA2AC4" w:rsidRDefault="00C42E80">
            <w:pPr>
              <w:spacing w:line="276" w:lineRule="auto"/>
              <w:ind w:left="-125" w:right="-93"/>
              <w:jc w:val="center"/>
              <w:rPr>
                <w:rFonts w:asciiTheme="minorHAnsi" w:hAnsiTheme="minorHAnsi" w:cs="Times New Roman"/>
                <w:sz w:val="24"/>
                <w:szCs w:val="24"/>
              </w:rPr>
            </w:pPr>
            <w:r w:rsidRPr="00DA2AC4">
              <w:rPr>
                <w:rFonts w:asciiTheme="minorHAnsi" w:hAnsiTheme="minorHAnsi" w:cs="Times New Roman"/>
                <w:sz w:val="24"/>
                <w:szCs w:val="24"/>
              </w:rPr>
              <w:t>(V/m)</w:t>
            </w:r>
          </w:p>
        </w:tc>
      </w:tr>
      <w:tr w:rsidR="00321C0A" w:rsidRPr="00DA2AC4">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385</w:t>
            </w:r>
          </w:p>
        </w:tc>
        <w:tc>
          <w:tcPr>
            <w:tcW w:w="60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380 –390</w:t>
            </w:r>
          </w:p>
        </w:tc>
        <w:tc>
          <w:tcPr>
            <w:tcW w:w="115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TETRA 400</w:t>
            </w:r>
          </w:p>
        </w:tc>
        <w:tc>
          <w:tcPr>
            <w:tcW w:w="1230"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Pulse</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xml:space="preserve">modulation </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18 Hz</w:t>
            </w:r>
          </w:p>
        </w:tc>
        <w:tc>
          <w:tcPr>
            <w:tcW w:w="971"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w:t>
            </w:r>
            <w:r w:rsidR="00672750" w:rsidRPr="00DA2AC4">
              <w:rPr>
                <w:rFonts w:cs="Times New Roman"/>
                <w:sz w:val="24"/>
                <w:szCs w:val="24"/>
              </w:rPr>
              <w:t>.</w:t>
            </w:r>
            <w:r w:rsidRPr="00DA2AC4">
              <w:rPr>
                <w:rFonts w:cs="Times New Roman"/>
                <w:sz w:val="24"/>
                <w:szCs w:val="24"/>
              </w:rPr>
              <w:t>8</w:t>
            </w:r>
          </w:p>
        </w:tc>
        <w:tc>
          <w:tcPr>
            <w:tcW w:w="73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27</w:t>
            </w:r>
          </w:p>
        </w:tc>
      </w:tr>
      <w:tr w:rsidR="00321C0A" w:rsidRPr="00DA2AC4">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450</w:t>
            </w:r>
          </w:p>
        </w:tc>
        <w:tc>
          <w:tcPr>
            <w:tcW w:w="60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430 –470</w:t>
            </w:r>
          </w:p>
        </w:tc>
        <w:tc>
          <w:tcPr>
            <w:tcW w:w="115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GMRS 460,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FRS 460</w:t>
            </w:r>
          </w:p>
        </w:tc>
        <w:tc>
          <w:tcPr>
            <w:tcW w:w="1230"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xml:space="preserve">FM </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5 kHz deviation</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 kHz sine</w:t>
            </w:r>
          </w:p>
        </w:tc>
        <w:tc>
          <w:tcPr>
            <w:tcW w:w="971"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28</w:t>
            </w:r>
          </w:p>
        </w:tc>
      </w:tr>
      <w:tr w:rsidR="00321C0A" w:rsidRPr="00DA2AC4">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710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704 – 787</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LTE Band 13,</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17</w:t>
            </w:r>
          </w:p>
        </w:tc>
        <w:tc>
          <w:tcPr>
            <w:tcW w:w="1230"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Pulse</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xml:space="preserve">modulation </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w:t>
            </w:r>
            <w:r w:rsidR="00462C1B" w:rsidRPr="00DA2AC4">
              <w:rPr>
                <w:rFonts w:cs="Times New Roman"/>
                <w:sz w:val="24"/>
                <w:szCs w:val="24"/>
              </w:rPr>
              <w:t>.</w:t>
            </w:r>
            <w:r w:rsidRPr="00DA2AC4">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9</w:t>
            </w:r>
          </w:p>
        </w:tc>
      </w:tr>
      <w:tr w:rsidR="00321C0A" w:rsidRPr="00DA2AC4">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745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780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38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800 – 960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GSM 800/900,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TETRA 800,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iDEN 820,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CDMA 850,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LTE Band 5</w:t>
            </w:r>
          </w:p>
        </w:tc>
        <w:tc>
          <w:tcPr>
            <w:tcW w:w="1230"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Pulse</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xml:space="preserve">modulation </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18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28</w:t>
            </w:r>
          </w:p>
        </w:tc>
      </w:tr>
      <w:tr w:rsidR="00321C0A" w:rsidRPr="00DA2AC4">
        <w:trPr>
          <w:trHeight w:val="40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36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930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32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1720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1 700 –</w:t>
            </w:r>
          </w:p>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1 990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GSM 1800;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CDMA 1900;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GSM 1900;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DECT;</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LTE Band 1, 3,</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4, 25; UMTS</w:t>
            </w:r>
          </w:p>
        </w:tc>
        <w:tc>
          <w:tcPr>
            <w:tcW w:w="1230"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Pulse</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xml:space="preserve">modulation </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28</w:t>
            </w:r>
          </w:p>
        </w:tc>
      </w:tr>
      <w:tr w:rsidR="00321C0A" w:rsidRPr="00DA2AC4">
        <w:trPr>
          <w:trHeight w:val="433"/>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1845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37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1970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2450</w:t>
            </w:r>
          </w:p>
        </w:tc>
        <w:tc>
          <w:tcPr>
            <w:tcW w:w="60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2 400 –</w:t>
            </w:r>
          </w:p>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2 570</w:t>
            </w:r>
          </w:p>
        </w:tc>
        <w:tc>
          <w:tcPr>
            <w:tcW w:w="115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Bluetooth,</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WLAN,</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802.11 b/g/n,</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RFID 2450,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LTE Band 7</w:t>
            </w:r>
          </w:p>
        </w:tc>
        <w:tc>
          <w:tcPr>
            <w:tcW w:w="1230"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Pulse</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xml:space="preserve">modulation </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217 Hz</w:t>
            </w:r>
          </w:p>
        </w:tc>
        <w:tc>
          <w:tcPr>
            <w:tcW w:w="971"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28</w:t>
            </w:r>
          </w:p>
        </w:tc>
      </w:tr>
      <w:tr w:rsidR="00321C0A" w:rsidRPr="00DA2AC4">
        <w:trPr>
          <w:trHeight w:val="35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5240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5 100 –</w:t>
            </w:r>
          </w:p>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5 800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WLAN 802.11</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a/n</w:t>
            </w:r>
          </w:p>
        </w:tc>
        <w:tc>
          <w:tcPr>
            <w:tcW w:w="1230"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Pulse</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xml:space="preserve">modulation </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9</w:t>
            </w:r>
          </w:p>
        </w:tc>
      </w:tr>
      <w:tr w:rsidR="00321C0A" w:rsidRPr="00DA2AC4">
        <w:trPr>
          <w:trHeight w:val="450"/>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5500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F3582E" w:rsidRPr="00DA2AC4">
        <w:trPr>
          <w:trHeight w:val="41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5785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bl>
    <w:p w:rsidR="00CF178A" w:rsidRPr="00DA2AC4" w:rsidRDefault="00CF178A">
      <w:pPr>
        <w:pStyle w:val="TableParagraph"/>
        <w:adjustRightInd w:val="0"/>
        <w:snapToGrid w:val="0"/>
        <w:ind w:left="31" w:right="55"/>
        <w:rPr>
          <w:rFonts w:cs="Times New Roman"/>
          <w:sz w:val="24"/>
          <w:szCs w:val="24"/>
        </w:rPr>
      </w:pPr>
    </w:p>
    <w:p w:rsidR="00CF178A" w:rsidRPr="00DA2AC4" w:rsidRDefault="00CF178A">
      <w:pPr>
        <w:adjustRightInd w:val="0"/>
        <w:snapToGrid w:val="0"/>
        <w:spacing w:line="240" w:lineRule="auto"/>
        <w:rPr>
          <w:rFonts w:asciiTheme="minorHAnsi" w:hAnsiTheme="minorHAnsi" w:cs="Times New Roman"/>
          <w:sz w:val="24"/>
          <w:szCs w:val="24"/>
        </w:rPr>
      </w:pPr>
    </w:p>
    <w:tbl>
      <w:tblPr>
        <w:tblStyle w:val="TableNormal"/>
        <w:tblW w:w="8481" w:type="dxa"/>
        <w:tblInd w:w="-136" w:type="dxa"/>
        <w:tblLayout w:type="fixed"/>
        <w:tblLook w:val="04A0"/>
      </w:tblPr>
      <w:tblGrid>
        <w:gridCol w:w="1514"/>
        <w:gridCol w:w="2414"/>
        <w:gridCol w:w="2300"/>
        <w:gridCol w:w="2253"/>
      </w:tblGrid>
      <w:tr w:rsidR="00321C0A" w:rsidRPr="00DA2AC4" w:rsidTr="00FA04C7">
        <w:trPr>
          <w:trHeight w:hRule="exact" w:val="592"/>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DA2AC4" w:rsidRDefault="00C42E80">
            <w:pPr>
              <w:pStyle w:val="TableParagraph"/>
              <w:adjustRightInd w:val="0"/>
              <w:snapToGrid w:val="0"/>
              <w:ind w:left="63"/>
              <w:jc w:val="both"/>
              <w:rPr>
                <w:rFonts w:eastAsia="Arial Unicode MS" w:cs="Times New Roman"/>
                <w:bCs/>
                <w:sz w:val="24"/>
                <w:szCs w:val="24"/>
              </w:rPr>
            </w:pPr>
            <w:r w:rsidRPr="00DA2AC4">
              <w:rPr>
                <w:rFonts w:cs="Times New Roman"/>
                <w:bCs/>
                <w:sz w:val="24"/>
                <w:szCs w:val="24"/>
              </w:rPr>
              <w:t>Recommended separation distance between portable and mobile RF communications equipment and the product</w:t>
            </w:r>
          </w:p>
        </w:tc>
      </w:tr>
      <w:tr w:rsidR="00321C0A" w:rsidRPr="00DA2AC4" w:rsidTr="0042092C">
        <w:trPr>
          <w:trHeight w:hRule="exact" w:val="1479"/>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DA2AC4" w:rsidRDefault="00C42E80">
            <w:pPr>
              <w:pStyle w:val="TableParagraph"/>
              <w:adjustRightInd w:val="0"/>
              <w:snapToGrid w:val="0"/>
              <w:ind w:left="57" w:right="90" w:firstLine="177"/>
              <w:jc w:val="both"/>
              <w:rPr>
                <w:rFonts w:eastAsia="Arial Unicode MS" w:cs="Times New Roman"/>
                <w:sz w:val="24"/>
                <w:szCs w:val="24"/>
              </w:rPr>
            </w:pPr>
            <w:r w:rsidRPr="00DA2AC4">
              <w:rPr>
                <w:rFonts w:cs="Times New Roman"/>
                <w:sz w:val="24"/>
                <w:szCs w:val="24"/>
              </w:rPr>
              <w:t>The product is intended for use in the electromagnetic environment controlled by RF radiation disturbance. The customer or the user of this product may prevent electromagnetic interference through the minimum distance between the portable and mobile RF communications equipment (transmitter) and the product recommended below according to the maximum output power of the communications equipment.</w:t>
            </w:r>
          </w:p>
        </w:tc>
      </w:tr>
      <w:tr w:rsidR="00321C0A" w:rsidRPr="00DA2AC4">
        <w:trPr>
          <w:trHeight w:hRule="exact" w:val="370"/>
        </w:trPr>
        <w:tc>
          <w:tcPr>
            <w:tcW w:w="1514" w:type="dxa"/>
            <w:vMerge w:val="restart"/>
            <w:tcBorders>
              <w:top w:val="single" w:sz="4" w:space="0" w:color="231F20"/>
              <w:left w:val="single" w:sz="4" w:space="0" w:color="auto"/>
              <w:right w:val="single" w:sz="4" w:space="0" w:color="231F20"/>
            </w:tcBorders>
            <w:vAlign w:val="center"/>
          </w:tcPr>
          <w:p w:rsidR="00CF178A" w:rsidRPr="00DA2AC4" w:rsidRDefault="00C42E80">
            <w:pPr>
              <w:pStyle w:val="TableParagraph"/>
              <w:adjustRightInd w:val="0"/>
              <w:snapToGrid w:val="0"/>
              <w:ind w:left="113" w:right="34" w:hanging="71"/>
              <w:jc w:val="both"/>
              <w:rPr>
                <w:rFonts w:eastAsia="Arial Unicode MS" w:cs="Times New Roman"/>
                <w:sz w:val="24"/>
                <w:szCs w:val="24"/>
              </w:rPr>
            </w:pPr>
            <w:r w:rsidRPr="00DA2AC4">
              <w:rPr>
                <w:rFonts w:cs="Times New Roman"/>
                <w:sz w:val="24"/>
                <w:szCs w:val="24"/>
              </w:rPr>
              <w:t>Maximum output power rating of the transmitter/W</w:t>
            </w:r>
          </w:p>
        </w:tc>
        <w:tc>
          <w:tcPr>
            <w:tcW w:w="6967" w:type="dxa"/>
            <w:gridSpan w:val="3"/>
            <w:tcBorders>
              <w:top w:val="single" w:sz="4" w:space="0" w:color="231F20"/>
              <w:left w:val="single" w:sz="4" w:space="0" w:color="231F20"/>
              <w:bottom w:val="single" w:sz="4" w:space="0" w:color="231F20"/>
              <w:right w:val="single" w:sz="4" w:space="0" w:color="auto"/>
            </w:tcBorders>
            <w:vAlign w:val="center"/>
          </w:tcPr>
          <w:p w:rsidR="00CF178A" w:rsidRPr="00DA2AC4" w:rsidRDefault="00C42E80">
            <w:pPr>
              <w:pStyle w:val="TableParagraph"/>
              <w:adjustRightInd w:val="0"/>
              <w:snapToGrid w:val="0"/>
              <w:ind w:left="660"/>
              <w:jc w:val="both"/>
              <w:rPr>
                <w:rFonts w:eastAsia="Arial" w:cs="Times New Roman"/>
                <w:sz w:val="24"/>
                <w:szCs w:val="24"/>
              </w:rPr>
            </w:pPr>
            <w:r w:rsidRPr="00DA2AC4">
              <w:rPr>
                <w:rFonts w:cs="Times New Roman"/>
                <w:sz w:val="24"/>
                <w:szCs w:val="24"/>
              </w:rPr>
              <w:t>Separation distance for different frequencies of transmitter/m</w:t>
            </w:r>
          </w:p>
        </w:tc>
      </w:tr>
      <w:tr w:rsidR="00321C0A" w:rsidRPr="00DA2AC4">
        <w:trPr>
          <w:trHeight w:hRule="exact" w:val="832"/>
        </w:trPr>
        <w:tc>
          <w:tcPr>
            <w:tcW w:w="1514" w:type="dxa"/>
            <w:vMerge/>
            <w:tcBorders>
              <w:left w:val="single" w:sz="4" w:space="0" w:color="auto"/>
              <w:bottom w:val="single" w:sz="4" w:space="0" w:color="231F20"/>
              <w:right w:val="single" w:sz="4" w:space="0" w:color="231F20"/>
            </w:tcBorders>
            <w:vAlign w:val="center"/>
          </w:tcPr>
          <w:p w:rsidR="00CF178A" w:rsidRPr="00DA2AC4" w:rsidRDefault="00CF178A">
            <w:pPr>
              <w:adjustRightInd w:val="0"/>
              <w:snapToGrid w:val="0"/>
              <w:spacing w:line="240" w:lineRule="auto"/>
              <w:rPr>
                <w:rFonts w:asciiTheme="minorHAnsi" w:hAnsiTheme="minorHAnsi" w:cs="Times New Roman"/>
                <w:sz w:val="24"/>
                <w:szCs w:val="24"/>
              </w:rPr>
            </w:pP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 xml:space="preserve">150 kHz </w:t>
            </w:r>
            <m:oMath>
              <m:r>
                <m:rPr>
                  <m:sty m:val="p"/>
                </m:rPr>
                <w:rPr>
                  <w:rFonts w:hAnsi="Cambria Math" w:cs="Times New Roman"/>
                  <w:kern w:val="2"/>
                  <w:sz w:val="24"/>
                  <w:szCs w:val="24"/>
                  <w:lang w:eastAsia="zh-CN"/>
                </w:rPr>
                <m:t>～</m:t>
              </m:r>
            </m:oMath>
            <w:r w:rsidRPr="00DA2AC4">
              <w:rPr>
                <w:rFonts w:cs="Times New Roman"/>
                <w:sz w:val="24"/>
                <w:szCs w:val="24"/>
                <w:lang w:eastAsia="zh-CN"/>
              </w:rPr>
              <w:t>80 MHz</w:t>
            </w:r>
          </w:p>
          <w:p w:rsidR="00CF178A" w:rsidRPr="00DA2AC4" w:rsidRDefault="00C42E80">
            <w:pPr>
              <w:pStyle w:val="TableParagraph"/>
              <w:adjustRightInd w:val="0"/>
              <w:snapToGrid w:val="0"/>
              <w:ind w:left="245"/>
              <w:jc w:val="both"/>
              <w:rPr>
                <w:rFonts w:cs="Times New Roman"/>
                <w:sz w:val="24"/>
                <w:szCs w:val="24"/>
              </w:rPr>
            </w:pPr>
            <w:r w:rsidRPr="00DA2AC4">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80MHz</w:t>
            </w:r>
            <m:oMath>
              <m:r>
                <m:rPr>
                  <m:sty m:val="p"/>
                </m:rPr>
                <w:rPr>
                  <w:rFonts w:hAnsi="Cambria Math" w:cs="Times New Roman"/>
                  <w:kern w:val="2"/>
                  <w:sz w:val="24"/>
                  <w:szCs w:val="24"/>
                  <w:lang w:eastAsia="zh-CN"/>
                </w:rPr>
                <m:t>～</m:t>
              </m:r>
            </m:oMath>
            <w:r w:rsidRPr="00DA2AC4">
              <w:rPr>
                <w:rFonts w:cs="Times New Roman"/>
                <w:sz w:val="24"/>
                <w:szCs w:val="24"/>
                <w:lang w:eastAsia="zh-CN"/>
              </w:rPr>
              <w:t>800MHz</w:t>
            </w:r>
          </w:p>
          <w:p w:rsidR="00CF178A" w:rsidRPr="00DA2AC4" w:rsidRDefault="00C42E80">
            <w:pPr>
              <w:pStyle w:val="TableParagraph"/>
              <w:adjustRightInd w:val="0"/>
              <w:snapToGrid w:val="0"/>
              <w:jc w:val="both"/>
              <w:rPr>
                <w:rFonts w:cs="Times New Roman"/>
                <w:sz w:val="24"/>
                <w:szCs w:val="24"/>
              </w:rPr>
            </w:pPr>
            <w:r w:rsidRPr="00DA2AC4">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253" w:type="dxa"/>
            <w:tcBorders>
              <w:top w:val="single" w:sz="4" w:space="0" w:color="231F20"/>
              <w:left w:val="single" w:sz="4" w:space="0" w:color="231F20"/>
              <w:bottom w:val="single" w:sz="4" w:space="0" w:color="231F20"/>
              <w:right w:val="single" w:sz="4" w:space="0" w:color="auto"/>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 xml:space="preserve">800MHz </w:t>
            </w:r>
            <m:oMath>
              <m:r>
                <m:rPr>
                  <m:sty m:val="p"/>
                </m:rPr>
                <w:rPr>
                  <w:rFonts w:hAnsi="Cambria Math" w:cs="Times New Roman"/>
                  <w:kern w:val="2"/>
                  <w:sz w:val="24"/>
                  <w:szCs w:val="24"/>
                  <w:lang w:eastAsia="zh-CN"/>
                </w:rPr>
                <m:t>～</m:t>
              </m:r>
            </m:oMath>
            <w:r w:rsidRPr="00DA2AC4">
              <w:rPr>
                <w:rFonts w:cs="Times New Roman"/>
                <w:sz w:val="24"/>
                <w:szCs w:val="24"/>
                <w:lang w:eastAsia="zh-CN"/>
              </w:rPr>
              <w:t>2.5GHz</w:t>
            </w:r>
          </w:p>
          <w:p w:rsidR="00CF178A" w:rsidRPr="00DA2AC4" w:rsidRDefault="00C42E80">
            <w:pPr>
              <w:pStyle w:val="TableParagraph"/>
              <w:adjustRightInd w:val="0"/>
              <w:snapToGrid w:val="0"/>
              <w:jc w:val="both"/>
              <w:rPr>
                <w:rFonts w:cs="Times New Roman"/>
                <w:sz w:val="24"/>
                <w:szCs w:val="24"/>
              </w:rPr>
            </w:pPr>
            <w:r w:rsidRPr="00DA2AC4">
              <w:rPr>
                <w:rFonts w:cs="Times New Roman"/>
                <w:sz w:val="24"/>
                <w:szCs w:val="24"/>
                <w:lang w:eastAsia="zh-CN"/>
              </w:rPr>
              <w:t>d=</w:t>
            </w:r>
            <m:oMath>
              <m:r>
                <m:rPr>
                  <m:sty m:val="p"/>
                </m:rPr>
                <w:rPr>
                  <w:rFonts w:ascii="Cambria Math" w:cs="Times New Roman"/>
                  <w:kern w:val="2"/>
                  <w:sz w:val="24"/>
                  <w:szCs w:val="24"/>
                  <w:lang w:eastAsia="zh-CN"/>
                </w:rPr>
                <m:t>2.3</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r>
      <w:tr w:rsidR="00321C0A" w:rsidRPr="00DA2AC4">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0.23</w:t>
            </w:r>
          </w:p>
        </w:tc>
      </w:tr>
      <w:tr w:rsidR="00321C0A" w:rsidRPr="00DA2AC4">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0.73</w:t>
            </w:r>
          </w:p>
        </w:tc>
      </w:tr>
      <w:tr w:rsidR="00321C0A" w:rsidRPr="00DA2AC4">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2.3</w:t>
            </w:r>
          </w:p>
        </w:tc>
      </w:tr>
      <w:tr w:rsidR="00321C0A" w:rsidRPr="00DA2AC4">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10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7.3</w:t>
            </w:r>
          </w:p>
        </w:tc>
      </w:tr>
      <w:tr w:rsidR="00321C0A" w:rsidRPr="00DA2AC4">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ind w:left="2"/>
              <w:jc w:val="both"/>
              <w:rPr>
                <w:rFonts w:cs="Times New Roman"/>
                <w:kern w:val="2"/>
                <w:sz w:val="24"/>
                <w:szCs w:val="24"/>
              </w:rPr>
            </w:pPr>
            <w:r w:rsidRPr="00DA2AC4">
              <w:rPr>
                <w:rFonts w:cs="Times New Roman"/>
                <w:sz w:val="24"/>
                <w:szCs w:val="24"/>
              </w:rPr>
              <w:t>100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ind w:left="3"/>
              <w:jc w:val="both"/>
              <w:rPr>
                <w:rFonts w:cs="Times New Roman"/>
                <w:kern w:val="2"/>
                <w:sz w:val="24"/>
                <w:szCs w:val="24"/>
              </w:rPr>
            </w:pPr>
            <w:r w:rsidRPr="00DA2AC4">
              <w:rPr>
                <w:rFonts w:cs="Times New Roman"/>
                <w:sz w:val="24"/>
                <w:szCs w:val="24"/>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ind w:left="3"/>
              <w:jc w:val="both"/>
              <w:rPr>
                <w:rFonts w:cs="Times New Roman"/>
                <w:kern w:val="2"/>
                <w:sz w:val="24"/>
                <w:szCs w:val="24"/>
              </w:rPr>
            </w:pPr>
            <w:r w:rsidRPr="00DA2AC4">
              <w:rPr>
                <w:rFonts w:cs="Times New Roman"/>
                <w:sz w:val="24"/>
                <w:szCs w:val="24"/>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ind w:left="2"/>
              <w:jc w:val="both"/>
              <w:rPr>
                <w:rFonts w:cs="Times New Roman"/>
                <w:kern w:val="2"/>
                <w:sz w:val="24"/>
                <w:szCs w:val="24"/>
              </w:rPr>
            </w:pPr>
            <w:r w:rsidRPr="00DA2AC4">
              <w:rPr>
                <w:rFonts w:cs="Times New Roman"/>
                <w:sz w:val="24"/>
                <w:szCs w:val="24"/>
              </w:rPr>
              <w:t>23</w:t>
            </w:r>
          </w:p>
        </w:tc>
      </w:tr>
      <w:tr w:rsidR="00321C0A" w:rsidRPr="00DA2AC4" w:rsidTr="003E19DB">
        <w:trPr>
          <w:trHeight w:hRule="exact" w:val="2337"/>
        </w:trPr>
        <w:tc>
          <w:tcPr>
            <w:tcW w:w="8481" w:type="dxa"/>
            <w:gridSpan w:val="4"/>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The maximum output power rating of the transmitter and the recommended separation distance d in meters (m) not listed in above table may be determined by the equation in the corresponding transmitter frequency column, where, P is the maximum output power rating of the transmitter in watts (W) according to the transmitter manufacturer.</w:t>
            </w:r>
          </w:p>
          <w:p w:rsidR="00CF178A" w:rsidRPr="00DA2AC4" w:rsidRDefault="00C42E80">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Note 1: At 80 MHz and 800 MHz, the higher frequency range applies.</w:t>
            </w:r>
          </w:p>
          <w:p w:rsidR="00CF178A" w:rsidRPr="00DA2AC4" w:rsidRDefault="00C42E80">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Note 2: These guidelines may not apply in all situations. Electromagnetic propagation is affected by absorption and reflection from structures, objects and people.</w:t>
            </w:r>
          </w:p>
        </w:tc>
      </w:tr>
    </w:tbl>
    <w:p w:rsidR="00CF178A" w:rsidRPr="00DA2AC4" w:rsidRDefault="00CF178A">
      <w:pPr>
        <w:adjustRightInd w:val="0"/>
        <w:snapToGrid w:val="0"/>
        <w:spacing w:line="240" w:lineRule="auto"/>
        <w:rPr>
          <w:rFonts w:asciiTheme="minorHAnsi" w:hAnsiTheme="minorHAnsi" w:cs="Times New Roman"/>
          <w:sz w:val="24"/>
          <w:szCs w:val="24"/>
        </w:rPr>
      </w:pPr>
    </w:p>
    <w:p w:rsidR="00CF178A" w:rsidRPr="00DA2AC4" w:rsidRDefault="00C42E80">
      <w:pPr>
        <w:kinsoku w:val="0"/>
        <w:overflowPunct w:val="0"/>
        <w:rPr>
          <w:rFonts w:asciiTheme="minorHAnsi" w:hAnsiTheme="minorHAnsi" w:cs="Times New Roman"/>
          <w:b/>
          <w:bCs/>
          <w:w w:val="115"/>
          <w:sz w:val="24"/>
          <w:szCs w:val="24"/>
        </w:rPr>
      </w:pPr>
      <w:r w:rsidRPr="00DA2AC4">
        <w:rPr>
          <w:rFonts w:asciiTheme="minorHAnsi" w:hAnsiTheme="minorHAnsi" w:cs="Times New Roman"/>
          <w:noProof/>
          <w:position w:val="-2"/>
          <w:sz w:val="24"/>
          <w:szCs w:val="24"/>
        </w:rPr>
        <w:drawing>
          <wp:inline distT="0" distB="0" distL="0" distR="0">
            <wp:extent cx="213995" cy="2025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13995" cy="202565"/>
                    </a:xfrm>
                    <a:prstGeom prst="rect">
                      <a:avLst/>
                    </a:prstGeom>
                    <a:noFill/>
                    <a:ln>
                      <a:noFill/>
                    </a:ln>
                  </pic:spPr>
                </pic:pic>
              </a:graphicData>
            </a:graphic>
          </wp:inline>
        </w:drawing>
      </w:r>
      <w:r w:rsidRPr="00DA2AC4">
        <w:rPr>
          <w:rFonts w:asciiTheme="minorHAnsi" w:hAnsiTheme="minorHAnsi" w:cs="Times New Roman"/>
          <w:b/>
          <w:bCs/>
          <w:sz w:val="24"/>
          <w:szCs w:val="24"/>
          <w:lang w:eastAsia="en-US"/>
        </w:rPr>
        <w:t>Shenzhen LEPU Intelligent Medical Equipment Co., Ltd.</w:t>
      </w:r>
    </w:p>
    <w:p w:rsidR="00023253" w:rsidRPr="00DA2AC4" w:rsidRDefault="00023253">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North side of floor 3, BLD 9 BaiWangxin High-Tech  Industrial Park Songbai Road, Xili Street, Nanshan District 518055 Shenzhen,Guangdong, P.R.CHINA</w:t>
      </w:r>
    </w:p>
    <w:p w:rsidR="00CF178A" w:rsidRPr="00DA2AC4" w:rsidRDefault="00C42E80">
      <w:pPr>
        <w:autoSpaceDE w:val="0"/>
        <w:autoSpaceDN w:val="0"/>
        <w:adjustRightInd w:val="0"/>
        <w:snapToGrid w:val="0"/>
        <w:spacing w:line="240" w:lineRule="auto"/>
        <w:rPr>
          <w:rFonts w:asciiTheme="minorHAnsi" w:hAnsiTheme="minorHAnsi" w:cs="Times New Roman"/>
          <w:sz w:val="24"/>
          <w:szCs w:val="24"/>
          <w:lang w:eastAsia="en-US"/>
        </w:rPr>
      </w:pPr>
      <w:bookmarkStart w:id="75" w:name="_Hlk42090010"/>
      <w:r w:rsidRPr="00DA2AC4">
        <w:rPr>
          <w:rFonts w:asciiTheme="minorHAnsi" w:hAnsiTheme="minorHAnsi" w:cs="Times New Roman"/>
          <w:sz w:val="24"/>
          <w:szCs w:val="24"/>
          <w:lang w:eastAsia="en-US"/>
        </w:rPr>
        <w:lastRenderedPageBreak/>
        <w:t>Tel: +86 0755-86952278</w:t>
      </w:r>
      <w:r w:rsidRPr="00DA2AC4">
        <w:rPr>
          <w:rFonts w:asciiTheme="minorHAnsi" w:hAnsiTheme="minorHAnsi" w:cs="Times New Roman"/>
          <w:sz w:val="24"/>
          <w:szCs w:val="24"/>
          <w:lang w:eastAsia="en-US"/>
        </w:rPr>
        <w:tab/>
        <w:t xml:space="preserve">   Fax: +86 0755-86952278 </w:t>
      </w:r>
    </w:p>
    <w:bookmarkEnd w:id="75"/>
    <w:p w:rsidR="00CF178A" w:rsidRPr="00DA2AC4" w:rsidRDefault="00C42E80" w:rsidP="003E19DB">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 xml:space="preserve">Website: </w:t>
      </w:r>
      <w:hyperlink r:id="rId58" w:history="1">
        <w:r w:rsidR="0081240C" w:rsidRPr="00DA2AC4">
          <w:rPr>
            <w:rStyle w:val="af0"/>
            <w:rFonts w:asciiTheme="minorHAnsi" w:hAnsiTheme="minorHAnsi" w:cs="Times New Roman"/>
            <w:sz w:val="24"/>
            <w:szCs w:val="24"/>
            <w:lang w:eastAsia="en-US"/>
          </w:rPr>
          <w:t>www.lepucare.com</w:t>
        </w:r>
      </w:hyperlink>
    </w:p>
    <w:p w:rsidR="00CF178A" w:rsidRPr="00DA2AC4" w:rsidRDefault="00C42E80">
      <w:pPr>
        <w:kinsoku w:val="0"/>
        <w:overflowPunct w:val="0"/>
        <w:spacing w:before="8"/>
        <w:jc w:val="left"/>
        <w:rPr>
          <w:rFonts w:asciiTheme="minorHAnsi" w:hAnsiTheme="minorHAnsi"/>
          <w:sz w:val="24"/>
          <w:szCs w:val="24"/>
        </w:rPr>
      </w:pPr>
      <w:r w:rsidRPr="00DA2AC4">
        <w:rPr>
          <w:rFonts w:asciiTheme="minorHAnsi" w:hAnsiTheme="minorHAnsi"/>
          <w:noProof/>
          <w:sz w:val="24"/>
          <w:szCs w:val="24"/>
        </w:rPr>
        <w:drawing>
          <wp:inline distT="0" distB="0" distL="0" distR="0">
            <wp:extent cx="628650" cy="24257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32630" cy="244533"/>
                    </a:xfrm>
                    <a:prstGeom prst="rect">
                      <a:avLst/>
                    </a:prstGeom>
                    <a:noFill/>
                    <a:ln>
                      <a:noFill/>
                    </a:ln>
                  </pic:spPr>
                </pic:pic>
              </a:graphicData>
            </a:graphic>
          </wp:inline>
        </w:drawing>
      </w:r>
      <w:r w:rsidRPr="00DA2AC4">
        <w:rPr>
          <w:rFonts w:asciiTheme="minorHAnsi" w:hAnsiTheme="minorHAnsi" w:cs="Times New Roman"/>
          <w:b/>
          <w:bCs/>
          <w:sz w:val="24"/>
          <w:szCs w:val="24"/>
          <w:lang w:eastAsia="en-US"/>
        </w:rPr>
        <w:t>Lepu Medical (Europe) Cooperatief U.A.</w:t>
      </w:r>
    </w:p>
    <w:p w:rsidR="00CF178A" w:rsidRPr="00DA2AC4"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 xml:space="preserve">Abe Lenstra Boulevard 36, 8448 JB, Heerenveen,The Netherlands </w:t>
      </w:r>
    </w:p>
    <w:p w:rsidR="00CF178A" w:rsidRPr="00DA2AC4"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Tel: +31-515-573399     Fax: +31-515-760020</w:t>
      </w:r>
    </w:p>
    <w:p w:rsidR="00D43714" w:rsidRPr="00DA2AC4" w:rsidRDefault="00D43714" w:rsidP="00D43714">
      <w:pPr>
        <w:pStyle w:val="1"/>
        <w:adjustRightInd w:val="0"/>
        <w:snapToGrid w:val="0"/>
        <w:spacing w:line="240" w:lineRule="auto"/>
        <w:rPr>
          <w:rFonts w:asciiTheme="minorHAnsi" w:hAnsiTheme="minorHAnsi" w:cs="Times New Roman"/>
        </w:rPr>
      </w:pPr>
      <w:bookmarkStart w:id="76" w:name="_Toc45092439"/>
      <w:r w:rsidRPr="00DA2AC4">
        <w:rPr>
          <w:rFonts w:asciiTheme="minorHAnsi" w:hAnsiTheme="minorHAnsi" w:cs="Times New Roman"/>
        </w:rPr>
        <w:t xml:space="preserve">Guide of </w:t>
      </w:r>
      <w:r w:rsidR="0004546D" w:rsidRPr="00DA2AC4">
        <w:rPr>
          <w:rFonts w:asciiTheme="minorHAnsi" w:hAnsiTheme="minorHAnsi" w:cs="Times New Roman"/>
        </w:rPr>
        <w:t>E-</w:t>
      </w:r>
      <w:r w:rsidRPr="00DA2AC4">
        <w:rPr>
          <w:rFonts w:asciiTheme="minorHAnsi" w:hAnsiTheme="minorHAnsi" w:cs="Times New Roman"/>
        </w:rPr>
        <w:t>Instruction</w:t>
      </w:r>
      <w:bookmarkEnd w:id="76"/>
    </w:p>
    <w:p w:rsidR="00AB30CF" w:rsidRPr="00DA2AC4" w:rsidRDefault="00AB30CF" w:rsidP="00AB30CF">
      <w:pPr>
        <w:rPr>
          <w:rFonts w:asciiTheme="minorHAnsi" w:hAnsiTheme="minorHAnsi"/>
          <w:sz w:val="24"/>
          <w:szCs w:val="24"/>
        </w:rPr>
      </w:pPr>
      <w:r w:rsidRPr="00DA2AC4">
        <w:rPr>
          <w:rFonts w:asciiTheme="minorHAnsi" w:hAnsiTheme="minorHAnsi"/>
          <w:sz w:val="24"/>
          <w:szCs w:val="24"/>
        </w:rPr>
        <w:t>Software and hardware requirements needed to display the instructions for use in electronic form: :</w:t>
      </w:r>
    </w:p>
    <w:p w:rsidR="00AB30CF" w:rsidRPr="00DA2AC4" w:rsidRDefault="00AB30CF" w:rsidP="00AB30CF">
      <w:pPr>
        <w:adjustRightInd w:val="0"/>
        <w:snapToGrid w:val="0"/>
        <w:spacing w:line="240" w:lineRule="auto"/>
        <w:rPr>
          <w:rFonts w:asciiTheme="minorHAnsi" w:hAnsiTheme="minorHAnsi"/>
          <w:sz w:val="24"/>
          <w:szCs w:val="24"/>
        </w:rPr>
      </w:pPr>
      <w:r w:rsidRPr="00DA2AC4">
        <w:rPr>
          <w:rFonts w:asciiTheme="minorHAnsi" w:hAnsiTheme="minorHAnsi"/>
          <w:sz w:val="24"/>
          <w:szCs w:val="24"/>
        </w:rPr>
        <w:t>Computer:</w:t>
      </w:r>
    </w:p>
    <w:tbl>
      <w:tblPr>
        <w:tblStyle w:val="ad"/>
        <w:tblW w:w="5000" w:type="pct"/>
        <w:tblLook w:val="04A0"/>
      </w:tblPr>
      <w:tblGrid>
        <w:gridCol w:w="1543"/>
        <w:gridCol w:w="1711"/>
        <w:gridCol w:w="5268"/>
      </w:tblGrid>
      <w:tr w:rsidR="00AB30CF" w:rsidRPr="00DA2AC4" w:rsidTr="00DC14A8">
        <w:tc>
          <w:tcPr>
            <w:tcW w:w="1877" w:type="pct"/>
            <w:gridSpan w:val="2"/>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Configuration item</w:t>
            </w:r>
          </w:p>
        </w:tc>
        <w:tc>
          <w:tcPr>
            <w:tcW w:w="3123"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 xml:space="preserve">Requirements </w:t>
            </w:r>
          </w:p>
        </w:tc>
      </w:tr>
      <w:tr w:rsidR="00AB30CF" w:rsidRPr="00DA2AC4" w:rsidTr="00DC14A8">
        <w:tc>
          <w:tcPr>
            <w:tcW w:w="841" w:type="pct"/>
            <w:vMerge w:val="restar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Hardware Configuration</w:t>
            </w:r>
          </w:p>
        </w:tc>
        <w:tc>
          <w:tcPr>
            <w:tcW w:w="1036"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CPU</w:t>
            </w:r>
          </w:p>
        </w:tc>
        <w:tc>
          <w:tcPr>
            <w:tcW w:w="3123"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Intel Pentium4 and above</w:t>
            </w:r>
          </w:p>
        </w:tc>
      </w:tr>
      <w:tr w:rsidR="00AB30CF" w:rsidRPr="00DA2AC4" w:rsidTr="00DC14A8">
        <w:tc>
          <w:tcPr>
            <w:tcW w:w="841" w:type="pct"/>
            <w:vMerge/>
          </w:tcPr>
          <w:p w:rsidR="00AB30CF" w:rsidRPr="00DA2AC4" w:rsidRDefault="00AB30CF" w:rsidP="00DC14A8">
            <w:pPr>
              <w:rPr>
                <w:rFonts w:asciiTheme="minorHAnsi" w:hAnsiTheme="minorHAnsi"/>
                <w:sz w:val="24"/>
                <w:szCs w:val="24"/>
              </w:rPr>
            </w:pPr>
          </w:p>
        </w:tc>
        <w:tc>
          <w:tcPr>
            <w:tcW w:w="1036"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RAM</w:t>
            </w:r>
          </w:p>
        </w:tc>
        <w:tc>
          <w:tcPr>
            <w:tcW w:w="3123"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256M and above</w:t>
            </w:r>
          </w:p>
        </w:tc>
      </w:tr>
      <w:tr w:rsidR="00AB30CF" w:rsidRPr="00DA2AC4" w:rsidTr="00DC14A8">
        <w:tc>
          <w:tcPr>
            <w:tcW w:w="841" w:type="pct"/>
            <w:vMerge/>
          </w:tcPr>
          <w:p w:rsidR="00AB30CF" w:rsidRPr="00DA2AC4" w:rsidRDefault="00AB30CF" w:rsidP="00DC14A8">
            <w:pPr>
              <w:rPr>
                <w:rFonts w:asciiTheme="minorHAnsi" w:hAnsiTheme="minorHAnsi"/>
                <w:sz w:val="24"/>
                <w:szCs w:val="24"/>
              </w:rPr>
            </w:pPr>
          </w:p>
        </w:tc>
        <w:tc>
          <w:tcPr>
            <w:tcW w:w="1036"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hard disk space</w:t>
            </w:r>
          </w:p>
        </w:tc>
        <w:tc>
          <w:tcPr>
            <w:tcW w:w="3123"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20G and above</w:t>
            </w:r>
          </w:p>
        </w:tc>
      </w:tr>
      <w:tr w:rsidR="00AB30CF" w:rsidRPr="00DA2AC4" w:rsidTr="00DC14A8">
        <w:tc>
          <w:tcPr>
            <w:tcW w:w="1877" w:type="pct"/>
            <w:gridSpan w:val="2"/>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System platform</w:t>
            </w:r>
          </w:p>
        </w:tc>
        <w:tc>
          <w:tcPr>
            <w:tcW w:w="3123"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Windows platform (compatible with Windows XP, Windows 7, Windows 8 &amp; 8.1, Windows 10, compatible with 32-bit &amp; 64-bit)</w:t>
            </w:r>
          </w:p>
        </w:tc>
      </w:tr>
      <w:tr w:rsidR="00AB30CF" w:rsidRPr="00DA2AC4" w:rsidTr="00DC14A8">
        <w:tc>
          <w:tcPr>
            <w:tcW w:w="1877" w:type="pct"/>
            <w:gridSpan w:val="2"/>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Required software</w:t>
            </w:r>
          </w:p>
        </w:tc>
        <w:tc>
          <w:tcPr>
            <w:tcW w:w="3123"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Adobe Acrobat Reader or PDF reader software of the same type</w:t>
            </w:r>
          </w:p>
        </w:tc>
      </w:tr>
    </w:tbl>
    <w:p w:rsidR="00AB30CF" w:rsidRPr="00DA2AC4" w:rsidRDefault="00AB30CF" w:rsidP="00AB30CF">
      <w:pPr>
        <w:adjustRightInd w:val="0"/>
        <w:snapToGrid w:val="0"/>
        <w:spacing w:line="240" w:lineRule="auto"/>
        <w:rPr>
          <w:rFonts w:asciiTheme="minorHAnsi" w:hAnsiTheme="minorHAnsi"/>
          <w:sz w:val="24"/>
          <w:szCs w:val="24"/>
        </w:rPr>
      </w:pPr>
    </w:p>
    <w:p w:rsidR="00AB30CF" w:rsidRPr="00DA2AC4" w:rsidRDefault="00AB30CF" w:rsidP="00AB30CF">
      <w:pPr>
        <w:adjustRightInd w:val="0"/>
        <w:snapToGrid w:val="0"/>
        <w:spacing w:line="240" w:lineRule="auto"/>
        <w:rPr>
          <w:rFonts w:asciiTheme="minorHAnsi" w:hAnsiTheme="minorHAnsi"/>
          <w:sz w:val="24"/>
          <w:szCs w:val="24"/>
        </w:rPr>
      </w:pPr>
      <w:r w:rsidRPr="00DA2AC4">
        <w:rPr>
          <w:rFonts w:asciiTheme="minorHAnsi" w:hAnsiTheme="minorHAnsi"/>
          <w:sz w:val="24"/>
          <w:szCs w:val="24"/>
        </w:rPr>
        <w:t>Mobile phone:</w:t>
      </w:r>
    </w:p>
    <w:tbl>
      <w:tblPr>
        <w:tblStyle w:val="ad"/>
        <w:tblW w:w="5000" w:type="pct"/>
        <w:tblLook w:val="04A0"/>
      </w:tblPr>
      <w:tblGrid>
        <w:gridCol w:w="2470"/>
        <w:gridCol w:w="6052"/>
      </w:tblGrid>
      <w:tr w:rsidR="00AB30CF" w:rsidRPr="00DA2AC4" w:rsidTr="00DC14A8">
        <w:tc>
          <w:tcPr>
            <w:tcW w:w="1449"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Configuration item</w:t>
            </w:r>
          </w:p>
        </w:tc>
        <w:tc>
          <w:tcPr>
            <w:tcW w:w="3551"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Requirements</w:t>
            </w:r>
          </w:p>
        </w:tc>
      </w:tr>
      <w:tr w:rsidR="00AB30CF" w:rsidRPr="00DA2AC4" w:rsidTr="00DC14A8">
        <w:tc>
          <w:tcPr>
            <w:tcW w:w="1449"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System platform</w:t>
            </w:r>
          </w:p>
        </w:tc>
        <w:tc>
          <w:tcPr>
            <w:tcW w:w="3551"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Android 4.0 and above or IOS 5.0 and above</w:t>
            </w:r>
          </w:p>
        </w:tc>
      </w:tr>
      <w:tr w:rsidR="00AB30CF" w:rsidRPr="00DA2AC4" w:rsidTr="00DC14A8">
        <w:tc>
          <w:tcPr>
            <w:tcW w:w="1449"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Required software</w:t>
            </w:r>
          </w:p>
        </w:tc>
        <w:tc>
          <w:tcPr>
            <w:tcW w:w="3551" w:type="pct"/>
          </w:tcPr>
          <w:p w:rsidR="00AB30CF" w:rsidRPr="00DA2AC4" w:rsidRDefault="00AB30CF" w:rsidP="00DC14A8">
            <w:pPr>
              <w:rPr>
                <w:rFonts w:asciiTheme="minorHAnsi" w:hAnsiTheme="minorHAnsi"/>
                <w:sz w:val="24"/>
                <w:szCs w:val="24"/>
              </w:rPr>
            </w:pPr>
            <w:r w:rsidRPr="00DA2AC4">
              <w:rPr>
                <w:rFonts w:asciiTheme="minorHAnsi" w:hAnsiTheme="minorHAnsi"/>
                <w:sz w:val="24"/>
                <w:szCs w:val="24"/>
              </w:rPr>
              <w:t>Adobe Acrobat Reader or PDF reader software of the same type</w:t>
            </w:r>
          </w:p>
        </w:tc>
      </w:tr>
    </w:tbl>
    <w:p w:rsidR="00AB30CF" w:rsidRPr="00DA2AC4" w:rsidRDefault="00AB30CF" w:rsidP="00AB30CF">
      <w:pPr>
        <w:adjustRightInd w:val="0"/>
        <w:snapToGrid w:val="0"/>
        <w:spacing w:line="240" w:lineRule="auto"/>
        <w:rPr>
          <w:rFonts w:asciiTheme="minorHAnsi" w:hAnsiTheme="minorHAnsi"/>
          <w:sz w:val="24"/>
          <w:szCs w:val="24"/>
        </w:rPr>
      </w:pPr>
    </w:p>
    <w:p w:rsidR="006142CE" w:rsidRPr="00DA2AC4" w:rsidRDefault="00AB30CF" w:rsidP="00AB30CF">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sz w:val="24"/>
          <w:szCs w:val="24"/>
        </w:rPr>
        <w:t>Instruction for use download site</w:t>
      </w:r>
      <w:r w:rsidRPr="00DA2AC4">
        <w:rPr>
          <w:rFonts w:asciiTheme="minorHAnsi" w:hAnsiTheme="minorHAnsi" w:cs="Times New Roman"/>
          <w:sz w:val="24"/>
          <w:szCs w:val="24"/>
          <w:lang w:eastAsia="en-US"/>
        </w:rPr>
        <w:t>:</w:t>
      </w:r>
      <w:r w:rsidR="006142CE" w:rsidRPr="00DA2AC4">
        <w:rPr>
          <w:rFonts w:asciiTheme="minorHAnsi" w:hAnsiTheme="minorHAnsi" w:cs="Times New Roman"/>
          <w:sz w:val="24"/>
          <w:szCs w:val="24"/>
          <w:lang w:eastAsia="en-US"/>
        </w:rPr>
        <w:t>http://www.lepucare.com/CEsmsxz/index_121.aspx</w:t>
      </w:r>
    </w:p>
    <w:p w:rsidR="00AB30CF" w:rsidRPr="00DA2AC4" w:rsidRDefault="00AB30CF" w:rsidP="00AB30CF">
      <w:pPr>
        <w:autoSpaceDE w:val="0"/>
        <w:autoSpaceDN w:val="0"/>
        <w:adjustRightInd w:val="0"/>
        <w:snapToGrid w:val="0"/>
        <w:spacing w:line="240" w:lineRule="auto"/>
        <w:rPr>
          <w:rFonts w:asciiTheme="minorHAnsi" w:hAnsiTheme="minorHAnsi"/>
          <w:sz w:val="24"/>
          <w:szCs w:val="24"/>
        </w:rPr>
      </w:pPr>
      <w:r w:rsidRPr="00DA2AC4">
        <w:rPr>
          <w:rFonts w:asciiTheme="minorHAnsi" w:hAnsiTheme="minorHAnsi"/>
          <w:sz w:val="24"/>
          <w:szCs w:val="24"/>
        </w:rPr>
        <w:t>If you cannot download it on the website, please contact the manufacturer:</w:t>
      </w:r>
    </w:p>
    <w:p w:rsidR="00AB30CF" w:rsidRPr="00DA2AC4" w:rsidRDefault="00AB30CF" w:rsidP="00AB30CF">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Tel: +86 0755-86952278</w:t>
      </w:r>
      <w:r w:rsidRPr="00DA2AC4">
        <w:rPr>
          <w:rFonts w:asciiTheme="minorHAnsi" w:hAnsiTheme="minorHAnsi" w:cs="Times New Roman"/>
          <w:sz w:val="24"/>
          <w:szCs w:val="24"/>
          <w:lang w:eastAsia="en-US"/>
        </w:rPr>
        <w:tab/>
        <w:t xml:space="preserve">   Fax: +86 0755-86952278 </w:t>
      </w:r>
    </w:p>
    <w:p w:rsidR="00AB30CF" w:rsidRPr="00DA2AC4" w:rsidRDefault="00AB30CF" w:rsidP="00AB30CF">
      <w:pPr>
        <w:autoSpaceDE w:val="0"/>
        <w:autoSpaceDN w:val="0"/>
        <w:adjustRightInd w:val="0"/>
        <w:snapToGrid w:val="0"/>
        <w:spacing w:line="240" w:lineRule="auto"/>
        <w:rPr>
          <w:rFonts w:asciiTheme="minorHAnsi" w:hAnsiTheme="minorHAnsi"/>
          <w:sz w:val="24"/>
          <w:szCs w:val="24"/>
        </w:rPr>
      </w:pPr>
    </w:p>
    <w:p w:rsidR="000F08F6" w:rsidRPr="00DA2AC4" w:rsidRDefault="00AB30CF" w:rsidP="00927CFD">
      <w:pPr>
        <w:adjustRightInd w:val="0"/>
        <w:snapToGrid w:val="0"/>
        <w:spacing w:line="240" w:lineRule="auto"/>
        <w:rPr>
          <w:rFonts w:asciiTheme="minorHAnsi" w:hAnsiTheme="minorHAnsi"/>
          <w:sz w:val="24"/>
          <w:szCs w:val="24"/>
        </w:rPr>
      </w:pPr>
      <w:r w:rsidRPr="00DA2AC4">
        <w:rPr>
          <w:rFonts w:asciiTheme="minorHAnsi" w:hAnsiTheme="minorHAnsi"/>
          <w:sz w:val="24"/>
          <w:szCs w:val="24"/>
        </w:rPr>
        <w:t>Note:</w:t>
      </w:r>
      <w:r w:rsidRPr="00DA2AC4">
        <w:rPr>
          <w:rFonts w:asciiTheme="minorHAnsi" w:hAnsiTheme="minorHAnsi"/>
          <w:sz w:val="24"/>
          <w:szCs w:val="24"/>
        </w:rPr>
        <w:br/>
        <w:t>When the manufacturer's instruction for use is updated, it will be uploaded timely. For it is difficult to trace to every end user to inform the change, especially the layperson, so we advice the customer to browse and check it regularly.</w:t>
      </w:r>
    </w:p>
    <w:sectPr w:rsidR="000F08F6" w:rsidRPr="00DA2AC4" w:rsidSect="00DA6A34">
      <w:headerReference w:type="default" r:id="rId59"/>
      <w:footerReference w:type="default" r:id="rId60"/>
      <w:headerReference w:type="first" r:id="rId61"/>
      <w:footerReference w:type="first" r:id="rId6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559D" w:rsidRDefault="00B5559D">
      <w:pPr>
        <w:spacing w:line="240" w:lineRule="auto"/>
      </w:pPr>
      <w:r>
        <w:separator/>
      </w:r>
    </w:p>
  </w:endnote>
  <w:endnote w:type="continuationSeparator" w:id="1">
    <w:p w:rsidR="00B5559D" w:rsidRDefault="00B5559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FZLTCHJW--GB1-0">
    <w:altName w:val="Arial"/>
    <w:panose1 w:val="00000000000000000000"/>
    <w:charset w:val="00"/>
    <w:family w:val="swiss"/>
    <w:notTrueType/>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6060"/>
      <w:docPartObj>
        <w:docPartGallery w:val="Page Numbers (Bottom of Page)"/>
        <w:docPartUnique/>
      </w:docPartObj>
    </w:sdtPr>
    <w:sdtContent>
      <w:p w:rsidR="00DC14A8" w:rsidRDefault="00DC14A8">
        <w:pPr>
          <w:pStyle w:val="a7"/>
          <w:jc w:val="center"/>
        </w:pPr>
        <w:r w:rsidRPr="00DC14A8">
          <w:rPr>
            <w:rFonts w:asciiTheme="minorHAnsi" w:hAnsiTheme="minorHAnsi"/>
          </w:rPr>
          <w:fldChar w:fldCharType="begin"/>
        </w:r>
        <w:r w:rsidRPr="00DC14A8">
          <w:rPr>
            <w:rFonts w:asciiTheme="minorHAnsi" w:hAnsiTheme="minorHAnsi"/>
          </w:rPr>
          <w:instrText xml:space="preserve"> PAGE   \* MERGEFORMAT </w:instrText>
        </w:r>
        <w:r w:rsidRPr="00DC14A8">
          <w:rPr>
            <w:rFonts w:asciiTheme="minorHAnsi" w:hAnsiTheme="minorHAnsi"/>
          </w:rPr>
          <w:fldChar w:fldCharType="separate"/>
        </w:r>
        <w:r w:rsidR="00927CFD" w:rsidRPr="00927CFD">
          <w:rPr>
            <w:rFonts w:asciiTheme="minorHAnsi" w:hAnsiTheme="minorHAnsi"/>
            <w:noProof/>
            <w:lang w:val="zh-CN"/>
          </w:rPr>
          <w:t>2</w:t>
        </w:r>
        <w:r w:rsidRPr="00DC14A8">
          <w:rPr>
            <w:rFonts w:asciiTheme="minorHAnsi" w:hAnsiTheme="minorHAnsi"/>
          </w:rPr>
          <w:fldChar w:fldCharType="end"/>
        </w:r>
      </w:p>
    </w:sdtContent>
  </w:sdt>
  <w:p w:rsidR="00DC14A8" w:rsidRDefault="00DC14A8">
    <w:pPr>
      <w:pStyle w:val="a7"/>
      <w:pBdr>
        <w:top w:val="single" w:sz="4" w:space="1" w:color="auto"/>
      </w:pBd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76057"/>
      <w:docPartObj>
        <w:docPartGallery w:val="Page Numbers (Bottom of Page)"/>
        <w:docPartUnique/>
      </w:docPartObj>
    </w:sdtPr>
    <w:sdtContent>
      <w:p w:rsidR="00DC14A8" w:rsidRDefault="00DC14A8">
        <w:pPr>
          <w:pStyle w:val="a7"/>
          <w:jc w:val="center"/>
        </w:pPr>
        <w:r w:rsidRPr="00DC14A8">
          <w:rPr>
            <w:rFonts w:asciiTheme="minorHAnsi" w:hAnsiTheme="minorHAnsi"/>
          </w:rPr>
          <w:fldChar w:fldCharType="begin"/>
        </w:r>
        <w:r w:rsidRPr="00DC14A8">
          <w:rPr>
            <w:rFonts w:asciiTheme="minorHAnsi" w:hAnsiTheme="minorHAnsi"/>
          </w:rPr>
          <w:instrText xml:space="preserve"> PAGE   \* MERGEFORMAT </w:instrText>
        </w:r>
        <w:r w:rsidRPr="00DC14A8">
          <w:rPr>
            <w:rFonts w:asciiTheme="minorHAnsi" w:hAnsiTheme="minorHAnsi"/>
          </w:rPr>
          <w:fldChar w:fldCharType="separate"/>
        </w:r>
        <w:r w:rsidR="00927CFD" w:rsidRPr="00927CFD">
          <w:rPr>
            <w:rFonts w:asciiTheme="minorHAnsi" w:hAnsiTheme="minorHAnsi"/>
            <w:noProof/>
            <w:lang w:val="zh-CN"/>
          </w:rPr>
          <w:t>1</w:t>
        </w:r>
        <w:r w:rsidRPr="00DC14A8">
          <w:rPr>
            <w:rFonts w:asciiTheme="minorHAnsi" w:hAnsiTheme="minorHAnsi"/>
          </w:rPr>
          <w:fldChar w:fldCharType="end"/>
        </w:r>
      </w:p>
    </w:sdtContent>
  </w:sdt>
  <w:p w:rsidR="00DC14A8" w:rsidRDefault="00DC14A8">
    <w:pPr>
      <w:pStyle w:val="a7"/>
      <w:pBdr>
        <w:top w:val="single" w:sz="4" w:space="1" w:color="auto"/>
      </w:pBd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559D" w:rsidRDefault="00B5559D">
      <w:pPr>
        <w:spacing w:line="240" w:lineRule="auto"/>
      </w:pPr>
      <w:r>
        <w:separator/>
      </w:r>
    </w:p>
  </w:footnote>
  <w:footnote w:type="continuationSeparator" w:id="1">
    <w:p w:rsidR="00B5559D" w:rsidRDefault="00B5559D">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4A8" w:rsidRDefault="00DC14A8">
    <w:pPr>
      <w:pStyle w:val="a8"/>
      <w:rPr>
        <w:rFonts w:asciiTheme="majorEastAsia" w:eastAsiaTheme="majorEastAsia" w:hAnsiTheme="majorEastAsia"/>
        <w:vanish/>
        <w:sz w:val="24"/>
        <w:szCs w:val="24"/>
      </w:rPr>
    </w:pPr>
    <w:r>
      <w:rPr>
        <w:rFonts w:asciiTheme="majorEastAsia" w:hAnsiTheme="majorEastAsia"/>
        <w:vanish/>
        <w:sz w:val="24"/>
        <w:szCs w:val="24"/>
      </w:rPr>
      <w:t>Shenzhen LEPU Intelligent Equipment Co., Ltd.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4A8" w:rsidRPr="00DC14A8" w:rsidRDefault="00DC14A8">
    <w:pPr>
      <w:pStyle w:val="a8"/>
      <w:ind w:right="360" w:firstLine="360"/>
      <w:rPr>
        <w:rFonts w:asciiTheme="minorHAnsi" w:hAnsiTheme="minorHAnsi" w:cs="Times New Roman"/>
        <w:sz w:val="24"/>
        <w:szCs w:val="24"/>
      </w:rPr>
    </w:pPr>
    <w:r w:rsidRPr="00DC14A8">
      <w:rPr>
        <w:rFonts w:asciiTheme="minorHAnsi" w:hAnsiTheme="minorHAnsi" w:cs="Times New Roman"/>
        <w:sz w:val="24"/>
        <w:szCs w:val="24"/>
      </w:rPr>
      <w:t>Shenzhen LEPU Intelligent Medical Equipment Co., 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7605"/>
    <w:multiLevelType w:val="multilevel"/>
    <w:tmpl w:val="02727605"/>
    <w:lvl w:ilvl="0">
      <w:start w:val="1"/>
      <w:numFmt w:val="decimal"/>
      <w:pStyle w:val="1"/>
      <w:suff w:val="space"/>
      <w:lvlText w:val="Chapter %1"/>
      <w:lvlJc w:val="left"/>
      <w:pPr>
        <w:ind w:left="0" w:firstLine="0"/>
      </w:pPr>
      <w:rPr>
        <w:rFonts w:hint="eastAsia"/>
      </w:rPr>
    </w:lvl>
    <w:lvl w:ilvl="1">
      <w:start w:val="1"/>
      <w:numFmt w:val="decimal"/>
      <w:pStyle w:val="2"/>
      <w:suff w:val="space"/>
      <w:lvlText w:val="%1.%2"/>
      <w:lvlJc w:val="left"/>
      <w:pPr>
        <w:ind w:left="0"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pStyle w:val="6"/>
      <w:suff w:val="space"/>
      <w:lvlText w:val="%1.%2.%3.%4.%5.%6"/>
      <w:lvlJc w:val="left"/>
      <w:pPr>
        <w:ind w:left="0" w:firstLine="0"/>
      </w:pPr>
      <w:rPr>
        <w:rFonts w:hint="eastAsia"/>
      </w:rPr>
    </w:lvl>
    <w:lvl w:ilvl="6">
      <w:start w:val="1"/>
      <w:numFmt w:val="decimal"/>
      <w:pStyle w:val="7"/>
      <w:suff w:val="space"/>
      <w:lvlText w:val="%1.%2.%3.%4.%5.%6.%7"/>
      <w:lvlJc w:val="left"/>
      <w:pPr>
        <w:ind w:left="0" w:firstLine="0"/>
      </w:pPr>
      <w:rPr>
        <w:rFonts w:hint="eastAsia"/>
      </w:rPr>
    </w:lvl>
    <w:lvl w:ilvl="7">
      <w:start w:val="1"/>
      <w:numFmt w:val="decimal"/>
      <w:pStyle w:val="8"/>
      <w:suff w:val="space"/>
      <w:lvlText w:val="%1.%2.%3.%4.%5.%6.%7.%8"/>
      <w:lvlJc w:val="left"/>
      <w:pPr>
        <w:ind w:left="0" w:firstLine="0"/>
      </w:pPr>
      <w:rPr>
        <w:rFonts w:hint="eastAsia"/>
      </w:rPr>
    </w:lvl>
    <w:lvl w:ilvl="8">
      <w:start w:val="1"/>
      <w:numFmt w:val="decimal"/>
      <w:pStyle w:val="9"/>
      <w:suff w:val="space"/>
      <w:lvlText w:val="%1.%2.%3.%4.%5.%6.%7.%8.%9"/>
      <w:lvlJc w:val="left"/>
      <w:pPr>
        <w:ind w:left="0" w:firstLine="0"/>
      </w:pPr>
      <w:rPr>
        <w:rFonts w:hint="eastAsia"/>
      </w:rPr>
    </w:lvl>
  </w:abstractNum>
  <w:abstractNum w:abstractNumId="1">
    <w:nsid w:val="0F51411C"/>
    <w:multiLevelType w:val="hybridMultilevel"/>
    <w:tmpl w:val="1068A21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
    <w:nsid w:val="105A0383"/>
    <w:multiLevelType w:val="multilevel"/>
    <w:tmpl w:val="105A0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77D59A1"/>
    <w:multiLevelType w:val="hybridMultilevel"/>
    <w:tmpl w:val="047C40BE"/>
    <w:lvl w:ilvl="0" w:tplc="EA1CF0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D00A18"/>
    <w:multiLevelType w:val="hybridMultilevel"/>
    <w:tmpl w:val="3A4CFF24"/>
    <w:lvl w:ilvl="0" w:tplc="213683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5A0196"/>
    <w:multiLevelType w:val="multilevel"/>
    <w:tmpl w:val="2D5A0196"/>
    <w:lvl w:ilvl="0">
      <w:start w:val="1"/>
      <w:numFmt w:val="upperLetter"/>
      <w:pStyle w:val="10"/>
      <w:suff w:val="space"/>
      <w:lvlText w:val="附录%1"/>
      <w:lvlJc w:val="left"/>
      <w:pPr>
        <w:ind w:left="0" w:firstLine="0"/>
      </w:pPr>
      <w:rPr>
        <w:rFonts w:hint="eastAsia"/>
      </w:rPr>
    </w:lvl>
    <w:lvl w:ilvl="1">
      <w:start w:val="1"/>
      <w:numFmt w:val="decimal"/>
      <w:pStyle w:val="20"/>
      <w:suff w:val="space"/>
      <w:lvlText w:val="%1.%2"/>
      <w:lvlJc w:val="left"/>
      <w:pPr>
        <w:ind w:left="0" w:firstLine="0"/>
      </w:pPr>
      <w:rPr>
        <w:rFonts w:hint="eastAsia"/>
      </w:rPr>
    </w:lvl>
    <w:lvl w:ilvl="2">
      <w:start w:val="1"/>
      <w:numFmt w:val="decimal"/>
      <w:pStyle w:val="30"/>
      <w:suff w:val="space"/>
      <w:lvlText w:val="%1.%2.%3"/>
      <w:lvlJc w:val="left"/>
      <w:pPr>
        <w:ind w:left="0" w:firstLine="0"/>
      </w:pPr>
      <w:rPr>
        <w:rFonts w:hint="eastAsia"/>
      </w:rPr>
    </w:lvl>
    <w:lvl w:ilvl="3">
      <w:start w:val="1"/>
      <w:numFmt w:val="decimal"/>
      <w:pStyle w:val="40"/>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6">
    <w:nsid w:val="388A50D3"/>
    <w:multiLevelType w:val="multilevel"/>
    <w:tmpl w:val="388A50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3E6B5EFB"/>
    <w:multiLevelType w:val="hybridMultilevel"/>
    <w:tmpl w:val="7F4C23D8"/>
    <w:lvl w:ilvl="0" w:tplc="6BB0B9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E9AE66"/>
    <w:multiLevelType w:val="singleLevel"/>
    <w:tmpl w:val="53E9AE66"/>
    <w:lvl w:ilvl="0">
      <w:start w:val="1"/>
      <w:numFmt w:val="decimal"/>
      <w:pStyle w:val="ItemListinTable"/>
      <w:suff w:val="nothing"/>
      <w:lvlText w:val="%1."/>
      <w:lvlJc w:val="left"/>
    </w:lvl>
  </w:abstractNum>
  <w:abstractNum w:abstractNumId="9">
    <w:nsid w:val="671B4B35"/>
    <w:multiLevelType w:val="hybridMultilevel"/>
    <w:tmpl w:val="417229F0"/>
    <w:lvl w:ilvl="0" w:tplc="9EFC9A4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8"/>
  </w:num>
  <w:num w:numId="4">
    <w:abstractNumId w:val="6"/>
  </w:num>
  <w:num w:numId="5">
    <w:abstractNumId w:val="2"/>
  </w:num>
  <w:num w:numId="6">
    <w:abstractNumId w:val="7"/>
  </w:num>
  <w:num w:numId="7">
    <w:abstractNumId w:val="1"/>
  </w:num>
  <w:num w:numId="8">
    <w:abstractNumId w:val="9"/>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6E4B"/>
    <w:rsid w:val="000015C4"/>
    <w:rsid w:val="00002F8B"/>
    <w:rsid w:val="000035C9"/>
    <w:rsid w:val="000038BD"/>
    <w:rsid w:val="00003F3B"/>
    <w:rsid w:val="0000653C"/>
    <w:rsid w:val="00006CCF"/>
    <w:rsid w:val="0000706C"/>
    <w:rsid w:val="00010257"/>
    <w:rsid w:val="00010FD5"/>
    <w:rsid w:val="00012B7A"/>
    <w:rsid w:val="00015336"/>
    <w:rsid w:val="0002094C"/>
    <w:rsid w:val="00020EC7"/>
    <w:rsid w:val="00023253"/>
    <w:rsid w:val="00023674"/>
    <w:rsid w:val="0002453A"/>
    <w:rsid w:val="00025971"/>
    <w:rsid w:val="00025CBB"/>
    <w:rsid w:val="000268E3"/>
    <w:rsid w:val="000275D1"/>
    <w:rsid w:val="00030866"/>
    <w:rsid w:val="00030BCB"/>
    <w:rsid w:val="0003161C"/>
    <w:rsid w:val="0003551C"/>
    <w:rsid w:val="00035639"/>
    <w:rsid w:val="00040DBA"/>
    <w:rsid w:val="00041A91"/>
    <w:rsid w:val="00041C7D"/>
    <w:rsid w:val="00042B21"/>
    <w:rsid w:val="00042E4B"/>
    <w:rsid w:val="00043B38"/>
    <w:rsid w:val="0004546D"/>
    <w:rsid w:val="00046435"/>
    <w:rsid w:val="00046B39"/>
    <w:rsid w:val="00051815"/>
    <w:rsid w:val="00052D1C"/>
    <w:rsid w:val="00052F7A"/>
    <w:rsid w:val="000536AB"/>
    <w:rsid w:val="0006004C"/>
    <w:rsid w:val="0006181F"/>
    <w:rsid w:val="00062696"/>
    <w:rsid w:val="00062E24"/>
    <w:rsid w:val="00065DF9"/>
    <w:rsid w:val="00076997"/>
    <w:rsid w:val="00076A3F"/>
    <w:rsid w:val="00077E4B"/>
    <w:rsid w:val="000807B3"/>
    <w:rsid w:val="00080AD1"/>
    <w:rsid w:val="000819C7"/>
    <w:rsid w:val="000842FC"/>
    <w:rsid w:val="000843B6"/>
    <w:rsid w:val="00084BCA"/>
    <w:rsid w:val="00085A92"/>
    <w:rsid w:val="00086D8E"/>
    <w:rsid w:val="00086DFA"/>
    <w:rsid w:val="00086ED9"/>
    <w:rsid w:val="00087238"/>
    <w:rsid w:val="00090900"/>
    <w:rsid w:val="00090A1E"/>
    <w:rsid w:val="00091068"/>
    <w:rsid w:val="00093E9C"/>
    <w:rsid w:val="00096184"/>
    <w:rsid w:val="000971D0"/>
    <w:rsid w:val="00097A78"/>
    <w:rsid w:val="000A070E"/>
    <w:rsid w:val="000A25DB"/>
    <w:rsid w:val="000A33E8"/>
    <w:rsid w:val="000A3447"/>
    <w:rsid w:val="000A3EC1"/>
    <w:rsid w:val="000A4AE5"/>
    <w:rsid w:val="000A5827"/>
    <w:rsid w:val="000A6582"/>
    <w:rsid w:val="000A7B41"/>
    <w:rsid w:val="000A7F90"/>
    <w:rsid w:val="000B2688"/>
    <w:rsid w:val="000B42A7"/>
    <w:rsid w:val="000B58A6"/>
    <w:rsid w:val="000C2246"/>
    <w:rsid w:val="000C2252"/>
    <w:rsid w:val="000C2794"/>
    <w:rsid w:val="000C3640"/>
    <w:rsid w:val="000C44E7"/>
    <w:rsid w:val="000C64B4"/>
    <w:rsid w:val="000D14B9"/>
    <w:rsid w:val="000D1AAB"/>
    <w:rsid w:val="000D465A"/>
    <w:rsid w:val="000D5452"/>
    <w:rsid w:val="000D5660"/>
    <w:rsid w:val="000D58AF"/>
    <w:rsid w:val="000D5CFA"/>
    <w:rsid w:val="000D6C19"/>
    <w:rsid w:val="000D6CEB"/>
    <w:rsid w:val="000E0483"/>
    <w:rsid w:val="000E0E0E"/>
    <w:rsid w:val="000E30FF"/>
    <w:rsid w:val="000E35A0"/>
    <w:rsid w:val="000E5CD1"/>
    <w:rsid w:val="000E7192"/>
    <w:rsid w:val="000E71CB"/>
    <w:rsid w:val="000F08F6"/>
    <w:rsid w:val="000F1692"/>
    <w:rsid w:val="000F2CA2"/>
    <w:rsid w:val="000F4325"/>
    <w:rsid w:val="000F527A"/>
    <w:rsid w:val="000F5EFC"/>
    <w:rsid w:val="00100917"/>
    <w:rsid w:val="00103EBD"/>
    <w:rsid w:val="00105044"/>
    <w:rsid w:val="001073C6"/>
    <w:rsid w:val="00107872"/>
    <w:rsid w:val="00110556"/>
    <w:rsid w:val="00110729"/>
    <w:rsid w:val="0011116E"/>
    <w:rsid w:val="00111537"/>
    <w:rsid w:val="0011213B"/>
    <w:rsid w:val="00113114"/>
    <w:rsid w:val="001132D8"/>
    <w:rsid w:val="001138B6"/>
    <w:rsid w:val="001144B0"/>
    <w:rsid w:val="001161B7"/>
    <w:rsid w:val="00120794"/>
    <w:rsid w:val="001211F8"/>
    <w:rsid w:val="00121443"/>
    <w:rsid w:val="0012513A"/>
    <w:rsid w:val="00126A51"/>
    <w:rsid w:val="00126E0F"/>
    <w:rsid w:val="0012756E"/>
    <w:rsid w:val="001275E6"/>
    <w:rsid w:val="00127CD7"/>
    <w:rsid w:val="00130AAA"/>
    <w:rsid w:val="00131D07"/>
    <w:rsid w:val="00132000"/>
    <w:rsid w:val="00132289"/>
    <w:rsid w:val="00135081"/>
    <w:rsid w:val="00135563"/>
    <w:rsid w:val="00135983"/>
    <w:rsid w:val="00136ED4"/>
    <w:rsid w:val="00137380"/>
    <w:rsid w:val="00140672"/>
    <w:rsid w:val="00140858"/>
    <w:rsid w:val="0014148D"/>
    <w:rsid w:val="001415C8"/>
    <w:rsid w:val="0014310E"/>
    <w:rsid w:val="00145ADD"/>
    <w:rsid w:val="00145F89"/>
    <w:rsid w:val="00145FAF"/>
    <w:rsid w:val="00147B92"/>
    <w:rsid w:val="00152D15"/>
    <w:rsid w:val="00153544"/>
    <w:rsid w:val="00153919"/>
    <w:rsid w:val="001544F7"/>
    <w:rsid w:val="00154813"/>
    <w:rsid w:val="00155793"/>
    <w:rsid w:val="00155E4F"/>
    <w:rsid w:val="00157173"/>
    <w:rsid w:val="001574FA"/>
    <w:rsid w:val="00160D65"/>
    <w:rsid w:val="0016275E"/>
    <w:rsid w:val="00163080"/>
    <w:rsid w:val="00164D0E"/>
    <w:rsid w:val="00167DD8"/>
    <w:rsid w:val="00170553"/>
    <w:rsid w:val="00172E6F"/>
    <w:rsid w:val="001743CE"/>
    <w:rsid w:val="00176E4B"/>
    <w:rsid w:val="00180E35"/>
    <w:rsid w:val="00182096"/>
    <w:rsid w:val="00184759"/>
    <w:rsid w:val="001847AE"/>
    <w:rsid w:val="00185070"/>
    <w:rsid w:val="00186B99"/>
    <w:rsid w:val="001870F7"/>
    <w:rsid w:val="00187CFD"/>
    <w:rsid w:val="00191FD6"/>
    <w:rsid w:val="00192FF5"/>
    <w:rsid w:val="001930E3"/>
    <w:rsid w:val="00193272"/>
    <w:rsid w:val="0019408F"/>
    <w:rsid w:val="00194EE9"/>
    <w:rsid w:val="00195263"/>
    <w:rsid w:val="00195470"/>
    <w:rsid w:val="0019655E"/>
    <w:rsid w:val="00197124"/>
    <w:rsid w:val="001A0578"/>
    <w:rsid w:val="001A1C4C"/>
    <w:rsid w:val="001A1C50"/>
    <w:rsid w:val="001A314B"/>
    <w:rsid w:val="001A4486"/>
    <w:rsid w:val="001A56AB"/>
    <w:rsid w:val="001A57D6"/>
    <w:rsid w:val="001B108A"/>
    <w:rsid w:val="001B1B1F"/>
    <w:rsid w:val="001B270F"/>
    <w:rsid w:val="001B28A8"/>
    <w:rsid w:val="001B48C9"/>
    <w:rsid w:val="001B68E8"/>
    <w:rsid w:val="001B6C9E"/>
    <w:rsid w:val="001C011C"/>
    <w:rsid w:val="001C24D0"/>
    <w:rsid w:val="001C61B5"/>
    <w:rsid w:val="001C6D10"/>
    <w:rsid w:val="001C71DB"/>
    <w:rsid w:val="001D1623"/>
    <w:rsid w:val="001D1DDD"/>
    <w:rsid w:val="001D6CC7"/>
    <w:rsid w:val="001D73DC"/>
    <w:rsid w:val="001E19A6"/>
    <w:rsid w:val="001E4B5A"/>
    <w:rsid w:val="001E594E"/>
    <w:rsid w:val="001E5A56"/>
    <w:rsid w:val="001E66EF"/>
    <w:rsid w:val="001E7197"/>
    <w:rsid w:val="001E7928"/>
    <w:rsid w:val="001E7CC9"/>
    <w:rsid w:val="001F06B0"/>
    <w:rsid w:val="001F2591"/>
    <w:rsid w:val="001F3796"/>
    <w:rsid w:val="001F4B54"/>
    <w:rsid w:val="001F5295"/>
    <w:rsid w:val="001F62A6"/>
    <w:rsid w:val="001F6F85"/>
    <w:rsid w:val="001F7C10"/>
    <w:rsid w:val="00201CD7"/>
    <w:rsid w:val="0020222F"/>
    <w:rsid w:val="00202F81"/>
    <w:rsid w:val="00202FB9"/>
    <w:rsid w:val="00203649"/>
    <w:rsid w:val="002050EC"/>
    <w:rsid w:val="00205AB3"/>
    <w:rsid w:val="00207639"/>
    <w:rsid w:val="00213100"/>
    <w:rsid w:val="00215013"/>
    <w:rsid w:val="002166B2"/>
    <w:rsid w:val="00217277"/>
    <w:rsid w:val="00222477"/>
    <w:rsid w:val="00225B5E"/>
    <w:rsid w:val="00230E9D"/>
    <w:rsid w:val="00231802"/>
    <w:rsid w:val="00232C0B"/>
    <w:rsid w:val="00233744"/>
    <w:rsid w:val="00233D3F"/>
    <w:rsid w:val="00236BD2"/>
    <w:rsid w:val="00237B4E"/>
    <w:rsid w:val="00241F7C"/>
    <w:rsid w:val="00242331"/>
    <w:rsid w:val="00242376"/>
    <w:rsid w:val="002479DD"/>
    <w:rsid w:val="00247A21"/>
    <w:rsid w:val="002527EF"/>
    <w:rsid w:val="00253B8E"/>
    <w:rsid w:val="00256612"/>
    <w:rsid w:val="00256DBC"/>
    <w:rsid w:val="002571B5"/>
    <w:rsid w:val="002572FE"/>
    <w:rsid w:val="00260FEA"/>
    <w:rsid w:val="00261761"/>
    <w:rsid w:val="00262C83"/>
    <w:rsid w:val="00263002"/>
    <w:rsid w:val="00263B58"/>
    <w:rsid w:val="00264280"/>
    <w:rsid w:val="002653BC"/>
    <w:rsid w:val="00266F48"/>
    <w:rsid w:val="002679FA"/>
    <w:rsid w:val="00271BE4"/>
    <w:rsid w:val="00272557"/>
    <w:rsid w:val="00272653"/>
    <w:rsid w:val="00276966"/>
    <w:rsid w:val="00280B86"/>
    <w:rsid w:val="00281CBB"/>
    <w:rsid w:val="00282219"/>
    <w:rsid w:val="00284D0B"/>
    <w:rsid w:val="0028546C"/>
    <w:rsid w:val="0028609C"/>
    <w:rsid w:val="00286C7F"/>
    <w:rsid w:val="00286D98"/>
    <w:rsid w:val="00287091"/>
    <w:rsid w:val="00287730"/>
    <w:rsid w:val="0029456F"/>
    <w:rsid w:val="0029682E"/>
    <w:rsid w:val="00296C72"/>
    <w:rsid w:val="002975A1"/>
    <w:rsid w:val="00297742"/>
    <w:rsid w:val="002978BF"/>
    <w:rsid w:val="002A0D79"/>
    <w:rsid w:val="002A2191"/>
    <w:rsid w:val="002A29CC"/>
    <w:rsid w:val="002A3599"/>
    <w:rsid w:val="002A3A1F"/>
    <w:rsid w:val="002A4579"/>
    <w:rsid w:val="002A5BA6"/>
    <w:rsid w:val="002B099A"/>
    <w:rsid w:val="002B163E"/>
    <w:rsid w:val="002B1EAF"/>
    <w:rsid w:val="002B26E5"/>
    <w:rsid w:val="002B3479"/>
    <w:rsid w:val="002B3D6B"/>
    <w:rsid w:val="002B4055"/>
    <w:rsid w:val="002B4A7D"/>
    <w:rsid w:val="002B4C57"/>
    <w:rsid w:val="002B53F8"/>
    <w:rsid w:val="002B6620"/>
    <w:rsid w:val="002B6939"/>
    <w:rsid w:val="002B7A3D"/>
    <w:rsid w:val="002C12AC"/>
    <w:rsid w:val="002C12F8"/>
    <w:rsid w:val="002C6182"/>
    <w:rsid w:val="002C7D8D"/>
    <w:rsid w:val="002C7EEA"/>
    <w:rsid w:val="002D11DF"/>
    <w:rsid w:val="002D540E"/>
    <w:rsid w:val="002D6713"/>
    <w:rsid w:val="002D6D29"/>
    <w:rsid w:val="002D6E2C"/>
    <w:rsid w:val="002E062F"/>
    <w:rsid w:val="002E5076"/>
    <w:rsid w:val="002E658A"/>
    <w:rsid w:val="002E7131"/>
    <w:rsid w:val="002F045A"/>
    <w:rsid w:val="002F18AD"/>
    <w:rsid w:val="002F1AA5"/>
    <w:rsid w:val="002F2DD7"/>
    <w:rsid w:val="002F34DB"/>
    <w:rsid w:val="002F40A6"/>
    <w:rsid w:val="002F6461"/>
    <w:rsid w:val="002F73A9"/>
    <w:rsid w:val="0030006C"/>
    <w:rsid w:val="003004EA"/>
    <w:rsid w:val="0030094D"/>
    <w:rsid w:val="00300AC5"/>
    <w:rsid w:val="00302F41"/>
    <w:rsid w:val="003043FC"/>
    <w:rsid w:val="00305147"/>
    <w:rsid w:val="00307FA4"/>
    <w:rsid w:val="0031296D"/>
    <w:rsid w:val="00315AAE"/>
    <w:rsid w:val="00315D22"/>
    <w:rsid w:val="003160D5"/>
    <w:rsid w:val="00316831"/>
    <w:rsid w:val="00321C0A"/>
    <w:rsid w:val="00323783"/>
    <w:rsid w:val="0032452F"/>
    <w:rsid w:val="0033081F"/>
    <w:rsid w:val="00330B01"/>
    <w:rsid w:val="00332A5A"/>
    <w:rsid w:val="0033762B"/>
    <w:rsid w:val="003378C3"/>
    <w:rsid w:val="003423E1"/>
    <w:rsid w:val="0034250A"/>
    <w:rsid w:val="00344559"/>
    <w:rsid w:val="0034462F"/>
    <w:rsid w:val="0035218E"/>
    <w:rsid w:val="0035315C"/>
    <w:rsid w:val="003537EC"/>
    <w:rsid w:val="00353BCB"/>
    <w:rsid w:val="00355608"/>
    <w:rsid w:val="0035567A"/>
    <w:rsid w:val="00355FFF"/>
    <w:rsid w:val="00360BE3"/>
    <w:rsid w:val="00362FD1"/>
    <w:rsid w:val="00363186"/>
    <w:rsid w:val="00364A01"/>
    <w:rsid w:val="00364CEA"/>
    <w:rsid w:val="00365CB0"/>
    <w:rsid w:val="00371F89"/>
    <w:rsid w:val="00375D12"/>
    <w:rsid w:val="00377BF8"/>
    <w:rsid w:val="00382813"/>
    <w:rsid w:val="00383373"/>
    <w:rsid w:val="00390352"/>
    <w:rsid w:val="003909AA"/>
    <w:rsid w:val="00390BAC"/>
    <w:rsid w:val="00390EDD"/>
    <w:rsid w:val="0039206A"/>
    <w:rsid w:val="003928A5"/>
    <w:rsid w:val="00394F7A"/>
    <w:rsid w:val="00395B29"/>
    <w:rsid w:val="003A1AE1"/>
    <w:rsid w:val="003A4EB5"/>
    <w:rsid w:val="003A5563"/>
    <w:rsid w:val="003A5D07"/>
    <w:rsid w:val="003A734E"/>
    <w:rsid w:val="003A7DCF"/>
    <w:rsid w:val="003B166E"/>
    <w:rsid w:val="003B26D8"/>
    <w:rsid w:val="003B27F4"/>
    <w:rsid w:val="003B296F"/>
    <w:rsid w:val="003B3700"/>
    <w:rsid w:val="003B3CF7"/>
    <w:rsid w:val="003B41CE"/>
    <w:rsid w:val="003B4D57"/>
    <w:rsid w:val="003B507B"/>
    <w:rsid w:val="003B5562"/>
    <w:rsid w:val="003B66C6"/>
    <w:rsid w:val="003B691C"/>
    <w:rsid w:val="003B6DB6"/>
    <w:rsid w:val="003C0B44"/>
    <w:rsid w:val="003C2D1A"/>
    <w:rsid w:val="003C4245"/>
    <w:rsid w:val="003C4372"/>
    <w:rsid w:val="003D1156"/>
    <w:rsid w:val="003D490B"/>
    <w:rsid w:val="003D4FD1"/>
    <w:rsid w:val="003D5635"/>
    <w:rsid w:val="003D61F9"/>
    <w:rsid w:val="003D65C5"/>
    <w:rsid w:val="003E1555"/>
    <w:rsid w:val="003E19DB"/>
    <w:rsid w:val="003E1A95"/>
    <w:rsid w:val="003E1FF2"/>
    <w:rsid w:val="003E5168"/>
    <w:rsid w:val="003E54E2"/>
    <w:rsid w:val="003E59D8"/>
    <w:rsid w:val="003E5CD9"/>
    <w:rsid w:val="003E7C31"/>
    <w:rsid w:val="003F099A"/>
    <w:rsid w:val="003F1F53"/>
    <w:rsid w:val="003F402F"/>
    <w:rsid w:val="00400225"/>
    <w:rsid w:val="00400735"/>
    <w:rsid w:val="00401970"/>
    <w:rsid w:val="004032D1"/>
    <w:rsid w:val="00403931"/>
    <w:rsid w:val="00403CD2"/>
    <w:rsid w:val="00405067"/>
    <w:rsid w:val="004057FE"/>
    <w:rsid w:val="00407642"/>
    <w:rsid w:val="00407B64"/>
    <w:rsid w:val="00407CB9"/>
    <w:rsid w:val="00410974"/>
    <w:rsid w:val="004114E5"/>
    <w:rsid w:val="00412506"/>
    <w:rsid w:val="00412824"/>
    <w:rsid w:val="004135B8"/>
    <w:rsid w:val="00414EC4"/>
    <w:rsid w:val="0041562E"/>
    <w:rsid w:val="00415B9A"/>
    <w:rsid w:val="00417837"/>
    <w:rsid w:val="00417C0E"/>
    <w:rsid w:val="0042092C"/>
    <w:rsid w:val="00421B3C"/>
    <w:rsid w:val="00421D8A"/>
    <w:rsid w:val="00422FAE"/>
    <w:rsid w:val="004233A4"/>
    <w:rsid w:val="00423A15"/>
    <w:rsid w:val="00423FB9"/>
    <w:rsid w:val="00425D1B"/>
    <w:rsid w:val="0042601D"/>
    <w:rsid w:val="00426DB6"/>
    <w:rsid w:val="00426E88"/>
    <w:rsid w:val="00427CA3"/>
    <w:rsid w:val="00427E52"/>
    <w:rsid w:val="004301C9"/>
    <w:rsid w:val="00432829"/>
    <w:rsid w:val="00433031"/>
    <w:rsid w:val="004340C7"/>
    <w:rsid w:val="0044500C"/>
    <w:rsid w:val="0044543F"/>
    <w:rsid w:val="004501EE"/>
    <w:rsid w:val="00456752"/>
    <w:rsid w:val="00461EF1"/>
    <w:rsid w:val="00462871"/>
    <w:rsid w:val="00462C1B"/>
    <w:rsid w:val="00463291"/>
    <w:rsid w:val="004637A1"/>
    <w:rsid w:val="00465D8D"/>
    <w:rsid w:val="0046629E"/>
    <w:rsid w:val="004664CD"/>
    <w:rsid w:val="00467B42"/>
    <w:rsid w:val="004704F7"/>
    <w:rsid w:val="00470E9F"/>
    <w:rsid w:val="00471A0B"/>
    <w:rsid w:val="00471E08"/>
    <w:rsid w:val="004729D0"/>
    <w:rsid w:val="00473077"/>
    <w:rsid w:val="00473D32"/>
    <w:rsid w:val="00474B74"/>
    <w:rsid w:val="00474C12"/>
    <w:rsid w:val="00476A47"/>
    <w:rsid w:val="004814DE"/>
    <w:rsid w:val="004815BF"/>
    <w:rsid w:val="004816A1"/>
    <w:rsid w:val="0048454C"/>
    <w:rsid w:val="0048694E"/>
    <w:rsid w:val="0048765A"/>
    <w:rsid w:val="00487792"/>
    <w:rsid w:val="0049019C"/>
    <w:rsid w:val="0049154C"/>
    <w:rsid w:val="00493736"/>
    <w:rsid w:val="00494A86"/>
    <w:rsid w:val="00495948"/>
    <w:rsid w:val="00495E5B"/>
    <w:rsid w:val="0049666A"/>
    <w:rsid w:val="004A01C3"/>
    <w:rsid w:val="004A1230"/>
    <w:rsid w:val="004A1753"/>
    <w:rsid w:val="004A2186"/>
    <w:rsid w:val="004A22C6"/>
    <w:rsid w:val="004A2B5C"/>
    <w:rsid w:val="004A3ABF"/>
    <w:rsid w:val="004B2948"/>
    <w:rsid w:val="004B3FF3"/>
    <w:rsid w:val="004B5B55"/>
    <w:rsid w:val="004B6225"/>
    <w:rsid w:val="004B6E34"/>
    <w:rsid w:val="004C00F9"/>
    <w:rsid w:val="004C06A5"/>
    <w:rsid w:val="004C06C2"/>
    <w:rsid w:val="004C0706"/>
    <w:rsid w:val="004C247E"/>
    <w:rsid w:val="004C3D99"/>
    <w:rsid w:val="004C4B2F"/>
    <w:rsid w:val="004D2E13"/>
    <w:rsid w:val="004D69BC"/>
    <w:rsid w:val="004D733E"/>
    <w:rsid w:val="004D7582"/>
    <w:rsid w:val="004D7715"/>
    <w:rsid w:val="004E0226"/>
    <w:rsid w:val="004E1358"/>
    <w:rsid w:val="004E2185"/>
    <w:rsid w:val="004E479A"/>
    <w:rsid w:val="004E6007"/>
    <w:rsid w:val="004E7945"/>
    <w:rsid w:val="004F04C9"/>
    <w:rsid w:val="004F23B8"/>
    <w:rsid w:val="004F465D"/>
    <w:rsid w:val="004F4F9A"/>
    <w:rsid w:val="004F6E79"/>
    <w:rsid w:val="004F73D3"/>
    <w:rsid w:val="00501324"/>
    <w:rsid w:val="00501980"/>
    <w:rsid w:val="00501D33"/>
    <w:rsid w:val="00502E3B"/>
    <w:rsid w:val="00504401"/>
    <w:rsid w:val="00504D73"/>
    <w:rsid w:val="00504F04"/>
    <w:rsid w:val="00505ECA"/>
    <w:rsid w:val="00510F75"/>
    <w:rsid w:val="00513C4C"/>
    <w:rsid w:val="00515F18"/>
    <w:rsid w:val="00517DC8"/>
    <w:rsid w:val="005269B7"/>
    <w:rsid w:val="005277BB"/>
    <w:rsid w:val="005310A8"/>
    <w:rsid w:val="0053165D"/>
    <w:rsid w:val="005318AF"/>
    <w:rsid w:val="00535209"/>
    <w:rsid w:val="005372FD"/>
    <w:rsid w:val="00537716"/>
    <w:rsid w:val="0054134E"/>
    <w:rsid w:val="00541FB3"/>
    <w:rsid w:val="00543336"/>
    <w:rsid w:val="00543FDA"/>
    <w:rsid w:val="0054412B"/>
    <w:rsid w:val="00546A44"/>
    <w:rsid w:val="00546D88"/>
    <w:rsid w:val="00547689"/>
    <w:rsid w:val="00547E6B"/>
    <w:rsid w:val="00550FE6"/>
    <w:rsid w:val="00551D3C"/>
    <w:rsid w:val="005525E9"/>
    <w:rsid w:val="00553993"/>
    <w:rsid w:val="00554B87"/>
    <w:rsid w:val="005570C4"/>
    <w:rsid w:val="0056094B"/>
    <w:rsid w:val="0056117E"/>
    <w:rsid w:val="0056122F"/>
    <w:rsid w:val="005618FE"/>
    <w:rsid w:val="00561EF3"/>
    <w:rsid w:val="00562311"/>
    <w:rsid w:val="005635E4"/>
    <w:rsid w:val="00563D7F"/>
    <w:rsid w:val="00564A78"/>
    <w:rsid w:val="00566029"/>
    <w:rsid w:val="005719A9"/>
    <w:rsid w:val="005771E5"/>
    <w:rsid w:val="00577AC7"/>
    <w:rsid w:val="0058271A"/>
    <w:rsid w:val="00583A09"/>
    <w:rsid w:val="00584EBA"/>
    <w:rsid w:val="005864F0"/>
    <w:rsid w:val="00587C78"/>
    <w:rsid w:val="005904D8"/>
    <w:rsid w:val="00590672"/>
    <w:rsid w:val="005924E7"/>
    <w:rsid w:val="0059495C"/>
    <w:rsid w:val="005955EF"/>
    <w:rsid w:val="005965D8"/>
    <w:rsid w:val="005974B4"/>
    <w:rsid w:val="005A1810"/>
    <w:rsid w:val="005A18D2"/>
    <w:rsid w:val="005A200E"/>
    <w:rsid w:val="005A26E8"/>
    <w:rsid w:val="005A2AE6"/>
    <w:rsid w:val="005A4C4E"/>
    <w:rsid w:val="005A6226"/>
    <w:rsid w:val="005A6794"/>
    <w:rsid w:val="005B022D"/>
    <w:rsid w:val="005B2143"/>
    <w:rsid w:val="005B21FA"/>
    <w:rsid w:val="005B37D2"/>
    <w:rsid w:val="005B444E"/>
    <w:rsid w:val="005B46E6"/>
    <w:rsid w:val="005B6BBB"/>
    <w:rsid w:val="005B7138"/>
    <w:rsid w:val="005C0B14"/>
    <w:rsid w:val="005C507B"/>
    <w:rsid w:val="005C5E72"/>
    <w:rsid w:val="005D09FE"/>
    <w:rsid w:val="005D0DDC"/>
    <w:rsid w:val="005D0F13"/>
    <w:rsid w:val="005D2CD6"/>
    <w:rsid w:val="005D547F"/>
    <w:rsid w:val="005E0169"/>
    <w:rsid w:val="005E0BF9"/>
    <w:rsid w:val="005E3477"/>
    <w:rsid w:val="005E44BF"/>
    <w:rsid w:val="005E65AD"/>
    <w:rsid w:val="005F1828"/>
    <w:rsid w:val="005F2C8C"/>
    <w:rsid w:val="005F32C4"/>
    <w:rsid w:val="005F36C1"/>
    <w:rsid w:val="005F5E1A"/>
    <w:rsid w:val="005F6256"/>
    <w:rsid w:val="005F664B"/>
    <w:rsid w:val="005F710F"/>
    <w:rsid w:val="005F75BB"/>
    <w:rsid w:val="006022F0"/>
    <w:rsid w:val="00604DE8"/>
    <w:rsid w:val="0060658E"/>
    <w:rsid w:val="0060753F"/>
    <w:rsid w:val="00611254"/>
    <w:rsid w:val="00611305"/>
    <w:rsid w:val="006142CE"/>
    <w:rsid w:val="0061623A"/>
    <w:rsid w:val="00616360"/>
    <w:rsid w:val="00621576"/>
    <w:rsid w:val="00624944"/>
    <w:rsid w:val="00625B64"/>
    <w:rsid w:val="00626DD3"/>
    <w:rsid w:val="006306C0"/>
    <w:rsid w:val="00635E56"/>
    <w:rsid w:val="0063721B"/>
    <w:rsid w:val="0063779B"/>
    <w:rsid w:val="00637A7C"/>
    <w:rsid w:val="00641C28"/>
    <w:rsid w:val="006432F3"/>
    <w:rsid w:val="00643722"/>
    <w:rsid w:val="00644D2D"/>
    <w:rsid w:val="00652806"/>
    <w:rsid w:val="0065570E"/>
    <w:rsid w:val="0066050E"/>
    <w:rsid w:val="00661CF1"/>
    <w:rsid w:val="00664455"/>
    <w:rsid w:val="006644CB"/>
    <w:rsid w:val="00664A8A"/>
    <w:rsid w:val="006667A8"/>
    <w:rsid w:val="00667554"/>
    <w:rsid w:val="0067098B"/>
    <w:rsid w:val="0067153E"/>
    <w:rsid w:val="00671712"/>
    <w:rsid w:val="00672750"/>
    <w:rsid w:val="00672852"/>
    <w:rsid w:val="006733CF"/>
    <w:rsid w:val="00675518"/>
    <w:rsid w:val="006779D2"/>
    <w:rsid w:val="00680A0F"/>
    <w:rsid w:val="006824F6"/>
    <w:rsid w:val="006837C6"/>
    <w:rsid w:val="00683C87"/>
    <w:rsid w:val="006842C6"/>
    <w:rsid w:val="0068432D"/>
    <w:rsid w:val="006851AC"/>
    <w:rsid w:val="00687981"/>
    <w:rsid w:val="0069146B"/>
    <w:rsid w:val="0069614C"/>
    <w:rsid w:val="00696A5A"/>
    <w:rsid w:val="006A3F45"/>
    <w:rsid w:val="006A7A27"/>
    <w:rsid w:val="006A7E9C"/>
    <w:rsid w:val="006B24C6"/>
    <w:rsid w:val="006B2F26"/>
    <w:rsid w:val="006B3562"/>
    <w:rsid w:val="006B39CC"/>
    <w:rsid w:val="006B562F"/>
    <w:rsid w:val="006B5ED3"/>
    <w:rsid w:val="006B6EA7"/>
    <w:rsid w:val="006B7AB3"/>
    <w:rsid w:val="006C1DF0"/>
    <w:rsid w:val="006C2EE1"/>
    <w:rsid w:val="006C3EAF"/>
    <w:rsid w:val="006C50C4"/>
    <w:rsid w:val="006C5816"/>
    <w:rsid w:val="006C7F28"/>
    <w:rsid w:val="006D0430"/>
    <w:rsid w:val="006D07F6"/>
    <w:rsid w:val="006D1E6D"/>
    <w:rsid w:val="006D45AA"/>
    <w:rsid w:val="006E0A9E"/>
    <w:rsid w:val="006E0C07"/>
    <w:rsid w:val="006E22BC"/>
    <w:rsid w:val="006E26C2"/>
    <w:rsid w:val="006E49B3"/>
    <w:rsid w:val="006F06B4"/>
    <w:rsid w:val="006F0AAF"/>
    <w:rsid w:val="006F1F62"/>
    <w:rsid w:val="006F21D7"/>
    <w:rsid w:val="006F37F1"/>
    <w:rsid w:val="006F45E5"/>
    <w:rsid w:val="006F4638"/>
    <w:rsid w:val="006F53A3"/>
    <w:rsid w:val="006F5C53"/>
    <w:rsid w:val="006F7DE1"/>
    <w:rsid w:val="0070224E"/>
    <w:rsid w:val="0070372A"/>
    <w:rsid w:val="007052ED"/>
    <w:rsid w:val="0070757B"/>
    <w:rsid w:val="00707773"/>
    <w:rsid w:val="00707C26"/>
    <w:rsid w:val="00707DCA"/>
    <w:rsid w:val="00710746"/>
    <w:rsid w:val="00710B6C"/>
    <w:rsid w:val="007124D0"/>
    <w:rsid w:val="007165FC"/>
    <w:rsid w:val="00717F2C"/>
    <w:rsid w:val="00721DC7"/>
    <w:rsid w:val="00722B33"/>
    <w:rsid w:val="00723B0D"/>
    <w:rsid w:val="00724819"/>
    <w:rsid w:val="0072640E"/>
    <w:rsid w:val="007311C1"/>
    <w:rsid w:val="007314B7"/>
    <w:rsid w:val="00731E65"/>
    <w:rsid w:val="00732016"/>
    <w:rsid w:val="0073500B"/>
    <w:rsid w:val="0073704A"/>
    <w:rsid w:val="00741D3B"/>
    <w:rsid w:val="0074217B"/>
    <w:rsid w:val="0074322A"/>
    <w:rsid w:val="007433D9"/>
    <w:rsid w:val="00745954"/>
    <w:rsid w:val="00747187"/>
    <w:rsid w:val="00753503"/>
    <w:rsid w:val="00753FCA"/>
    <w:rsid w:val="007576E8"/>
    <w:rsid w:val="00757EC4"/>
    <w:rsid w:val="00760C82"/>
    <w:rsid w:val="007624C6"/>
    <w:rsid w:val="00763194"/>
    <w:rsid w:val="007663A2"/>
    <w:rsid w:val="00766D41"/>
    <w:rsid w:val="00772173"/>
    <w:rsid w:val="00772E90"/>
    <w:rsid w:val="00774F06"/>
    <w:rsid w:val="007765F9"/>
    <w:rsid w:val="00780414"/>
    <w:rsid w:val="0078120B"/>
    <w:rsid w:val="007813F3"/>
    <w:rsid w:val="00783AEE"/>
    <w:rsid w:val="00783CB1"/>
    <w:rsid w:val="007853B1"/>
    <w:rsid w:val="00785E36"/>
    <w:rsid w:val="0078624E"/>
    <w:rsid w:val="00786CCF"/>
    <w:rsid w:val="0078798B"/>
    <w:rsid w:val="00790CEB"/>
    <w:rsid w:val="00792177"/>
    <w:rsid w:val="00793072"/>
    <w:rsid w:val="00793820"/>
    <w:rsid w:val="00793B0C"/>
    <w:rsid w:val="007973B0"/>
    <w:rsid w:val="007A06C4"/>
    <w:rsid w:val="007A1009"/>
    <w:rsid w:val="007A1701"/>
    <w:rsid w:val="007A2813"/>
    <w:rsid w:val="007A286C"/>
    <w:rsid w:val="007A3C47"/>
    <w:rsid w:val="007A403A"/>
    <w:rsid w:val="007A7A6F"/>
    <w:rsid w:val="007A7BE9"/>
    <w:rsid w:val="007A7D52"/>
    <w:rsid w:val="007B0E02"/>
    <w:rsid w:val="007B2017"/>
    <w:rsid w:val="007C00C9"/>
    <w:rsid w:val="007C1CEE"/>
    <w:rsid w:val="007D0C53"/>
    <w:rsid w:val="007D32B4"/>
    <w:rsid w:val="007D758A"/>
    <w:rsid w:val="007D7732"/>
    <w:rsid w:val="007D7B34"/>
    <w:rsid w:val="007E0388"/>
    <w:rsid w:val="007E04F5"/>
    <w:rsid w:val="007E3C34"/>
    <w:rsid w:val="007E3F57"/>
    <w:rsid w:val="007E43FE"/>
    <w:rsid w:val="007E78C9"/>
    <w:rsid w:val="007F249C"/>
    <w:rsid w:val="007F5F2E"/>
    <w:rsid w:val="007F63D6"/>
    <w:rsid w:val="007F64F5"/>
    <w:rsid w:val="007F6EE2"/>
    <w:rsid w:val="00800297"/>
    <w:rsid w:val="0080082A"/>
    <w:rsid w:val="00801C0B"/>
    <w:rsid w:val="00802790"/>
    <w:rsid w:val="00803FF6"/>
    <w:rsid w:val="008040B4"/>
    <w:rsid w:val="00805228"/>
    <w:rsid w:val="008053F0"/>
    <w:rsid w:val="0081240C"/>
    <w:rsid w:val="008126FF"/>
    <w:rsid w:val="008129FE"/>
    <w:rsid w:val="00814C16"/>
    <w:rsid w:val="00815CCF"/>
    <w:rsid w:val="00815FF4"/>
    <w:rsid w:val="0081681B"/>
    <w:rsid w:val="00816E76"/>
    <w:rsid w:val="008171B6"/>
    <w:rsid w:val="00820147"/>
    <w:rsid w:val="008215EB"/>
    <w:rsid w:val="00821BC8"/>
    <w:rsid w:val="00822E82"/>
    <w:rsid w:val="008232B5"/>
    <w:rsid w:val="0082460E"/>
    <w:rsid w:val="008264FF"/>
    <w:rsid w:val="00830D1A"/>
    <w:rsid w:val="00832FC9"/>
    <w:rsid w:val="00833D70"/>
    <w:rsid w:val="00834347"/>
    <w:rsid w:val="00841233"/>
    <w:rsid w:val="00845A9C"/>
    <w:rsid w:val="008465DA"/>
    <w:rsid w:val="008465EC"/>
    <w:rsid w:val="0084732B"/>
    <w:rsid w:val="00852B71"/>
    <w:rsid w:val="00854A57"/>
    <w:rsid w:val="008554A1"/>
    <w:rsid w:val="0085569B"/>
    <w:rsid w:val="00855906"/>
    <w:rsid w:val="00855A0A"/>
    <w:rsid w:val="00855B4C"/>
    <w:rsid w:val="00855B6B"/>
    <w:rsid w:val="00856CB1"/>
    <w:rsid w:val="00863A92"/>
    <w:rsid w:val="00864C55"/>
    <w:rsid w:val="008660BE"/>
    <w:rsid w:val="00867539"/>
    <w:rsid w:val="00867B3B"/>
    <w:rsid w:val="00870F3E"/>
    <w:rsid w:val="00871377"/>
    <w:rsid w:val="008722CE"/>
    <w:rsid w:val="008723ED"/>
    <w:rsid w:val="008733EC"/>
    <w:rsid w:val="008738F9"/>
    <w:rsid w:val="00877C30"/>
    <w:rsid w:val="00880042"/>
    <w:rsid w:val="008805CB"/>
    <w:rsid w:val="00880BC7"/>
    <w:rsid w:val="0088108D"/>
    <w:rsid w:val="00881FA8"/>
    <w:rsid w:val="00885F5C"/>
    <w:rsid w:val="008867DA"/>
    <w:rsid w:val="00886D78"/>
    <w:rsid w:val="00892EF8"/>
    <w:rsid w:val="00893629"/>
    <w:rsid w:val="00894C62"/>
    <w:rsid w:val="00896E47"/>
    <w:rsid w:val="008970BC"/>
    <w:rsid w:val="008A21A3"/>
    <w:rsid w:val="008A6161"/>
    <w:rsid w:val="008A6B61"/>
    <w:rsid w:val="008A6DF2"/>
    <w:rsid w:val="008B20F8"/>
    <w:rsid w:val="008B4A4F"/>
    <w:rsid w:val="008B56A4"/>
    <w:rsid w:val="008B5E46"/>
    <w:rsid w:val="008B5F88"/>
    <w:rsid w:val="008C07D5"/>
    <w:rsid w:val="008C2C1D"/>
    <w:rsid w:val="008C50F7"/>
    <w:rsid w:val="008C6C77"/>
    <w:rsid w:val="008D6D24"/>
    <w:rsid w:val="008D7955"/>
    <w:rsid w:val="008D7F20"/>
    <w:rsid w:val="008E149D"/>
    <w:rsid w:val="008E3AD6"/>
    <w:rsid w:val="008E3BBA"/>
    <w:rsid w:val="008E49DE"/>
    <w:rsid w:val="008E527F"/>
    <w:rsid w:val="008E5F59"/>
    <w:rsid w:val="008E6A84"/>
    <w:rsid w:val="008E73B7"/>
    <w:rsid w:val="008F099E"/>
    <w:rsid w:val="008F0A06"/>
    <w:rsid w:val="008F19AE"/>
    <w:rsid w:val="008F39CF"/>
    <w:rsid w:val="008F5CD0"/>
    <w:rsid w:val="008F7E80"/>
    <w:rsid w:val="0090012A"/>
    <w:rsid w:val="00901522"/>
    <w:rsid w:val="009015B1"/>
    <w:rsid w:val="0090481E"/>
    <w:rsid w:val="0090614F"/>
    <w:rsid w:val="009102C5"/>
    <w:rsid w:val="009105DC"/>
    <w:rsid w:val="00914604"/>
    <w:rsid w:val="00920BC8"/>
    <w:rsid w:val="009219C1"/>
    <w:rsid w:val="00922FB0"/>
    <w:rsid w:val="009238A7"/>
    <w:rsid w:val="0092445E"/>
    <w:rsid w:val="00927146"/>
    <w:rsid w:val="00927CFD"/>
    <w:rsid w:val="00930F38"/>
    <w:rsid w:val="0093281A"/>
    <w:rsid w:val="009328BC"/>
    <w:rsid w:val="009332AC"/>
    <w:rsid w:val="00933A93"/>
    <w:rsid w:val="00934B84"/>
    <w:rsid w:val="00935BD6"/>
    <w:rsid w:val="00935DD1"/>
    <w:rsid w:val="009362B0"/>
    <w:rsid w:val="009366A3"/>
    <w:rsid w:val="00936CC4"/>
    <w:rsid w:val="009404DB"/>
    <w:rsid w:val="009416D0"/>
    <w:rsid w:val="00942C67"/>
    <w:rsid w:val="009444FB"/>
    <w:rsid w:val="00944558"/>
    <w:rsid w:val="00944631"/>
    <w:rsid w:val="0094581B"/>
    <w:rsid w:val="0094794D"/>
    <w:rsid w:val="009549C1"/>
    <w:rsid w:val="00954F4F"/>
    <w:rsid w:val="00956A6F"/>
    <w:rsid w:val="00956BC8"/>
    <w:rsid w:val="009571C9"/>
    <w:rsid w:val="009576CD"/>
    <w:rsid w:val="00960678"/>
    <w:rsid w:val="00961EA1"/>
    <w:rsid w:val="00962E91"/>
    <w:rsid w:val="009630DE"/>
    <w:rsid w:val="00963A84"/>
    <w:rsid w:val="00964C3E"/>
    <w:rsid w:val="00964F35"/>
    <w:rsid w:val="00967B97"/>
    <w:rsid w:val="009718C8"/>
    <w:rsid w:val="00972785"/>
    <w:rsid w:val="0097309B"/>
    <w:rsid w:val="00975AE1"/>
    <w:rsid w:val="00975DA9"/>
    <w:rsid w:val="00976F17"/>
    <w:rsid w:val="00977A4E"/>
    <w:rsid w:val="009802C6"/>
    <w:rsid w:val="009805B3"/>
    <w:rsid w:val="009805C6"/>
    <w:rsid w:val="00983F3E"/>
    <w:rsid w:val="00985012"/>
    <w:rsid w:val="009873E3"/>
    <w:rsid w:val="00987814"/>
    <w:rsid w:val="0099156A"/>
    <w:rsid w:val="009916FE"/>
    <w:rsid w:val="00991EFE"/>
    <w:rsid w:val="009920F7"/>
    <w:rsid w:val="00993075"/>
    <w:rsid w:val="00993340"/>
    <w:rsid w:val="00995372"/>
    <w:rsid w:val="00995B8D"/>
    <w:rsid w:val="0099696C"/>
    <w:rsid w:val="009970D8"/>
    <w:rsid w:val="009976AD"/>
    <w:rsid w:val="009A4577"/>
    <w:rsid w:val="009A6A6A"/>
    <w:rsid w:val="009A6B4D"/>
    <w:rsid w:val="009A6D21"/>
    <w:rsid w:val="009B1912"/>
    <w:rsid w:val="009B2E08"/>
    <w:rsid w:val="009B4BF9"/>
    <w:rsid w:val="009B57A5"/>
    <w:rsid w:val="009C0F84"/>
    <w:rsid w:val="009C0FD4"/>
    <w:rsid w:val="009C3BAC"/>
    <w:rsid w:val="009C5369"/>
    <w:rsid w:val="009C779E"/>
    <w:rsid w:val="009D21B9"/>
    <w:rsid w:val="009D2277"/>
    <w:rsid w:val="009D4B75"/>
    <w:rsid w:val="009D6E25"/>
    <w:rsid w:val="009E05FC"/>
    <w:rsid w:val="009E08C1"/>
    <w:rsid w:val="009E1478"/>
    <w:rsid w:val="009E3736"/>
    <w:rsid w:val="009E480C"/>
    <w:rsid w:val="009E6EEF"/>
    <w:rsid w:val="009F0FC2"/>
    <w:rsid w:val="009F2D46"/>
    <w:rsid w:val="009F429B"/>
    <w:rsid w:val="009F4688"/>
    <w:rsid w:val="009F4E5D"/>
    <w:rsid w:val="009F5398"/>
    <w:rsid w:val="009F5B4D"/>
    <w:rsid w:val="009F70A6"/>
    <w:rsid w:val="00A00226"/>
    <w:rsid w:val="00A00AC0"/>
    <w:rsid w:val="00A0325E"/>
    <w:rsid w:val="00A1047B"/>
    <w:rsid w:val="00A127C8"/>
    <w:rsid w:val="00A14477"/>
    <w:rsid w:val="00A14A13"/>
    <w:rsid w:val="00A14C2A"/>
    <w:rsid w:val="00A172E5"/>
    <w:rsid w:val="00A205CD"/>
    <w:rsid w:val="00A210E6"/>
    <w:rsid w:val="00A21E9E"/>
    <w:rsid w:val="00A22701"/>
    <w:rsid w:val="00A233D8"/>
    <w:rsid w:val="00A23435"/>
    <w:rsid w:val="00A23DEC"/>
    <w:rsid w:val="00A23F31"/>
    <w:rsid w:val="00A24464"/>
    <w:rsid w:val="00A25669"/>
    <w:rsid w:val="00A276B5"/>
    <w:rsid w:val="00A30AC3"/>
    <w:rsid w:val="00A30B7A"/>
    <w:rsid w:val="00A34E8B"/>
    <w:rsid w:val="00A353AF"/>
    <w:rsid w:val="00A36C26"/>
    <w:rsid w:val="00A4220C"/>
    <w:rsid w:val="00A4315C"/>
    <w:rsid w:val="00A44451"/>
    <w:rsid w:val="00A460DF"/>
    <w:rsid w:val="00A46CD4"/>
    <w:rsid w:val="00A46EFA"/>
    <w:rsid w:val="00A50227"/>
    <w:rsid w:val="00A518E5"/>
    <w:rsid w:val="00A52A3D"/>
    <w:rsid w:val="00A541AE"/>
    <w:rsid w:val="00A55397"/>
    <w:rsid w:val="00A558E8"/>
    <w:rsid w:val="00A565DF"/>
    <w:rsid w:val="00A56C82"/>
    <w:rsid w:val="00A572A7"/>
    <w:rsid w:val="00A57493"/>
    <w:rsid w:val="00A57F63"/>
    <w:rsid w:val="00A6063E"/>
    <w:rsid w:val="00A60804"/>
    <w:rsid w:val="00A60D2F"/>
    <w:rsid w:val="00A62DC6"/>
    <w:rsid w:val="00A62DD6"/>
    <w:rsid w:val="00A62EFC"/>
    <w:rsid w:val="00A6456D"/>
    <w:rsid w:val="00A64A2B"/>
    <w:rsid w:val="00A657AF"/>
    <w:rsid w:val="00A65CFD"/>
    <w:rsid w:val="00A6747C"/>
    <w:rsid w:val="00A67E5E"/>
    <w:rsid w:val="00A70176"/>
    <w:rsid w:val="00A70CC3"/>
    <w:rsid w:val="00A722D6"/>
    <w:rsid w:val="00A74164"/>
    <w:rsid w:val="00A7554E"/>
    <w:rsid w:val="00A767B5"/>
    <w:rsid w:val="00A76CFA"/>
    <w:rsid w:val="00A80940"/>
    <w:rsid w:val="00A80CCB"/>
    <w:rsid w:val="00A80DA1"/>
    <w:rsid w:val="00A813A3"/>
    <w:rsid w:val="00A83813"/>
    <w:rsid w:val="00A84B5E"/>
    <w:rsid w:val="00A856A2"/>
    <w:rsid w:val="00A871C8"/>
    <w:rsid w:val="00A90ABB"/>
    <w:rsid w:val="00A93582"/>
    <w:rsid w:val="00A95E5E"/>
    <w:rsid w:val="00AA0BF9"/>
    <w:rsid w:val="00AA111C"/>
    <w:rsid w:val="00AA2784"/>
    <w:rsid w:val="00AA29A9"/>
    <w:rsid w:val="00AA3038"/>
    <w:rsid w:val="00AA3101"/>
    <w:rsid w:val="00AA3267"/>
    <w:rsid w:val="00AA6151"/>
    <w:rsid w:val="00AA651B"/>
    <w:rsid w:val="00AA7FEF"/>
    <w:rsid w:val="00AB1F70"/>
    <w:rsid w:val="00AB27AE"/>
    <w:rsid w:val="00AB30CF"/>
    <w:rsid w:val="00AB55B7"/>
    <w:rsid w:val="00AB5D48"/>
    <w:rsid w:val="00AB5F2D"/>
    <w:rsid w:val="00AB6055"/>
    <w:rsid w:val="00AB6B4D"/>
    <w:rsid w:val="00AB70DF"/>
    <w:rsid w:val="00AB786D"/>
    <w:rsid w:val="00AC064F"/>
    <w:rsid w:val="00AC069C"/>
    <w:rsid w:val="00AC1BA1"/>
    <w:rsid w:val="00AD03D1"/>
    <w:rsid w:val="00AD0EAA"/>
    <w:rsid w:val="00AD175C"/>
    <w:rsid w:val="00AD225D"/>
    <w:rsid w:val="00AD4278"/>
    <w:rsid w:val="00AD42BD"/>
    <w:rsid w:val="00AD65C2"/>
    <w:rsid w:val="00AE2F9D"/>
    <w:rsid w:val="00AE47A2"/>
    <w:rsid w:val="00AE484D"/>
    <w:rsid w:val="00AE5622"/>
    <w:rsid w:val="00AE7247"/>
    <w:rsid w:val="00AF1875"/>
    <w:rsid w:val="00AF3381"/>
    <w:rsid w:val="00AF3742"/>
    <w:rsid w:val="00AF547B"/>
    <w:rsid w:val="00AF5AE3"/>
    <w:rsid w:val="00AF787B"/>
    <w:rsid w:val="00B00C56"/>
    <w:rsid w:val="00B00C75"/>
    <w:rsid w:val="00B02761"/>
    <w:rsid w:val="00B057E9"/>
    <w:rsid w:val="00B05867"/>
    <w:rsid w:val="00B11023"/>
    <w:rsid w:val="00B12B4E"/>
    <w:rsid w:val="00B168BF"/>
    <w:rsid w:val="00B20A81"/>
    <w:rsid w:val="00B20B08"/>
    <w:rsid w:val="00B20BB0"/>
    <w:rsid w:val="00B20D15"/>
    <w:rsid w:val="00B21483"/>
    <w:rsid w:val="00B23FEF"/>
    <w:rsid w:val="00B25F79"/>
    <w:rsid w:val="00B27124"/>
    <w:rsid w:val="00B27F1E"/>
    <w:rsid w:val="00B30FB7"/>
    <w:rsid w:val="00B31266"/>
    <w:rsid w:val="00B3202A"/>
    <w:rsid w:val="00B348B7"/>
    <w:rsid w:val="00B37C22"/>
    <w:rsid w:val="00B40C7F"/>
    <w:rsid w:val="00B40DAC"/>
    <w:rsid w:val="00B41AF0"/>
    <w:rsid w:val="00B42172"/>
    <w:rsid w:val="00B42603"/>
    <w:rsid w:val="00B42920"/>
    <w:rsid w:val="00B42FC4"/>
    <w:rsid w:val="00B43D6B"/>
    <w:rsid w:val="00B441D1"/>
    <w:rsid w:val="00B45B83"/>
    <w:rsid w:val="00B47EC0"/>
    <w:rsid w:val="00B504B0"/>
    <w:rsid w:val="00B504C2"/>
    <w:rsid w:val="00B50950"/>
    <w:rsid w:val="00B52666"/>
    <w:rsid w:val="00B52EC6"/>
    <w:rsid w:val="00B53B23"/>
    <w:rsid w:val="00B540F7"/>
    <w:rsid w:val="00B5559D"/>
    <w:rsid w:val="00B55E4C"/>
    <w:rsid w:val="00B55F95"/>
    <w:rsid w:val="00B57090"/>
    <w:rsid w:val="00B60180"/>
    <w:rsid w:val="00B6167C"/>
    <w:rsid w:val="00B63719"/>
    <w:rsid w:val="00B63B59"/>
    <w:rsid w:val="00B6402E"/>
    <w:rsid w:val="00B641D8"/>
    <w:rsid w:val="00B64A5C"/>
    <w:rsid w:val="00B6526B"/>
    <w:rsid w:val="00B73C0F"/>
    <w:rsid w:val="00B74544"/>
    <w:rsid w:val="00B748F3"/>
    <w:rsid w:val="00B76343"/>
    <w:rsid w:val="00B76FE9"/>
    <w:rsid w:val="00B80008"/>
    <w:rsid w:val="00B82201"/>
    <w:rsid w:val="00B82D6C"/>
    <w:rsid w:val="00B84BCD"/>
    <w:rsid w:val="00B85E27"/>
    <w:rsid w:val="00B866A5"/>
    <w:rsid w:val="00B87362"/>
    <w:rsid w:val="00B90E40"/>
    <w:rsid w:val="00B9149F"/>
    <w:rsid w:val="00B91C5B"/>
    <w:rsid w:val="00B91E17"/>
    <w:rsid w:val="00B91E37"/>
    <w:rsid w:val="00B936AC"/>
    <w:rsid w:val="00B941CA"/>
    <w:rsid w:val="00B96E7C"/>
    <w:rsid w:val="00BA1C3E"/>
    <w:rsid w:val="00BA20FA"/>
    <w:rsid w:val="00BA5BCB"/>
    <w:rsid w:val="00BA61A9"/>
    <w:rsid w:val="00BA696D"/>
    <w:rsid w:val="00BB47C6"/>
    <w:rsid w:val="00BB48D5"/>
    <w:rsid w:val="00BB5363"/>
    <w:rsid w:val="00BB5E0A"/>
    <w:rsid w:val="00BB711B"/>
    <w:rsid w:val="00BC1259"/>
    <w:rsid w:val="00BC1E91"/>
    <w:rsid w:val="00BC1EAC"/>
    <w:rsid w:val="00BC2BD3"/>
    <w:rsid w:val="00BC3389"/>
    <w:rsid w:val="00BC37DC"/>
    <w:rsid w:val="00BC3B88"/>
    <w:rsid w:val="00BC4013"/>
    <w:rsid w:val="00BC46CA"/>
    <w:rsid w:val="00BC5100"/>
    <w:rsid w:val="00BC524C"/>
    <w:rsid w:val="00BC5753"/>
    <w:rsid w:val="00BD091D"/>
    <w:rsid w:val="00BD1D71"/>
    <w:rsid w:val="00BD2E1F"/>
    <w:rsid w:val="00BD3DDB"/>
    <w:rsid w:val="00BD57B5"/>
    <w:rsid w:val="00BD5FB0"/>
    <w:rsid w:val="00BD6198"/>
    <w:rsid w:val="00BE107F"/>
    <w:rsid w:val="00BE2735"/>
    <w:rsid w:val="00BE5A34"/>
    <w:rsid w:val="00BE7C0B"/>
    <w:rsid w:val="00BF1D91"/>
    <w:rsid w:val="00BF22A9"/>
    <w:rsid w:val="00BF329A"/>
    <w:rsid w:val="00BF4102"/>
    <w:rsid w:val="00BF51C3"/>
    <w:rsid w:val="00BF62B1"/>
    <w:rsid w:val="00C00C46"/>
    <w:rsid w:val="00C024E9"/>
    <w:rsid w:val="00C03F6A"/>
    <w:rsid w:val="00C04BB3"/>
    <w:rsid w:val="00C07CE8"/>
    <w:rsid w:val="00C1052E"/>
    <w:rsid w:val="00C12995"/>
    <w:rsid w:val="00C1317A"/>
    <w:rsid w:val="00C13879"/>
    <w:rsid w:val="00C14333"/>
    <w:rsid w:val="00C14AEB"/>
    <w:rsid w:val="00C14B69"/>
    <w:rsid w:val="00C1767A"/>
    <w:rsid w:val="00C21BDF"/>
    <w:rsid w:val="00C21F49"/>
    <w:rsid w:val="00C2533C"/>
    <w:rsid w:val="00C2547E"/>
    <w:rsid w:val="00C27762"/>
    <w:rsid w:val="00C34AFC"/>
    <w:rsid w:val="00C42E80"/>
    <w:rsid w:val="00C459CE"/>
    <w:rsid w:val="00C46269"/>
    <w:rsid w:val="00C51A4B"/>
    <w:rsid w:val="00C531DD"/>
    <w:rsid w:val="00C5369A"/>
    <w:rsid w:val="00C55C73"/>
    <w:rsid w:val="00C618C4"/>
    <w:rsid w:val="00C62A28"/>
    <w:rsid w:val="00C62C2C"/>
    <w:rsid w:val="00C649F3"/>
    <w:rsid w:val="00C65C77"/>
    <w:rsid w:val="00C65D16"/>
    <w:rsid w:val="00C6727B"/>
    <w:rsid w:val="00C70498"/>
    <w:rsid w:val="00C707F6"/>
    <w:rsid w:val="00C71D1B"/>
    <w:rsid w:val="00C72A51"/>
    <w:rsid w:val="00C73E65"/>
    <w:rsid w:val="00C74403"/>
    <w:rsid w:val="00C7443C"/>
    <w:rsid w:val="00C755BC"/>
    <w:rsid w:val="00C75F3C"/>
    <w:rsid w:val="00C7661D"/>
    <w:rsid w:val="00C81ADB"/>
    <w:rsid w:val="00C82EB9"/>
    <w:rsid w:val="00C85072"/>
    <w:rsid w:val="00C85664"/>
    <w:rsid w:val="00C904AF"/>
    <w:rsid w:val="00C92223"/>
    <w:rsid w:val="00C942D7"/>
    <w:rsid w:val="00C96990"/>
    <w:rsid w:val="00C96CA8"/>
    <w:rsid w:val="00C97398"/>
    <w:rsid w:val="00C97C1A"/>
    <w:rsid w:val="00CA0941"/>
    <w:rsid w:val="00CA43B5"/>
    <w:rsid w:val="00CA4C42"/>
    <w:rsid w:val="00CA6868"/>
    <w:rsid w:val="00CB2C2C"/>
    <w:rsid w:val="00CB720C"/>
    <w:rsid w:val="00CB7912"/>
    <w:rsid w:val="00CB7DD4"/>
    <w:rsid w:val="00CC1EF5"/>
    <w:rsid w:val="00CC6962"/>
    <w:rsid w:val="00CD047D"/>
    <w:rsid w:val="00CD19A7"/>
    <w:rsid w:val="00CD2B2E"/>
    <w:rsid w:val="00CD300A"/>
    <w:rsid w:val="00CD3FFE"/>
    <w:rsid w:val="00CD4706"/>
    <w:rsid w:val="00CD54F6"/>
    <w:rsid w:val="00CD5BA9"/>
    <w:rsid w:val="00CD6AE7"/>
    <w:rsid w:val="00CD7E21"/>
    <w:rsid w:val="00CE08BB"/>
    <w:rsid w:val="00CE4713"/>
    <w:rsid w:val="00CE5817"/>
    <w:rsid w:val="00CE5F07"/>
    <w:rsid w:val="00CE655F"/>
    <w:rsid w:val="00CF178A"/>
    <w:rsid w:val="00CF3CEB"/>
    <w:rsid w:val="00CF4DD4"/>
    <w:rsid w:val="00CF6A29"/>
    <w:rsid w:val="00CF7EF5"/>
    <w:rsid w:val="00D02213"/>
    <w:rsid w:val="00D0309D"/>
    <w:rsid w:val="00D03B8E"/>
    <w:rsid w:val="00D06D21"/>
    <w:rsid w:val="00D0764D"/>
    <w:rsid w:val="00D07CE1"/>
    <w:rsid w:val="00D07EC3"/>
    <w:rsid w:val="00D10DF7"/>
    <w:rsid w:val="00D122E4"/>
    <w:rsid w:val="00D1350A"/>
    <w:rsid w:val="00D14BCF"/>
    <w:rsid w:val="00D14ED6"/>
    <w:rsid w:val="00D15C41"/>
    <w:rsid w:val="00D165AA"/>
    <w:rsid w:val="00D168D8"/>
    <w:rsid w:val="00D1729B"/>
    <w:rsid w:val="00D17330"/>
    <w:rsid w:val="00D25C14"/>
    <w:rsid w:val="00D27497"/>
    <w:rsid w:val="00D30401"/>
    <w:rsid w:val="00D3262A"/>
    <w:rsid w:val="00D32A8A"/>
    <w:rsid w:val="00D32EE3"/>
    <w:rsid w:val="00D333E5"/>
    <w:rsid w:val="00D33886"/>
    <w:rsid w:val="00D33D60"/>
    <w:rsid w:val="00D35225"/>
    <w:rsid w:val="00D35E76"/>
    <w:rsid w:val="00D35FB5"/>
    <w:rsid w:val="00D360D5"/>
    <w:rsid w:val="00D36AD2"/>
    <w:rsid w:val="00D37617"/>
    <w:rsid w:val="00D40A83"/>
    <w:rsid w:val="00D43714"/>
    <w:rsid w:val="00D440AA"/>
    <w:rsid w:val="00D454D6"/>
    <w:rsid w:val="00D45E1A"/>
    <w:rsid w:val="00D4740F"/>
    <w:rsid w:val="00D50160"/>
    <w:rsid w:val="00D51363"/>
    <w:rsid w:val="00D52A05"/>
    <w:rsid w:val="00D5687B"/>
    <w:rsid w:val="00D602E9"/>
    <w:rsid w:val="00D620F0"/>
    <w:rsid w:val="00D62BEF"/>
    <w:rsid w:val="00D63844"/>
    <w:rsid w:val="00D64911"/>
    <w:rsid w:val="00D650FA"/>
    <w:rsid w:val="00D67BB5"/>
    <w:rsid w:val="00D70E4A"/>
    <w:rsid w:val="00D719DB"/>
    <w:rsid w:val="00D76DB1"/>
    <w:rsid w:val="00D82066"/>
    <w:rsid w:val="00D82FE6"/>
    <w:rsid w:val="00D84604"/>
    <w:rsid w:val="00D84E18"/>
    <w:rsid w:val="00D851BD"/>
    <w:rsid w:val="00D8528A"/>
    <w:rsid w:val="00D85E60"/>
    <w:rsid w:val="00D87949"/>
    <w:rsid w:val="00D87DB9"/>
    <w:rsid w:val="00D90027"/>
    <w:rsid w:val="00D92E1B"/>
    <w:rsid w:val="00D93FD6"/>
    <w:rsid w:val="00D9478E"/>
    <w:rsid w:val="00D94970"/>
    <w:rsid w:val="00D95A3D"/>
    <w:rsid w:val="00D9670F"/>
    <w:rsid w:val="00DA0882"/>
    <w:rsid w:val="00DA08E8"/>
    <w:rsid w:val="00DA2AC4"/>
    <w:rsid w:val="00DA2E98"/>
    <w:rsid w:val="00DA36A3"/>
    <w:rsid w:val="00DA59CD"/>
    <w:rsid w:val="00DA5AA2"/>
    <w:rsid w:val="00DA6A34"/>
    <w:rsid w:val="00DB2DC5"/>
    <w:rsid w:val="00DB37DC"/>
    <w:rsid w:val="00DB4F9C"/>
    <w:rsid w:val="00DB5A6B"/>
    <w:rsid w:val="00DB7379"/>
    <w:rsid w:val="00DC078A"/>
    <w:rsid w:val="00DC0A8F"/>
    <w:rsid w:val="00DC14A8"/>
    <w:rsid w:val="00DC1D93"/>
    <w:rsid w:val="00DC5981"/>
    <w:rsid w:val="00DC6FFC"/>
    <w:rsid w:val="00DC7A2B"/>
    <w:rsid w:val="00DD53DF"/>
    <w:rsid w:val="00DD5A60"/>
    <w:rsid w:val="00DD65A7"/>
    <w:rsid w:val="00DD7FA8"/>
    <w:rsid w:val="00DE12D3"/>
    <w:rsid w:val="00DE240C"/>
    <w:rsid w:val="00DE3E0C"/>
    <w:rsid w:val="00DE45A4"/>
    <w:rsid w:val="00DE54BA"/>
    <w:rsid w:val="00DE5630"/>
    <w:rsid w:val="00DF0030"/>
    <w:rsid w:val="00DF0E74"/>
    <w:rsid w:val="00DF254D"/>
    <w:rsid w:val="00DF3463"/>
    <w:rsid w:val="00DF3F80"/>
    <w:rsid w:val="00DF4712"/>
    <w:rsid w:val="00DF6D0A"/>
    <w:rsid w:val="00DF723B"/>
    <w:rsid w:val="00E02EC8"/>
    <w:rsid w:val="00E05C88"/>
    <w:rsid w:val="00E0686C"/>
    <w:rsid w:val="00E074D6"/>
    <w:rsid w:val="00E07F95"/>
    <w:rsid w:val="00E10C51"/>
    <w:rsid w:val="00E11B2B"/>
    <w:rsid w:val="00E12246"/>
    <w:rsid w:val="00E13EF4"/>
    <w:rsid w:val="00E16BE7"/>
    <w:rsid w:val="00E212AC"/>
    <w:rsid w:val="00E22ADF"/>
    <w:rsid w:val="00E22D16"/>
    <w:rsid w:val="00E236E8"/>
    <w:rsid w:val="00E245EC"/>
    <w:rsid w:val="00E24EBE"/>
    <w:rsid w:val="00E267EB"/>
    <w:rsid w:val="00E26BE9"/>
    <w:rsid w:val="00E32A45"/>
    <w:rsid w:val="00E3402E"/>
    <w:rsid w:val="00E34478"/>
    <w:rsid w:val="00E369DD"/>
    <w:rsid w:val="00E37186"/>
    <w:rsid w:val="00E37FA1"/>
    <w:rsid w:val="00E43FBD"/>
    <w:rsid w:val="00E463DE"/>
    <w:rsid w:val="00E4775A"/>
    <w:rsid w:val="00E478F2"/>
    <w:rsid w:val="00E47AE3"/>
    <w:rsid w:val="00E546BB"/>
    <w:rsid w:val="00E55249"/>
    <w:rsid w:val="00E555BA"/>
    <w:rsid w:val="00E56556"/>
    <w:rsid w:val="00E5698F"/>
    <w:rsid w:val="00E57542"/>
    <w:rsid w:val="00E57EDD"/>
    <w:rsid w:val="00E6039D"/>
    <w:rsid w:val="00E6129C"/>
    <w:rsid w:val="00E61781"/>
    <w:rsid w:val="00E64BE2"/>
    <w:rsid w:val="00E65624"/>
    <w:rsid w:val="00E70328"/>
    <w:rsid w:val="00E7086D"/>
    <w:rsid w:val="00E71131"/>
    <w:rsid w:val="00E71134"/>
    <w:rsid w:val="00E7316A"/>
    <w:rsid w:val="00E77294"/>
    <w:rsid w:val="00E779DD"/>
    <w:rsid w:val="00E77AAF"/>
    <w:rsid w:val="00E80148"/>
    <w:rsid w:val="00E82A25"/>
    <w:rsid w:val="00E82FFC"/>
    <w:rsid w:val="00E85A4E"/>
    <w:rsid w:val="00E87F47"/>
    <w:rsid w:val="00E90DA8"/>
    <w:rsid w:val="00E94753"/>
    <w:rsid w:val="00E94A7B"/>
    <w:rsid w:val="00E94F99"/>
    <w:rsid w:val="00E973A6"/>
    <w:rsid w:val="00EA047A"/>
    <w:rsid w:val="00EA078E"/>
    <w:rsid w:val="00EA0EB4"/>
    <w:rsid w:val="00EA14CD"/>
    <w:rsid w:val="00EB0CA3"/>
    <w:rsid w:val="00EB1169"/>
    <w:rsid w:val="00EB3542"/>
    <w:rsid w:val="00EB4E8E"/>
    <w:rsid w:val="00EB50AF"/>
    <w:rsid w:val="00EB52E7"/>
    <w:rsid w:val="00EB5EA9"/>
    <w:rsid w:val="00EB71FD"/>
    <w:rsid w:val="00EB7234"/>
    <w:rsid w:val="00EC08A8"/>
    <w:rsid w:val="00EC24BE"/>
    <w:rsid w:val="00EC30E8"/>
    <w:rsid w:val="00EC482B"/>
    <w:rsid w:val="00EC68A7"/>
    <w:rsid w:val="00EC7F4A"/>
    <w:rsid w:val="00ED085C"/>
    <w:rsid w:val="00ED0C33"/>
    <w:rsid w:val="00ED1CCE"/>
    <w:rsid w:val="00ED5B28"/>
    <w:rsid w:val="00ED7F8D"/>
    <w:rsid w:val="00EE143A"/>
    <w:rsid w:val="00EE1EFD"/>
    <w:rsid w:val="00EE341C"/>
    <w:rsid w:val="00EE388C"/>
    <w:rsid w:val="00EE672D"/>
    <w:rsid w:val="00EE7E8C"/>
    <w:rsid w:val="00EF161C"/>
    <w:rsid w:val="00EF2717"/>
    <w:rsid w:val="00EF2913"/>
    <w:rsid w:val="00EF5F4D"/>
    <w:rsid w:val="00EF63C9"/>
    <w:rsid w:val="00EF7D98"/>
    <w:rsid w:val="00F00CA3"/>
    <w:rsid w:val="00F011F6"/>
    <w:rsid w:val="00F02476"/>
    <w:rsid w:val="00F03D88"/>
    <w:rsid w:val="00F04223"/>
    <w:rsid w:val="00F11FD4"/>
    <w:rsid w:val="00F120E6"/>
    <w:rsid w:val="00F12FC0"/>
    <w:rsid w:val="00F15415"/>
    <w:rsid w:val="00F162CE"/>
    <w:rsid w:val="00F16E32"/>
    <w:rsid w:val="00F20A03"/>
    <w:rsid w:val="00F20F5F"/>
    <w:rsid w:val="00F220D0"/>
    <w:rsid w:val="00F2210D"/>
    <w:rsid w:val="00F24FC1"/>
    <w:rsid w:val="00F25590"/>
    <w:rsid w:val="00F2690B"/>
    <w:rsid w:val="00F31FA2"/>
    <w:rsid w:val="00F32CA4"/>
    <w:rsid w:val="00F3582E"/>
    <w:rsid w:val="00F37547"/>
    <w:rsid w:val="00F379CE"/>
    <w:rsid w:val="00F421A5"/>
    <w:rsid w:val="00F424EB"/>
    <w:rsid w:val="00F440E8"/>
    <w:rsid w:val="00F451FA"/>
    <w:rsid w:val="00F4796E"/>
    <w:rsid w:val="00F502F2"/>
    <w:rsid w:val="00F50E57"/>
    <w:rsid w:val="00F53497"/>
    <w:rsid w:val="00F549C9"/>
    <w:rsid w:val="00F55D2D"/>
    <w:rsid w:val="00F575D6"/>
    <w:rsid w:val="00F57EB1"/>
    <w:rsid w:val="00F642CA"/>
    <w:rsid w:val="00F6546B"/>
    <w:rsid w:val="00F6617F"/>
    <w:rsid w:val="00F67BF1"/>
    <w:rsid w:val="00F71124"/>
    <w:rsid w:val="00F718F5"/>
    <w:rsid w:val="00F71E0A"/>
    <w:rsid w:val="00F7435F"/>
    <w:rsid w:val="00F76F64"/>
    <w:rsid w:val="00F847D5"/>
    <w:rsid w:val="00F9044F"/>
    <w:rsid w:val="00F926FD"/>
    <w:rsid w:val="00F92F41"/>
    <w:rsid w:val="00F9429A"/>
    <w:rsid w:val="00F96AE7"/>
    <w:rsid w:val="00F97B9D"/>
    <w:rsid w:val="00FA04C7"/>
    <w:rsid w:val="00FA239A"/>
    <w:rsid w:val="00FA3734"/>
    <w:rsid w:val="00FA3875"/>
    <w:rsid w:val="00FA4072"/>
    <w:rsid w:val="00FA454D"/>
    <w:rsid w:val="00FA68EC"/>
    <w:rsid w:val="00FA6974"/>
    <w:rsid w:val="00FA6CF1"/>
    <w:rsid w:val="00FA74B0"/>
    <w:rsid w:val="00FB03F1"/>
    <w:rsid w:val="00FB1025"/>
    <w:rsid w:val="00FB2E9F"/>
    <w:rsid w:val="00FB3E01"/>
    <w:rsid w:val="00FB4E6A"/>
    <w:rsid w:val="00FB5A38"/>
    <w:rsid w:val="00FB6CE7"/>
    <w:rsid w:val="00FB6F1C"/>
    <w:rsid w:val="00FB79BE"/>
    <w:rsid w:val="00FC1448"/>
    <w:rsid w:val="00FC2E42"/>
    <w:rsid w:val="00FC35C3"/>
    <w:rsid w:val="00FC5554"/>
    <w:rsid w:val="00FC636D"/>
    <w:rsid w:val="00FC6518"/>
    <w:rsid w:val="00FC7564"/>
    <w:rsid w:val="00FC75FF"/>
    <w:rsid w:val="00FD0406"/>
    <w:rsid w:val="00FD1B1D"/>
    <w:rsid w:val="00FD46DF"/>
    <w:rsid w:val="00FD483D"/>
    <w:rsid w:val="00FD6345"/>
    <w:rsid w:val="00FD6382"/>
    <w:rsid w:val="00FE0C63"/>
    <w:rsid w:val="00FE54FB"/>
    <w:rsid w:val="00FE7586"/>
    <w:rsid w:val="00FF3C23"/>
    <w:rsid w:val="00FF5213"/>
    <w:rsid w:val="00FF60FD"/>
    <w:rsid w:val="01A817C1"/>
    <w:rsid w:val="030144B4"/>
    <w:rsid w:val="0ABA629B"/>
    <w:rsid w:val="0BC41E8D"/>
    <w:rsid w:val="0BDD56D8"/>
    <w:rsid w:val="0DD910AC"/>
    <w:rsid w:val="10796369"/>
    <w:rsid w:val="172B514E"/>
    <w:rsid w:val="1840592E"/>
    <w:rsid w:val="185F6B15"/>
    <w:rsid w:val="18987A29"/>
    <w:rsid w:val="1E813E1A"/>
    <w:rsid w:val="20BB06BF"/>
    <w:rsid w:val="213B23CE"/>
    <w:rsid w:val="217C1DC8"/>
    <w:rsid w:val="289B24F2"/>
    <w:rsid w:val="2F5E5B2F"/>
    <w:rsid w:val="2F9745DE"/>
    <w:rsid w:val="318B4DE3"/>
    <w:rsid w:val="32C569A0"/>
    <w:rsid w:val="347A46A7"/>
    <w:rsid w:val="386B6987"/>
    <w:rsid w:val="420577AC"/>
    <w:rsid w:val="45475670"/>
    <w:rsid w:val="465F179B"/>
    <w:rsid w:val="48A26C63"/>
    <w:rsid w:val="4C3C19C8"/>
    <w:rsid w:val="4C700BF9"/>
    <w:rsid w:val="53500970"/>
    <w:rsid w:val="54327769"/>
    <w:rsid w:val="54DF25A6"/>
    <w:rsid w:val="5A511B46"/>
    <w:rsid w:val="5BA96C51"/>
    <w:rsid w:val="6118481A"/>
    <w:rsid w:val="649C0A53"/>
    <w:rsid w:val="66A8601A"/>
    <w:rsid w:val="6A3342FC"/>
    <w:rsid w:val="6D6420DF"/>
    <w:rsid w:val="716621BB"/>
    <w:rsid w:val="717858E7"/>
    <w:rsid w:val="71E25A8F"/>
    <w:rsid w:val="72DC043C"/>
    <w:rsid w:val="777A0D8C"/>
    <w:rsid w:val="79B879B5"/>
    <w:rsid w:val="79EE7506"/>
    <w:rsid w:val="7F5079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qFormat="1"/>
    <w:lsdException w:name="footer" w:qFormat="1"/>
    <w:lsdException w:name="index heading" w:semiHidden="1"/>
    <w:lsdException w:name="caption" w:uiPriority="35" w:qFormat="1"/>
    <w:lsdException w:name="table of figures" w:qFormat="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26E88"/>
    <w:pPr>
      <w:widowControl w:val="0"/>
      <w:spacing w:line="360" w:lineRule="auto"/>
      <w:jc w:val="both"/>
    </w:pPr>
    <w:rPr>
      <w:rFonts w:cstheme="minorBidi"/>
      <w:kern w:val="2"/>
      <w:sz w:val="21"/>
      <w:szCs w:val="22"/>
    </w:rPr>
  </w:style>
  <w:style w:type="paragraph" w:styleId="1">
    <w:name w:val="heading 1"/>
    <w:basedOn w:val="a"/>
    <w:next w:val="a"/>
    <w:link w:val="1Char"/>
    <w:uiPriority w:val="9"/>
    <w:qFormat/>
    <w:rsid w:val="00DA6A34"/>
    <w:pPr>
      <w:keepNext/>
      <w:keepLines/>
      <w:numPr>
        <w:numId w:val="1"/>
      </w:numPr>
      <w:jc w:val="center"/>
      <w:outlineLvl w:val="0"/>
    </w:pPr>
    <w:rPr>
      <w:b/>
      <w:bCs/>
      <w:kern w:val="44"/>
      <w:sz w:val="44"/>
      <w:szCs w:val="44"/>
    </w:rPr>
  </w:style>
  <w:style w:type="paragraph" w:styleId="2">
    <w:name w:val="heading 2"/>
    <w:basedOn w:val="a"/>
    <w:next w:val="a"/>
    <w:link w:val="2Char"/>
    <w:uiPriority w:val="9"/>
    <w:unhideWhenUsed/>
    <w:qFormat/>
    <w:rsid w:val="00DA6A34"/>
    <w:pPr>
      <w:keepNext/>
      <w:keepLines/>
      <w:numPr>
        <w:ilvl w:val="1"/>
        <w:numId w:val="1"/>
      </w:numPr>
      <w:spacing w:line="240" w:lineRule="auto"/>
      <w:outlineLvl w:val="1"/>
    </w:pPr>
    <w:rPr>
      <w:rFonts w:eastAsiaTheme="majorEastAsia" w:cstheme="majorBidi"/>
      <w:b/>
      <w:bCs/>
      <w:sz w:val="32"/>
      <w:szCs w:val="32"/>
    </w:rPr>
  </w:style>
  <w:style w:type="paragraph" w:styleId="3">
    <w:name w:val="heading 3"/>
    <w:basedOn w:val="a"/>
    <w:next w:val="a"/>
    <w:link w:val="3Char"/>
    <w:uiPriority w:val="9"/>
    <w:unhideWhenUsed/>
    <w:qFormat/>
    <w:rsid w:val="00DA6A34"/>
    <w:pPr>
      <w:keepNext/>
      <w:keepLines/>
      <w:numPr>
        <w:ilvl w:val="2"/>
        <w:numId w:val="1"/>
      </w:numPr>
      <w:outlineLvl w:val="2"/>
    </w:pPr>
    <w:rPr>
      <w:b/>
      <w:bCs/>
      <w:sz w:val="32"/>
      <w:szCs w:val="32"/>
    </w:rPr>
  </w:style>
  <w:style w:type="paragraph" w:styleId="4">
    <w:name w:val="heading 4"/>
    <w:basedOn w:val="a"/>
    <w:next w:val="a"/>
    <w:link w:val="4Char"/>
    <w:uiPriority w:val="9"/>
    <w:unhideWhenUsed/>
    <w:qFormat/>
    <w:rsid w:val="00DA6A34"/>
    <w:pPr>
      <w:keepNext/>
      <w:keepLines/>
      <w:numPr>
        <w:ilvl w:val="3"/>
        <w:numId w:val="1"/>
      </w:numPr>
      <w:outlineLvl w:val="3"/>
    </w:pPr>
    <w:rPr>
      <w:rFonts w:eastAsiaTheme="majorEastAsia" w:cstheme="majorBidi"/>
      <w:b/>
      <w:bCs/>
      <w:sz w:val="28"/>
      <w:szCs w:val="28"/>
    </w:rPr>
  </w:style>
  <w:style w:type="paragraph" w:styleId="5">
    <w:name w:val="heading 5"/>
    <w:basedOn w:val="a"/>
    <w:next w:val="a"/>
    <w:link w:val="5Char"/>
    <w:uiPriority w:val="9"/>
    <w:unhideWhenUsed/>
    <w:qFormat/>
    <w:rsid w:val="00DA6A34"/>
    <w:pPr>
      <w:keepNext/>
      <w:keepLines/>
      <w:numPr>
        <w:ilvl w:val="4"/>
        <w:numId w:val="1"/>
      </w:numPr>
      <w:outlineLvl w:val="4"/>
    </w:pPr>
    <w:rPr>
      <w:b/>
      <w:bCs/>
      <w:sz w:val="28"/>
      <w:szCs w:val="28"/>
    </w:rPr>
  </w:style>
  <w:style w:type="paragraph" w:styleId="6">
    <w:name w:val="heading 6"/>
    <w:basedOn w:val="a"/>
    <w:next w:val="a"/>
    <w:link w:val="6Char"/>
    <w:uiPriority w:val="9"/>
    <w:unhideWhenUsed/>
    <w:qFormat/>
    <w:rsid w:val="00DA6A34"/>
    <w:pPr>
      <w:keepNext/>
      <w:keepLines/>
      <w:numPr>
        <w:ilvl w:val="5"/>
        <w:numId w:val="1"/>
      </w:numPr>
      <w:outlineLvl w:val="5"/>
    </w:pPr>
    <w:rPr>
      <w:rFonts w:eastAsiaTheme="majorEastAsia" w:cstheme="majorBidi"/>
      <w:b/>
      <w:bCs/>
      <w:sz w:val="24"/>
      <w:szCs w:val="24"/>
    </w:rPr>
  </w:style>
  <w:style w:type="paragraph" w:styleId="7">
    <w:name w:val="heading 7"/>
    <w:basedOn w:val="a"/>
    <w:next w:val="a"/>
    <w:link w:val="7Char"/>
    <w:uiPriority w:val="9"/>
    <w:unhideWhenUsed/>
    <w:qFormat/>
    <w:rsid w:val="00DA6A34"/>
    <w:pPr>
      <w:keepNext/>
      <w:keepLines/>
      <w:numPr>
        <w:ilvl w:val="6"/>
        <w:numId w:val="1"/>
      </w:numPr>
      <w:outlineLvl w:val="6"/>
    </w:pPr>
    <w:rPr>
      <w:b/>
      <w:bCs/>
      <w:sz w:val="24"/>
      <w:szCs w:val="24"/>
    </w:rPr>
  </w:style>
  <w:style w:type="paragraph" w:styleId="8">
    <w:name w:val="heading 8"/>
    <w:basedOn w:val="a"/>
    <w:next w:val="a"/>
    <w:link w:val="8Char"/>
    <w:uiPriority w:val="9"/>
    <w:unhideWhenUsed/>
    <w:qFormat/>
    <w:rsid w:val="00DA6A34"/>
    <w:pPr>
      <w:keepNext/>
      <w:keepLines/>
      <w:numPr>
        <w:ilvl w:val="7"/>
        <w:numId w:val="1"/>
      </w:numPr>
      <w:outlineLvl w:val="7"/>
    </w:pPr>
    <w:rPr>
      <w:rFonts w:eastAsiaTheme="majorEastAsia" w:cstheme="majorBidi"/>
      <w:b/>
      <w:sz w:val="24"/>
      <w:szCs w:val="24"/>
    </w:rPr>
  </w:style>
  <w:style w:type="paragraph" w:styleId="9">
    <w:name w:val="heading 9"/>
    <w:basedOn w:val="a"/>
    <w:next w:val="a"/>
    <w:link w:val="9Char"/>
    <w:uiPriority w:val="9"/>
    <w:unhideWhenUsed/>
    <w:qFormat/>
    <w:rsid w:val="00DA6A34"/>
    <w:pPr>
      <w:keepNext/>
      <w:keepLines/>
      <w:numPr>
        <w:ilvl w:val="8"/>
        <w:numId w:val="1"/>
      </w:numPr>
      <w:outlineLvl w:val="8"/>
    </w:pPr>
    <w:rPr>
      <w:rFonts w:eastAsiaTheme="majorEastAsia" w:cstheme="majorBidi"/>
      <w:b/>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DA6A34"/>
    <w:pPr>
      <w:ind w:left="1260"/>
      <w:jc w:val="left"/>
    </w:pPr>
    <w:rPr>
      <w:rFonts w:asciiTheme="minorHAnsi" w:hAnsiTheme="minorHAnsi" w:cstheme="minorHAnsi"/>
      <w:sz w:val="18"/>
      <w:szCs w:val="18"/>
    </w:rPr>
  </w:style>
  <w:style w:type="paragraph" w:styleId="a3">
    <w:name w:val="caption"/>
    <w:basedOn w:val="a"/>
    <w:next w:val="a"/>
    <w:uiPriority w:val="35"/>
    <w:unhideWhenUsed/>
    <w:qFormat/>
    <w:rsid w:val="00DA6A34"/>
    <w:pPr>
      <w:jc w:val="center"/>
    </w:pPr>
    <w:rPr>
      <w:rFonts w:eastAsia="黑体" w:cstheme="majorBidi"/>
      <w:sz w:val="20"/>
      <w:szCs w:val="20"/>
    </w:rPr>
  </w:style>
  <w:style w:type="paragraph" w:styleId="a4">
    <w:name w:val="annotation text"/>
    <w:basedOn w:val="a"/>
    <w:link w:val="Char"/>
    <w:uiPriority w:val="99"/>
    <w:unhideWhenUsed/>
    <w:qFormat/>
    <w:rsid w:val="00DA6A34"/>
    <w:pPr>
      <w:jc w:val="left"/>
    </w:pPr>
  </w:style>
  <w:style w:type="paragraph" w:styleId="a5">
    <w:name w:val="Body Text"/>
    <w:basedOn w:val="a"/>
    <w:link w:val="Char0"/>
    <w:uiPriority w:val="1"/>
    <w:qFormat/>
    <w:rsid w:val="00DA6A34"/>
    <w:pPr>
      <w:spacing w:before="36" w:line="240" w:lineRule="auto"/>
      <w:ind w:left="916"/>
      <w:jc w:val="left"/>
    </w:pPr>
    <w:rPr>
      <w:rFonts w:ascii="宋体" w:hAnsi="宋体"/>
      <w:kern w:val="0"/>
      <w:sz w:val="14"/>
      <w:szCs w:val="14"/>
      <w:lang w:eastAsia="en-US"/>
    </w:rPr>
  </w:style>
  <w:style w:type="paragraph" w:styleId="50">
    <w:name w:val="toc 5"/>
    <w:basedOn w:val="a"/>
    <w:next w:val="a"/>
    <w:uiPriority w:val="39"/>
    <w:unhideWhenUsed/>
    <w:qFormat/>
    <w:rsid w:val="00DA6A34"/>
    <w:pPr>
      <w:ind w:left="840"/>
      <w:jc w:val="left"/>
    </w:pPr>
    <w:rPr>
      <w:rFonts w:asciiTheme="minorHAnsi" w:hAnsiTheme="minorHAnsi" w:cstheme="minorHAnsi"/>
      <w:sz w:val="18"/>
      <w:szCs w:val="18"/>
    </w:rPr>
  </w:style>
  <w:style w:type="paragraph" w:styleId="31">
    <w:name w:val="toc 3"/>
    <w:basedOn w:val="a"/>
    <w:next w:val="a"/>
    <w:uiPriority w:val="39"/>
    <w:unhideWhenUsed/>
    <w:qFormat/>
    <w:rsid w:val="00DA6A34"/>
    <w:pPr>
      <w:ind w:left="420"/>
      <w:jc w:val="left"/>
    </w:pPr>
    <w:rPr>
      <w:rFonts w:asciiTheme="minorHAnsi" w:hAnsiTheme="minorHAnsi" w:cstheme="minorHAnsi"/>
      <w:iCs/>
      <w:sz w:val="20"/>
      <w:szCs w:val="20"/>
    </w:rPr>
  </w:style>
  <w:style w:type="paragraph" w:styleId="80">
    <w:name w:val="toc 8"/>
    <w:basedOn w:val="a"/>
    <w:next w:val="a"/>
    <w:uiPriority w:val="39"/>
    <w:unhideWhenUsed/>
    <w:qFormat/>
    <w:rsid w:val="00DA6A34"/>
    <w:pPr>
      <w:ind w:left="1470"/>
      <w:jc w:val="left"/>
    </w:pPr>
    <w:rPr>
      <w:rFonts w:asciiTheme="minorHAnsi" w:hAnsiTheme="minorHAnsi" w:cstheme="minorHAnsi"/>
      <w:sz w:val="18"/>
      <w:szCs w:val="18"/>
    </w:rPr>
  </w:style>
  <w:style w:type="paragraph" w:styleId="a6">
    <w:name w:val="Balloon Text"/>
    <w:basedOn w:val="a"/>
    <w:link w:val="Char1"/>
    <w:uiPriority w:val="99"/>
    <w:unhideWhenUsed/>
    <w:qFormat/>
    <w:rsid w:val="00DA6A34"/>
    <w:pPr>
      <w:spacing w:line="240" w:lineRule="auto"/>
    </w:pPr>
    <w:rPr>
      <w:sz w:val="18"/>
      <w:szCs w:val="18"/>
    </w:rPr>
  </w:style>
  <w:style w:type="paragraph" w:styleId="a7">
    <w:name w:val="footer"/>
    <w:basedOn w:val="a"/>
    <w:link w:val="Char2"/>
    <w:uiPriority w:val="99"/>
    <w:unhideWhenUsed/>
    <w:qFormat/>
    <w:rsid w:val="00DA6A34"/>
    <w:pPr>
      <w:tabs>
        <w:tab w:val="center" w:pos="4153"/>
        <w:tab w:val="right" w:pos="8306"/>
      </w:tabs>
      <w:snapToGrid w:val="0"/>
      <w:spacing w:line="240" w:lineRule="auto"/>
      <w:jc w:val="left"/>
    </w:pPr>
    <w:rPr>
      <w:sz w:val="18"/>
      <w:szCs w:val="18"/>
    </w:rPr>
  </w:style>
  <w:style w:type="paragraph" w:styleId="a8">
    <w:name w:val="header"/>
    <w:basedOn w:val="a"/>
    <w:link w:val="Char3"/>
    <w:uiPriority w:val="99"/>
    <w:unhideWhenUsed/>
    <w:qFormat/>
    <w:rsid w:val="00DA6A34"/>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rsid w:val="00426E88"/>
    <w:pPr>
      <w:spacing w:before="120" w:after="120"/>
      <w:jc w:val="left"/>
    </w:pPr>
    <w:rPr>
      <w:rFonts w:asciiTheme="minorHAnsi" w:eastAsiaTheme="minorEastAsia" w:hAnsiTheme="minorHAnsi" w:cstheme="minorHAnsi"/>
      <w:b/>
      <w:bCs/>
      <w:sz w:val="20"/>
      <w:szCs w:val="20"/>
    </w:rPr>
  </w:style>
  <w:style w:type="paragraph" w:styleId="41">
    <w:name w:val="toc 4"/>
    <w:basedOn w:val="a"/>
    <w:next w:val="a"/>
    <w:uiPriority w:val="39"/>
    <w:unhideWhenUsed/>
    <w:qFormat/>
    <w:rsid w:val="00DA6A34"/>
    <w:pPr>
      <w:ind w:left="630"/>
      <w:jc w:val="left"/>
    </w:pPr>
    <w:rPr>
      <w:rFonts w:asciiTheme="minorHAnsi" w:hAnsiTheme="minorHAnsi" w:cstheme="minorHAnsi"/>
      <w:sz w:val="18"/>
      <w:szCs w:val="18"/>
    </w:rPr>
  </w:style>
  <w:style w:type="paragraph" w:styleId="a9">
    <w:name w:val="Subtitle"/>
    <w:basedOn w:val="a"/>
    <w:next w:val="a"/>
    <w:link w:val="Char4"/>
    <w:uiPriority w:val="11"/>
    <w:qFormat/>
    <w:rsid w:val="00DA6A34"/>
    <w:pPr>
      <w:spacing w:before="240" w:after="60" w:line="312" w:lineRule="auto"/>
      <w:jc w:val="center"/>
      <w:outlineLvl w:val="1"/>
    </w:pPr>
    <w:rPr>
      <w:rFonts w:asciiTheme="majorHAnsi" w:hAnsiTheme="majorHAnsi" w:cstheme="majorBidi"/>
      <w:b/>
      <w:bCs/>
      <w:kern w:val="28"/>
      <w:sz w:val="32"/>
      <w:szCs w:val="32"/>
    </w:rPr>
  </w:style>
  <w:style w:type="paragraph" w:styleId="60">
    <w:name w:val="toc 6"/>
    <w:basedOn w:val="a"/>
    <w:next w:val="a"/>
    <w:uiPriority w:val="39"/>
    <w:unhideWhenUsed/>
    <w:qFormat/>
    <w:rsid w:val="00DA6A34"/>
    <w:pPr>
      <w:ind w:left="1050"/>
      <w:jc w:val="left"/>
    </w:pPr>
    <w:rPr>
      <w:rFonts w:asciiTheme="minorHAnsi" w:hAnsiTheme="minorHAnsi" w:cstheme="minorHAnsi"/>
      <w:sz w:val="18"/>
      <w:szCs w:val="18"/>
    </w:rPr>
  </w:style>
  <w:style w:type="paragraph" w:styleId="aa">
    <w:name w:val="table of figures"/>
    <w:basedOn w:val="a"/>
    <w:next w:val="a"/>
    <w:uiPriority w:val="99"/>
    <w:unhideWhenUsed/>
    <w:qFormat/>
    <w:rsid w:val="00DA6A34"/>
    <w:pPr>
      <w:ind w:leftChars="200" w:left="200" w:hangingChars="200" w:hanging="200"/>
    </w:pPr>
  </w:style>
  <w:style w:type="paragraph" w:styleId="21">
    <w:name w:val="toc 2"/>
    <w:basedOn w:val="a"/>
    <w:next w:val="a"/>
    <w:uiPriority w:val="39"/>
    <w:unhideWhenUsed/>
    <w:qFormat/>
    <w:rsid w:val="00426E88"/>
    <w:pPr>
      <w:ind w:left="210"/>
      <w:jc w:val="left"/>
    </w:pPr>
    <w:rPr>
      <w:rFonts w:asciiTheme="minorHAnsi" w:hAnsiTheme="minorHAnsi" w:cstheme="minorHAnsi"/>
      <w:sz w:val="20"/>
      <w:szCs w:val="20"/>
    </w:rPr>
  </w:style>
  <w:style w:type="paragraph" w:styleId="90">
    <w:name w:val="toc 9"/>
    <w:basedOn w:val="a"/>
    <w:next w:val="a"/>
    <w:uiPriority w:val="39"/>
    <w:unhideWhenUsed/>
    <w:qFormat/>
    <w:rsid w:val="00DA6A34"/>
    <w:pPr>
      <w:ind w:left="1680"/>
      <w:jc w:val="left"/>
    </w:pPr>
    <w:rPr>
      <w:rFonts w:asciiTheme="minorHAnsi" w:hAnsiTheme="minorHAnsi" w:cstheme="minorHAnsi"/>
      <w:sz w:val="18"/>
      <w:szCs w:val="18"/>
    </w:rPr>
  </w:style>
  <w:style w:type="paragraph" w:styleId="ab">
    <w:name w:val="Title"/>
    <w:basedOn w:val="a"/>
    <w:next w:val="a"/>
    <w:link w:val="Char5"/>
    <w:uiPriority w:val="10"/>
    <w:qFormat/>
    <w:rsid w:val="00DA6A34"/>
    <w:pPr>
      <w:spacing w:before="240" w:after="60"/>
      <w:jc w:val="center"/>
      <w:outlineLvl w:val="0"/>
    </w:pPr>
    <w:rPr>
      <w:rFonts w:asciiTheme="majorHAnsi" w:hAnsiTheme="majorHAnsi" w:cstheme="majorBidi"/>
      <w:b/>
      <w:bCs/>
      <w:sz w:val="32"/>
      <w:szCs w:val="32"/>
    </w:rPr>
  </w:style>
  <w:style w:type="paragraph" w:styleId="ac">
    <w:name w:val="annotation subject"/>
    <w:basedOn w:val="a4"/>
    <w:next w:val="a4"/>
    <w:link w:val="Char6"/>
    <w:uiPriority w:val="99"/>
    <w:unhideWhenUsed/>
    <w:qFormat/>
    <w:rsid w:val="00DA6A34"/>
    <w:rPr>
      <w:b/>
      <w:bCs/>
    </w:rPr>
  </w:style>
  <w:style w:type="table" w:styleId="ad">
    <w:name w:val="Table Grid"/>
    <w:basedOn w:val="a1"/>
    <w:uiPriority w:val="39"/>
    <w:qFormat/>
    <w:rsid w:val="00DA6A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DA6A34"/>
    <w:rPr>
      <w:b/>
      <w:bCs/>
    </w:rPr>
  </w:style>
  <w:style w:type="character" w:styleId="af">
    <w:name w:val="Emphasis"/>
    <w:uiPriority w:val="20"/>
    <w:qFormat/>
    <w:rsid w:val="00DA6A34"/>
    <w:rPr>
      <w:i/>
      <w:iCs/>
    </w:rPr>
  </w:style>
  <w:style w:type="character" w:styleId="af0">
    <w:name w:val="Hyperlink"/>
    <w:basedOn w:val="a0"/>
    <w:uiPriority w:val="99"/>
    <w:unhideWhenUsed/>
    <w:qFormat/>
    <w:rsid w:val="00DA6A34"/>
    <w:rPr>
      <w:color w:val="0000FF" w:themeColor="hyperlink"/>
      <w:u w:val="single"/>
    </w:rPr>
  </w:style>
  <w:style w:type="character" w:styleId="af1">
    <w:name w:val="annotation reference"/>
    <w:basedOn w:val="a0"/>
    <w:uiPriority w:val="99"/>
    <w:unhideWhenUsed/>
    <w:qFormat/>
    <w:rsid w:val="00DA6A34"/>
    <w:rPr>
      <w:sz w:val="21"/>
      <w:szCs w:val="21"/>
    </w:rPr>
  </w:style>
  <w:style w:type="character" w:customStyle="1" w:styleId="1Char">
    <w:name w:val="标题 1 Char"/>
    <w:basedOn w:val="a0"/>
    <w:link w:val="1"/>
    <w:uiPriority w:val="9"/>
    <w:qFormat/>
    <w:rsid w:val="00DA6A34"/>
    <w:rPr>
      <w:rFonts w:ascii="Times New Roman" w:hAnsi="Times New Roman"/>
      <w:b/>
      <w:bCs/>
      <w:kern w:val="44"/>
      <w:sz w:val="44"/>
      <w:szCs w:val="44"/>
    </w:rPr>
  </w:style>
  <w:style w:type="character" w:customStyle="1" w:styleId="2Char">
    <w:name w:val="标题 2 Char"/>
    <w:basedOn w:val="a0"/>
    <w:link w:val="2"/>
    <w:uiPriority w:val="9"/>
    <w:qFormat/>
    <w:rsid w:val="00DA6A34"/>
    <w:rPr>
      <w:rFonts w:ascii="Times New Roman" w:eastAsiaTheme="majorEastAsia" w:hAnsi="Times New Roman" w:cstheme="majorBidi"/>
      <w:b/>
      <w:bCs/>
      <w:kern w:val="2"/>
      <w:sz w:val="32"/>
      <w:szCs w:val="32"/>
    </w:rPr>
  </w:style>
  <w:style w:type="character" w:customStyle="1" w:styleId="3Char">
    <w:name w:val="标题 3 Char"/>
    <w:basedOn w:val="a0"/>
    <w:link w:val="3"/>
    <w:uiPriority w:val="9"/>
    <w:qFormat/>
    <w:rsid w:val="00DA6A34"/>
    <w:rPr>
      <w:rFonts w:ascii="Times New Roman" w:hAnsi="Times New Roman"/>
      <w:b/>
      <w:bCs/>
      <w:kern w:val="2"/>
      <w:sz w:val="32"/>
      <w:szCs w:val="32"/>
    </w:rPr>
  </w:style>
  <w:style w:type="character" w:customStyle="1" w:styleId="4Char">
    <w:name w:val="标题 4 Char"/>
    <w:basedOn w:val="a0"/>
    <w:link w:val="4"/>
    <w:uiPriority w:val="9"/>
    <w:qFormat/>
    <w:rsid w:val="00DA6A34"/>
    <w:rPr>
      <w:rFonts w:ascii="Times New Roman" w:eastAsiaTheme="majorEastAsia" w:hAnsi="Times New Roman" w:cstheme="majorBidi"/>
      <w:b/>
      <w:bCs/>
      <w:kern w:val="2"/>
      <w:sz w:val="28"/>
      <w:szCs w:val="28"/>
    </w:rPr>
  </w:style>
  <w:style w:type="character" w:customStyle="1" w:styleId="5Char">
    <w:name w:val="标题 5 Char"/>
    <w:basedOn w:val="a0"/>
    <w:link w:val="5"/>
    <w:uiPriority w:val="9"/>
    <w:qFormat/>
    <w:rsid w:val="00DA6A34"/>
    <w:rPr>
      <w:rFonts w:ascii="Times New Roman" w:hAnsi="Times New Roman"/>
      <w:b/>
      <w:bCs/>
      <w:kern w:val="2"/>
      <w:sz w:val="28"/>
      <w:szCs w:val="28"/>
    </w:rPr>
  </w:style>
  <w:style w:type="character" w:customStyle="1" w:styleId="6Char">
    <w:name w:val="标题 6 Char"/>
    <w:basedOn w:val="a0"/>
    <w:link w:val="6"/>
    <w:uiPriority w:val="9"/>
    <w:qFormat/>
    <w:rsid w:val="00DA6A34"/>
    <w:rPr>
      <w:rFonts w:ascii="Times New Roman" w:eastAsiaTheme="majorEastAsia" w:hAnsi="Times New Roman" w:cstheme="majorBidi"/>
      <w:b/>
      <w:bCs/>
      <w:kern w:val="2"/>
      <w:sz w:val="24"/>
      <w:szCs w:val="24"/>
    </w:rPr>
  </w:style>
  <w:style w:type="character" w:customStyle="1" w:styleId="7Char">
    <w:name w:val="标题 7 Char"/>
    <w:basedOn w:val="a0"/>
    <w:link w:val="7"/>
    <w:uiPriority w:val="9"/>
    <w:rsid w:val="00DA6A34"/>
    <w:rPr>
      <w:rFonts w:ascii="Times New Roman" w:hAnsi="Times New Roman"/>
      <w:b/>
      <w:bCs/>
      <w:kern w:val="2"/>
      <w:sz w:val="24"/>
      <w:szCs w:val="24"/>
    </w:rPr>
  </w:style>
  <w:style w:type="character" w:customStyle="1" w:styleId="8Char">
    <w:name w:val="标题 8 Char"/>
    <w:basedOn w:val="a0"/>
    <w:link w:val="8"/>
    <w:uiPriority w:val="9"/>
    <w:qFormat/>
    <w:rsid w:val="00DA6A34"/>
    <w:rPr>
      <w:rFonts w:ascii="Times New Roman" w:eastAsiaTheme="majorEastAsia" w:hAnsi="Times New Roman" w:cstheme="majorBidi"/>
      <w:b/>
      <w:kern w:val="2"/>
      <w:sz w:val="24"/>
      <w:szCs w:val="24"/>
    </w:rPr>
  </w:style>
  <w:style w:type="character" w:customStyle="1" w:styleId="9Char">
    <w:name w:val="标题 9 Char"/>
    <w:basedOn w:val="a0"/>
    <w:link w:val="9"/>
    <w:uiPriority w:val="9"/>
    <w:qFormat/>
    <w:rsid w:val="00DA6A34"/>
    <w:rPr>
      <w:rFonts w:ascii="Times New Roman" w:eastAsiaTheme="majorEastAsia" w:hAnsi="Times New Roman" w:cstheme="majorBidi"/>
      <w:b/>
      <w:kern w:val="2"/>
      <w:sz w:val="21"/>
      <w:szCs w:val="21"/>
    </w:rPr>
  </w:style>
  <w:style w:type="character" w:customStyle="1" w:styleId="Char5">
    <w:name w:val="标题 Char"/>
    <w:basedOn w:val="a0"/>
    <w:link w:val="ab"/>
    <w:uiPriority w:val="10"/>
    <w:qFormat/>
    <w:rsid w:val="00DA6A34"/>
    <w:rPr>
      <w:rFonts w:asciiTheme="majorHAnsi" w:eastAsia="宋体" w:hAnsiTheme="majorHAnsi" w:cstheme="majorBidi"/>
      <w:b/>
      <w:bCs/>
      <w:sz w:val="32"/>
      <w:szCs w:val="32"/>
    </w:rPr>
  </w:style>
  <w:style w:type="character" w:customStyle="1" w:styleId="Char4">
    <w:name w:val="副标题 Char"/>
    <w:basedOn w:val="a0"/>
    <w:link w:val="a9"/>
    <w:uiPriority w:val="11"/>
    <w:qFormat/>
    <w:rsid w:val="00DA6A34"/>
    <w:rPr>
      <w:rFonts w:asciiTheme="majorHAnsi" w:eastAsia="宋体" w:hAnsiTheme="majorHAnsi" w:cstheme="majorBidi"/>
      <w:b/>
      <w:bCs/>
      <w:kern w:val="28"/>
      <w:sz w:val="32"/>
      <w:szCs w:val="32"/>
    </w:rPr>
  </w:style>
  <w:style w:type="paragraph" w:customStyle="1" w:styleId="12">
    <w:name w:val="无间隔1"/>
    <w:basedOn w:val="a"/>
    <w:link w:val="af2"/>
    <w:uiPriority w:val="1"/>
    <w:qFormat/>
    <w:rsid w:val="00DA6A34"/>
  </w:style>
  <w:style w:type="paragraph" w:customStyle="1" w:styleId="13">
    <w:name w:val="列出段落1"/>
    <w:basedOn w:val="a"/>
    <w:uiPriority w:val="34"/>
    <w:qFormat/>
    <w:rsid w:val="00DA6A34"/>
    <w:pPr>
      <w:ind w:firstLineChars="200" w:firstLine="420"/>
    </w:pPr>
  </w:style>
  <w:style w:type="paragraph" w:customStyle="1" w:styleId="14">
    <w:name w:val="引用1"/>
    <w:basedOn w:val="a"/>
    <w:next w:val="a"/>
    <w:link w:val="af3"/>
    <w:uiPriority w:val="29"/>
    <w:qFormat/>
    <w:rsid w:val="00DA6A34"/>
    <w:rPr>
      <w:i/>
      <w:iCs/>
      <w:color w:val="000000" w:themeColor="text1"/>
    </w:rPr>
  </w:style>
  <w:style w:type="character" w:customStyle="1" w:styleId="af3">
    <w:name w:val="引用 字符"/>
    <w:basedOn w:val="a0"/>
    <w:link w:val="14"/>
    <w:uiPriority w:val="29"/>
    <w:qFormat/>
    <w:rsid w:val="00DA6A34"/>
    <w:rPr>
      <w:i/>
      <w:iCs/>
      <w:color w:val="000000" w:themeColor="text1"/>
    </w:rPr>
  </w:style>
  <w:style w:type="paragraph" w:customStyle="1" w:styleId="15">
    <w:name w:val="明显引用1"/>
    <w:basedOn w:val="a"/>
    <w:next w:val="a"/>
    <w:link w:val="af4"/>
    <w:uiPriority w:val="30"/>
    <w:qFormat/>
    <w:rsid w:val="00DA6A34"/>
    <w:pPr>
      <w:pBdr>
        <w:bottom w:val="single" w:sz="4" w:space="4" w:color="4F81BD" w:themeColor="accent1"/>
      </w:pBdr>
      <w:spacing w:before="200" w:after="280"/>
      <w:ind w:left="936" w:right="936"/>
    </w:pPr>
    <w:rPr>
      <w:b/>
      <w:bCs/>
      <w:i/>
      <w:iCs/>
      <w:color w:val="4F81BD" w:themeColor="accent1"/>
    </w:rPr>
  </w:style>
  <w:style w:type="character" w:customStyle="1" w:styleId="af4">
    <w:name w:val="明显引用 字符"/>
    <w:basedOn w:val="a0"/>
    <w:link w:val="15"/>
    <w:uiPriority w:val="30"/>
    <w:qFormat/>
    <w:rsid w:val="00DA6A34"/>
    <w:rPr>
      <w:b/>
      <w:bCs/>
      <w:i/>
      <w:iCs/>
      <w:color w:val="4F81BD" w:themeColor="accent1"/>
    </w:rPr>
  </w:style>
  <w:style w:type="character" w:customStyle="1" w:styleId="16">
    <w:name w:val="不明显强调1"/>
    <w:uiPriority w:val="19"/>
    <w:qFormat/>
    <w:rsid w:val="00DA6A34"/>
    <w:rPr>
      <w:i/>
      <w:iCs/>
      <w:color w:val="7F7F7F" w:themeColor="text1" w:themeTint="80"/>
    </w:rPr>
  </w:style>
  <w:style w:type="character" w:customStyle="1" w:styleId="17">
    <w:name w:val="明显强调1"/>
    <w:uiPriority w:val="21"/>
    <w:qFormat/>
    <w:rsid w:val="00DA6A34"/>
    <w:rPr>
      <w:b/>
      <w:bCs/>
      <w:i/>
      <w:iCs/>
      <w:color w:val="4F81BD" w:themeColor="accent1"/>
    </w:rPr>
  </w:style>
  <w:style w:type="character" w:customStyle="1" w:styleId="18">
    <w:name w:val="不明显参考1"/>
    <w:uiPriority w:val="31"/>
    <w:qFormat/>
    <w:rsid w:val="00DA6A34"/>
    <w:rPr>
      <w:smallCaps/>
      <w:color w:val="C0504D" w:themeColor="accent2"/>
      <w:u w:val="single"/>
    </w:rPr>
  </w:style>
  <w:style w:type="character" w:customStyle="1" w:styleId="19">
    <w:name w:val="明显参考1"/>
    <w:basedOn w:val="a0"/>
    <w:uiPriority w:val="32"/>
    <w:qFormat/>
    <w:rsid w:val="00DA6A34"/>
    <w:rPr>
      <w:b/>
      <w:bCs/>
      <w:smallCaps/>
      <w:color w:val="C0504D" w:themeColor="accent2"/>
      <w:spacing w:val="5"/>
      <w:u w:val="single"/>
    </w:rPr>
  </w:style>
  <w:style w:type="character" w:customStyle="1" w:styleId="1a">
    <w:name w:val="书籍标题1"/>
    <w:basedOn w:val="a0"/>
    <w:uiPriority w:val="33"/>
    <w:qFormat/>
    <w:rsid w:val="00DA6A34"/>
    <w:rPr>
      <w:b/>
      <w:bCs/>
      <w:smallCaps/>
      <w:spacing w:val="5"/>
    </w:rPr>
  </w:style>
  <w:style w:type="paragraph" w:customStyle="1" w:styleId="TOC1">
    <w:name w:val="TOC 标题1"/>
    <w:basedOn w:val="1"/>
    <w:next w:val="a"/>
    <w:uiPriority w:val="39"/>
    <w:unhideWhenUsed/>
    <w:qFormat/>
    <w:rsid w:val="00DA6A34"/>
    <w:pPr>
      <w:outlineLvl w:val="9"/>
    </w:pPr>
  </w:style>
  <w:style w:type="character" w:customStyle="1" w:styleId="af2">
    <w:name w:val="无间隔 字符"/>
    <w:basedOn w:val="a0"/>
    <w:link w:val="12"/>
    <w:uiPriority w:val="1"/>
    <w:qFormat/>
    <w:rsid w:val="00DA6A34"/>
  </w:style>
  <w:style w:type="character" w:customStyle="1" w:styleId="Char3">
    <w:name w:val="页眉 Char"/>
    <w:basedOn w:val="a0"/>
    <w:link w:val="a8"/>
    <w:uiPriority w:val="99"/>
    <w:qFormat/>
    <w:rsid w:val="00DA6A34"/>
    <w:rPr>
      <w:rFonts w:ascii="Times New Roman" w:hAnsi="Times New Roman"/>
      <w:sz w:val="18"/>
      <w:szCs w:val="18"/>
    </w:rPr>
  </w:style>
  <w:style w:type="character" w:customStyle="1" w:styleId="Char2">
    <w:name w:val="页脚 Char"/>
    <w:basedOn w:val="a0"/>
    <w:link w:val="a7"/>
    <w:uiPriority w:val="99"/>
    <w:qFormat/>
    <w:rsid w:val="00DA6A34"/>
    <w:rPr>
      <w:rFonts w:ascii="Times New Roman" w:hAnsi="Times New Roman"/>
      <w:sz w:val="18"/>
      <w:szCs w:val="18"/>
    </w:rPr>
  </w:style>
  <w:style w:type="paragraph" w:customStyle="1" w:styleId="1b">
    <w:name w:val="附录标题1"/>
    <w:basedOn w:val="1"/>
    <w:next w:val="a"/>
    <w:link w:val="1Char0"/>
    <w:qFormat/>
    <w:rsid w:val="00DA6A34"/>
  </w:style>
  <w:style w:type="paragraph" w:customStyle="1" w:styleId="22">
    <w:name w:val="附录标题2"/>
    <w:basedOn w:val="2"/>
    <w:next w:val="a"/>
    <w:link w:val="2Char0"/>
    <w:qFormat/>
    <w:rsid w:val="00DA6A34"/>
  </w:style>
  <w:style w:type="character" w:customStyle="1" w:styleId="1Char0">
    <w:name w:val="附录标题1 Char"/>
    <w:basedOn w:val="1Char"/>
    <w:link w:val="1b"/>
    <w:qFormat/>
    <w:rsid w:val="00DA6A34"/>
    <w:rPr>
      <w:rFonts w:ascii="Times New Roman" w:hAnsi="Times New Roman"/>
      <w:b/>
      <w:bCs/>
      <w:kern w:val="44"/>
      <w:sz w:val="44"/>
      <w:szCs w:val="44"/>
    </w:rPr>
  </w:style>
  <w:style w:type="paragraph" w:customStyle="1" w:styleId="32">
    <w:name w:val="附录标题3"/>
    <w:basedOn w:val="3"/>
    <w:next w:val="a"/>
    <w:link w:val="3Char0"/>
    <w:qFormat/>
    <w:rsid w:val="00DA6A34"/>
  </w:style>
  <w:style w:type="character" w:customStyle="1" w:styleId="2Char0">
    <w:name w:val="附录标题2 Char"/>
    <w:basedOn w:val="2Char"/>
    <w:link w:val="22"/>
    <w:qFormat/>
    <w:rsid w:val="00DA6A34"/>
    <w:rPr>
      <w:rFonts w:ascii="Times New Roman" w:eastAsiaTheme="majorEastAsia" w:hAnsi="Times New Roman" w:cstheme="majorBidi"/>
      <w:b/>
      <w:bCs/>
      <w:kern w:val="2"/>
      <w:sz w:val="32"/>
      <w:szCs w:val="32"/>
    </w:rPr>
  </w:style>
  <w:style w:type="paragraph" w:customStyle="1" w:styleId="42">
    <w:name w:val="附录标题4"/>
    <w:basedOn w:val="4"/>
    <w:next w:val="a"/>
    <w:link w:val="4Char0"/>
    <w:qFormat/>
    <w:rsid w:val="00DA6A34"/>
  </w:style>
  <w:style w:type="character" w:customStyle="1" w:styleId="3Char0">
    <w:name w:val="附录标题3 Char"/>
    <w:basedOn w:val="3Char"/>
    <w:link w:val="32"/>
    <w:qFormat/>
    <w:rsid w:val="00DA6A34"/>
    <w:rPr>
      <w:rFonts w:ascii="Times New Roman" w:hAnsi="Times New Roman"/>
      <w:b/>
      <w:bCs/>
      <w:kern w:val="2"/>
      <w:sz w:val="32"/>
      <w:szCs w:val="32"/>
    </w:rPr>
  </w:style>
  <w:style w:type="paragraph" w:customStyle="1" w:styleId="10">
    <w:name w:val="附录1"/>
    <w:basedOn w:val="a"/>
    <w:next w:val="a"/>
    <w:link w:val="1Char1"/>
    <w:qFormat/>
    <w:rsid w:val="00DA6A34"/>
    <w:pPr>
      <w:keepNext/>
      <w:keepLines/>
      <w:numPr>
        <w:numId w:val="2"/>
      </w:numPr>
      <w:jc w:val="center"/>
      <w:outlineLvl w:val="0"/>
    </w:pPr>
    <w:rPr>
      <w:b/>
      <w:sz w:val="44"/>
    </w:rPr>
  </w:style>
  <w:style w:type="character" w:customStyle="1" w:styleId="4Char0">
    <w:name w:val="附录标题4 Char"/>
    <w:basedOn w:val="4Char"/>
    <w:link w:val="42"/>
    <w:qFormat/>
    <w:rsid w:val="00DA6A34"/>
    <w:rPr>
      <w:rFonts w:ascii="Times New Roman" w:eastAsiaTheme="majorEastAsia" w:hAnsi="Times New Roman" w:cstheme="majorBidi"/>
      <w:b/>
      <w:bCs/>
      <w:kern w:val="2"/>
      <w:sz w:val="28"/>
      <w:szCs w:val="28"/>
    </w:rPr>
  </w:style>
  <w:style w:type="character" w:customStyle="1" w:styleId="1Char1">
    <w:name w:val="附录1 Char"/>
    <w:basedOn w:val="a0"/>
    <w:link w:val="10"/>
    <w:qFormat/>
    <w:rsid w:val="00DA6A34"/>
    <w:rPr>
      <w:rFonts w:ascii="Times New Roman" w:hAnsi="Times New Roman"/>
      <w:b/>
      <w:kern w:val="2"/>
      <w:sz w:val="44"/>
      <w:szCs w:val="22"/>
    </w:rPr>
  </w:style>
  <w:style w:type="paragraph" w:customStyle="1" w:styleId="20">
    <w:name w:val="附录2"/>
    <w:basedOn w:val="a"/>
    <w:next w:val="a"/>
    <w:link w:val="2Char1"/>
    <w:qFormat/>
    <w:rsid w:val="00DA6A34"/>
    <w:pPr>
      <w:keepNext/>
      <w:keepLines/>
      <w:numPr>
        <w:ilvl w:val="1"/>
        <w:numId w:val="2"/>
      </w:numPr>
      <w:outlineLvl w:val="1"/>
    </w:pPr>
    <w:rPr>
      <w:rFonts w:eastAsiaTheme="majorEastAsia" w:cstheme="majorBidi"/>
      <w:b/>
      <w:bCs/>
      <w:sz w:val="32"/>
      <w:szCs w:val="32"/>
    </w:rPr>
  </w:style>
  <w:style w:type="paragraph" w:customStyle="1" w:styleId="30">
    <w:name w:val="附录3"/>
    <w:basedOn w:val="a"/>
    <w:next w:val="a"/>
    <w:link w:val="3Char1"/>
    <w:qFormat/>
    <w:rsid w:val="00DA6A34"/>
    <w:pPr>
      <w:keepNext/>
      <w:keepLines/>
      <w:numPr>
        <w:ilvl w:val="2"/>
        <w:numId w:val="2"/>
      </w:numPr>
      <w:outlineLvl w:val="2"/>
    </w:pPr>
    <w:rPr>
      <w:b/>
      <w:sz w:val="32"/>
    </w:rPr>
  </w:style>
  <w:style w:type="character" w:customStyle="1" w:styleId="2Char1">
    <w:name w:val="附录2 Char"/>
    <w:basedOn w:val="a0"/>
    <w:link w:val="20"/>
    <w:qFormat/>
    <w:rsid w:val="00DA6A34"/>
    <w:rPr>
      <w:rFonts w:ascii="Times New Roman" w:eastAsiaTheme="majorEastAsia" w:hAnsi="Times New Roman" w:cstheme="majorBidi"/>
      <w:b/>
      <w:bCs/>
      <w:kern w:val="2"/>
      <w:sz w:val="32"/>
      <w:szCs w:val="32"/>
    </w:rPr>
  </w:style>
  <w:style w:type="character" w:customStyle="1" w:styleId="3Char1">
    <w:name w:val="附录3 Char"/>
    <w:basedOn w:val="a0"/>
    <w:link w:val="30"/>
    <w:qFormat/>
    <w:rsid w:val="00DA6A34"/>
    <w:rPr>
      <w:rFonts w:ascii="Times New Roman" w:hAnsi="Times New Roman"/>
      <w:b/>
      <w:kern w:val="2"/>
      <w:sz w:val="32"/>
      <w:szCs w:val="22"/>
    </w:rPr>
  </w:style>
  <w:style w:type="paragraph" w:customStyle="1" w:styleId="40">
    <w:name w:val="附录4"/>
    <w:basedOn w:val="a"/>
    <w:next w:val="a"/>
    <w:link w:val="4Char1"/>
    <w:qFormat/>
    <w:rsid w:val="00DA6A34"/>
    <w:pPr>
      <w:keepNext/>
      <w:keepLines/>
      <w:numPr>
        <w:ilvl w:val="3"/>
        <w:numId w:val="2"/>
      </w:numPr>
      <w:outlineLvl w:val="3"/>
    </w:pPr>
    <w:rPr>
      <w:b/>
      <w:sz w:val="28"/>
    </w:rPr>
  </w:style>
  <w:style w:type="character" w:customStyle="1" w:styleId="4Char1">
    <w:name w:val="附录4 Char"/>
    <w:basedOn w:val="a0"/>
    <w:link w:val="40"/>
    <w:qFormat/>
    <w:rsid w:val="00DA6A34"/>
    <w:rPr>
      <w:rFonts w:ascii="Times New Roman" w:hAnsi="Times New Roman"/>
      <w:b/>
      <w:kern w:val="2"/>
      <w:sz w:val="28"/>
      <w:szCs w:val="22"/>
    </w:rPr>
  </w:style>
  <w:style w:type="character" w:customStyle="1" w:styleId="Char1">
    <w:name w:val="批注框文本 Char"/>
    <w:basedOn w:val="a0"/>
    <w:link w:val="a6"/>
    <w:uiPriority w:val="99"/>
    <w:semiHidden/>
    <w:qFormat/>
    <w:rsid w:val="00DA6A34"/>
    <w:rPr>
      <w:rFonts w:ascii="Times New Roman" w:hAnsi="Times New Roman"/>
      <w:sz w:val="18"/>
      <w:szCs w:val="18"/>
    </w:rPr>
  </w:style>
  <w:style w:type="paragraph" w:customStyle="1" w:styleId="ItemListinTable">
    <w:name w:val="Item List in Table"/>
    <w:qFormat/>
    <w:rsid w:val="00DA6A34"/>
    <w:pPr>
      <w:keepNext/>
      <w:widowControl w:val="0"/>
      <w:numPr>
        <w:numId w:val="3"/>
      </w:numPr>
      <w:tabs>
        <w:tab w:val="left" w:pos="29"/>
        <w:tab w:val="left" w:pos="313"/>
        <w:tab w:val="left" w:pos="420"/>
      </w:tabs>
      <w:adjustRightInd w:val="0"/>
      <w:snapToGrid w:val="0"/>
      <w:spacing w:before="40" w:after="40"/>
      <w:jc w:val="both"/>
    </w:pPr>
    <w:rPr>
      <w:rFonts w:ascii="Calibri" w:hAnsi="Calibri" w:cs="Arial"/>
      <w:sz w:val="21"/>
      <w:szCs w:val="21"/>
    </w:rPr>
  </w:style>
  <w:style w:type="character" w:customStyle="1" w:styleId="Char">
    <w:name w:val="批注文字 Char"/>
    <w:basedOn w:val="a0"/>
    <w:link w:val="a4"/>
    <w:uiPriority w:val="99"/>
    <w:semiHidden/>
    <w:qFormat/>
    <w:rsid w:val="00DA6A34"/>
    <w:rPr>
      <w:rFonts w:ascii="Times New Roman" w:hAnsi="Times New Roman"/>
    </w:rPr>
  </w:style>
  <w:style w:type="character" w:customStyle="1" w:styleId="Char6">
    <w:name w:val="批注主题 Char"/>
    <w:basedOn w:val="Char"/>
    <w:link w:val="ac"/>
    <w:uiPriority w:val="99"/>
    <w:semiHidden/>
    <w:qFormat/>
    <w:rsid w:val="00DA6A34"/>
    <w:rPr>
      <w:rFonts w:ascii="Times New Roman" w:hAnsi="Times New Roman"/>
      <w:b/>
      <w:bCs/>
    </w:rPr>
  </w:style>
  <w:style w:type="paragraph" w:customStyle="1" w:styleId="110">
    <w:name w:val="列出段落11"/>
    <w:basedOn w:val="a"/>
    <w:uiPriority w:val="34"/>
    <w:qFormat/>
    <w:rsid w:val="00DA6A34"/>
    <w:pPr>
      <w:ind w:firstLineChars="200" w:firstLine="420"/>
    </w:pPr>
  </w:style>
  <w:style w:type="paragraph" w:styleId="af5">
    <w:name w:val="List Paragraph"/>
    <w:basedOn w:val="a"/>
    <w:link w:val="Char7"/>
    <w:uiPriority w:val="34"/>
    <w:unhideWhenUsed/>
    <w:qFormat/>
    <w:rsid w:val="00DA6A34"/>
    <w:pPr>
      <w:ind w:firstLineChars="200" w:firstLine="420"/>
    </w:pPr>
  </w:style>
  <w:style w:type="paragraph" w:customStyle="1" w:styleId="1c">
    <w:name w:val="正文1"/>
    <w:rsid w:val="00DA6A34"/>
    <w:pPr>
      <w:widowControl w:val="0"/>
      <w:adjustRightInd w:val="0"/>
      <w:spacing w:line="360" w:lineRule="atLeast"/>
      <w:textAlignment w:val="baseline"/>
    </w:pPr>
    <w:rPr>
      <w:rFonts w:ascii="MingLiU" w:eastAsia="MingLiU"/>
      <w:sz w:val="24"/>
      <w:lang w:eastAsia="zh-TW"/>
    </w:rPr>
  </w:style>
  <w:style w:type="paragraph" w:customStyle="1" w:styleId="1d">
    <w:name w:val="內文1"/>
    <w:rsid w:val="00DA6A34"/>
    <w:pPr>
      <w:widowControl w:val="0"/>
      <w:adjustRightInd w:val="0"/>
      <w:spacing w:line="360" w:lineRule="atLeast"/>
      <w:textAlignment w:val="baseline"/>
    </w:pPr>
    <w:rPr>
      <w:rFonts w:ascii="MingLiU" w:eastAsia="PMingLiU" w:cs="MingLiU"/>
      <w:sz w:val="24"/>
      <w:szCs w:val="24"/>
      <w:lang w:eastAsia="zh-TW"/>
    </w:rPr>
  </w:style>
  <w:style w:type="table" w:customStyle="1" w:styleId="TableNormal">
    <w:name w:val="Table Normal"/>
    <w:uiPriority w:val="2"/>
    <w:semiHidden/>
    <w:unhideWhenUsed/>
    <w:qFormat/>
    <w:rsid w:val="00DA6A34"/>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DA6A34"/>
    <w:pPr>
      <w:spacing w:line="240" w:lineRule="auto"/>
      <w:jc w:val="left"/>
    </w:pPr>
    <w:rPr>
      <w:rFonts w:asciiTheme="minorHAnsi" w:hAnsiTheme="minorHAnsi"/>
      <w:kern w:val="0"/>
      <w:sz w:val="22"/>
      <w:lang w:eastAsia="en-US"/>
    </w:rPr>
  </w:style>
  <w:style w:type="table" w:customStyle="1" w:styleId="TableNormal1">
    <w:name w:val="Table Normal1"/>
    <w:uiPriority w:val="2"/>
    <w:semiHidden/>
    <w:unhideWhenUsed/>
    <w:qFormat/>
    <w:rsid w:val="00DA6A34"/>
    <w:pPr>
      <w:widowControl w:val="0"/>
    </w:pPr>
    <w:rPr>
      <w:sz w:val="22"/>
      <w:szCs w:val="22"/>
      <w:lang w:eastAsia="en-US"/>
    </w:rPr>
    <w:tblPr>
      <w:tblCellMar>
        <w:top w:w="0" w:type="dxa"/>
        <w:left w:w="0" w:type="dxa"/>
        <w:bottom w:w="0" w:type="dxa"/>
        <w:right w:w="0" w:type="dxa"/>
      </w:tblCellMar>
    </w:tblPr>
  </w:style>
  <w:style w:type="character" w:styleId="af6">
    <w:name w:val="Placeholder Text"/>
    <w:basedOn w:val="a0"/>
    <w:uiPriority w:val="99"/>
    <w:unhideWhenUsed/>
    <w:rsid w:val="00DA6A34"/>
    <w:rPr>
      <w:color w:val="808080"/>
    </w:rPr>
  </w:style>
  <w:style w:type="character" w:customStyle="1" w:styleId="Char0">
    <w:name w:val="正文文本 Char"/>
    <w:basedOn w:val="a0"/>
    <w:link w:val="a5"/>
    <w:uiPriority w:val="1"/>
    <w:rsid w:val="00DA6A34"/>
    <w:rPr>
      <w:rFonts w:ascii="宋体" w:eastAsia="宋体" w:hAnsi="宋体"/>
      <w:sz w:val="14"/>
      <w:szCs w:val="14"/>
      <w:lang w:eastAsia="en-US"/>
    </w:rPr>
  </w:style>
  <w:style w:type="table" w:customStyle="1" w:styleId="TableGrid1">
    <w:name w:val="Table Grid1"/>
    <w:basedOn w:val="a1"/>
    <w:uiPriority w:val="59"/>
    <w:qFormat/>
    <w:rsid w:val="00DA6A34"/>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Revision"/>
    <w:hidden/>
    <w:uiPriority w:val="99"/>
    <w:semiHidden/>
    <w:rsid w:val="00403CD2"/>
    <w:rPr>
      <w:rFonts w:eastAsiaTheme="minorEastAsia" w:cstheme="minorBidi"/>
      <w:kern w:val="2"/>
      <w:sz w:val="21"/>
      <w:szCs w:val="22"/>
    </w:rPr>
  </w:style>
  <w:style w:type="paragraph" w:customStyle="1" w:styleId="tgt">
    <w:name w:val="_tgt"/>
    <w:basedOn w:val="a"/>
    <w:rsid w:val="00E6129C"/>
    <w:pPr>
      <w:widowControl/>
      <w:spacing w:before="100" w:beforeAutospacing="1" w:after="100" w:afterAutospacing="1" w:line="240" w:lineRule="auto"/>
      <w:jc w:val="left"/>
    </w:pPr>
    <w:rPr>
      <w:rFonts w:ascii="宋体" w:hAnsi="宋体" w:cs="宋体"/>
      <w:kern w:val="0"/>
      <w:sz w:val="24"/>
      <w:szCs w:val="24"/>
    </w:rPr>
  </w:style>
  <w:style w:type="character" w:customStyle="1" w:styleId="transsent">
    <w:name w:val="transsent"/>
    <w:basedOn w:val="a0"/>
    <w:rsid w:val="00E6129C"/>
  </w:style>
  <w:style w:type="character" w:customStyle="1" w:styleId="Char7">
    <w:name w:val="列出段落 Char"/>
    <w:basedOn w:val="a0"/>
    <w:link w:val="af5"/>
    <w:uiPriority w:val="34"/>
    <w:locked/>
    <w:rsid w:val="005F710F"/>
    <w:rPr>
      <w:rFonts w:eastAsiaTheme="minorEastAsia" w:cstheme="minorBidi"/>
      <w:kern w:val="2"/>
      <w:sz w:val="21"/>
      <w:szCs w:val="22"/>
    </w:rPr>
  </w:style>
  <w:style w:type="character" w:customStyle="1" w:styleId="UnresolvedMention">
    <w:name w:val="Unresolved Mention"/>
    <w:basedOn w:val="a0"/>
    <w:uiPriority w:val="99"/>
    <w:semiHidden/>
    <w:unhideWhenUsed/>
    <w:rsid w:val="00136E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31512095">
      <w:bodyDiv w:val="1"/>
      <w:marLeft w:val="0"/>
      <w:marRight w:val="0"/>
      <w:marTop w:val="0"/>
      <w:marBottom w:val="0"/>
      <w:divBdr>
        <w:top w:val="none" w:sz="0" w:space="0" w:color="auto"/>
        <w:left w:val="none" w:sz="0" w:space="0" w:color="auto"/>
        <w:bottom w:val="none" w:sz="0" w:space="0" w:color="auto"/>
        <w:right w:val="none" w:sz="0" w:space="0" w:color="auto"/>
      </w:divBdr>
    </w:div>
    <w:div w:id="1472289690">
      <w:bodyDiv w:val="1"/>
      <w:marLeft w:val="0"/>
      <w:marRight w:val="0"/>
      <w:marTop w:val="0"/>
      <w:marBottom w:val="0"/>
      <w:divBdr>
        <w:top w:val="none" w:sz="0" w:space="0" w:color="auto"/>
        <w:left w:val="none" w:sz="0" w:space="0" w:color="auto"/>
        <w:bottom w:val="none" w:sz="0" w:space="0" w:color="auto"/>
        <w:right w:val="none" w:sz="0" w:space="0" w:color="auto"/>
      </w:divBdr>
      <w:divsChild>
        <w:div w:id="1882479621">
          <w:marLeft w:val="4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cid:image002.png@01CCECD0.AA8C0EC0"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www.lepucare.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A139FC-B9EE-4811-BA8B-0AFA8BD57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26</Pages>
  <Words>5160</Words>
  <Characters>29412</Characters>
  <Application>Microsoft Office Word</Application>
  <DocSecurity>0</DocSecurity>
  <Lines>245</Lines>
  <Paragraphs>69</Paragraphs>
  <ScaleCrop>false</ScaleCrop>
  <Company>MICRO</Company>
  <LinksUpToDate>false</LinksUpToDate>
  <CharactersWithSpaces>34503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Danny Hu_Creative Medical</cp:lastModifiedBy>
  <cp:revision>62</cp:revision>
  <cp:lastPrinted>2020-06-02T09:17:00Z</cp:lastPrinted>
  <dcterms:created xsi:type="dcterms:W3CDTF">2020-06-03T07:57:00Z</dcterms:created>
  <dcterms:modified xsi:type="dcterms:W3CDTF">2020-11-09T03:53:00Z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