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0C0E04" w:rsidRDefault="00DA2AC4">
      <w:pPr>
        <w:widowControl/>
        <w:adjustRightInd w:val="0"/>
        <w:snapToGrid w:val="0"/>
        <w:spacing w:line="240" w:lineRule="auto"/>
        <w:rPr>
          <w:rFonts w:asciiTheme="minorHAnsi" w:hAnsiTheme="minorHAnsi" w:cs="Times New Roman"/>
          <w:sz w:val="32"/>
          <w:szCs w:val="32"/>
        </w:rPr>
      </w:pPr>
    </w:p>
    <w:p w:rsidR="00DA2AC4" w:rsidRPr="000C0E04" w:rsidRDefault="000C0E04" w:rsidP="000C0E04">
      <w:pPr>
        <w:widowControl/>
        <w:adjustRightInd w:val="0"/>
        <w:snapToGrid w:val="0"/>
        <w:spacing w:line="240" w:lineRule="auto"/>
        <w:jc w:val="center"/>
        <w:rPr>
          <w:rFonts w:asciiTheme="minorHAnsi" w:hAnsiTheme="minorHAnsi" w:cs="Times New Roman"/>
          <w:sz w:val="32"/>
          <w:szCs w:val="32"/>
        </w:rPr>
      </w:pPr>
      <w:r w:rsidRPr="000C0E04">
        <w:rPr>
          <w:rFonts w:asciiTheme="minorHAnsi" w:hAnsiTheme="minorHAnsi" w:cs="Times New Roman"/>
          <w:sz w:val="32"/>
          <w:szCs w:val="32"/>
        </w:rPr>
        <w:t>Benutzerhandbuch</w:t>
      </w:r>
    </w:p>
    <w:p w:rsidR="000C0E04" w:rsidRPr="006A4B13" w:rsidRDefault="000C0E04" w:rsidP="000C0E04">
      <w:pPr>
        <w:widowControl/>
        <w:adjustRightInd w:val="0"/>
        <w:snapToGrid w:val="0"/>
        <w:spacing w:line="240" w:lineRule="auto"/>
        <w:jc w:val="center"/>
        <w:rPr>
          <w:rFonts w:asciiTheme="minorHAnsi" w:hAnsiTheme="minorHAnsi" w:cs="Times New Roman"/>
          <w:sz w:val="32"/>
          <w:szCs w:val="32"/>
        </w:rPr>
      </w:pPr>
      <w:r>
        <w:rPr>
          <w:rFonts w:asciiTheme="minorHAnsi" w:hAnsiTheme="minorHAnsi" w:cs="Times New Roman"/>
          <w:sz w:val="32"/>
          <w:szCs w:val="32"/>
        </w:rPr>
        <w:t>Thermo - One</w:t>
      </w:r>
    </w:p>
    <w:p w:rsidR="000C0E04" w:rsidRPr="00DA2AC4" w:rsidRDefault="000C0E0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0C0E04" w:rsidRPr="006A4B13" w:rsidRDefault="000C0E04" w:rsidP="000C0E04">
      <w:pPr>
        <w:widowControl/>
        <w:adjustRightInd w:val="0"/>
        <w:snapToGrid w:val="0"/>
        <w:spacing w:line="240" w:lineRule="auto"/>
        <w:rPr>
          <w:rFonts w:asciiTheme="minorHAnsi" w:hAnsiTheme="minorHAnsi" w:cs="FZLTCHJW--GB1-0"/>
          <w:color w:val="262626"/>
          <w:kern w:val="0"/>
          <w:sz w:val="32"/>
          <w:szCs w:val="32"/>
        </w:rPr>
      </w:pPr>
      <w:r>
        <w:rPr>
          <w:rFonts w:asciiTheme="minorHAnsi" w:hAnsiTheme="minorHAnsi" w:cs="FZLTCHJW--GB1-0"/>
          <w:color w:val="262626"/>
          <w:kern w:val="0"/>
          <w:sz w:val="32"/>
          <w:szCs w:val="32"/>
        </w:rPr>
        <w:t>Thermo - One</w:t>
      </w:r>
    </w:p>
    <w:p w:rsidR="00DA2AC4" w:rsidRPr="000C0E04" w:rsidRDefault="000C0E04">
      <w:pPr>
        <w:widowControl/>
        <w:adjustRightInd w:val="0"/>
        <w:snapToGrid w:val="0"/>
        <w:spacing w:line="240" w:lineRule="auto"/>
        <w:rPr>
          <w:rFonts w:asciiTheme="minorHAnsi" w:hAnsiTheme="minorHAnsi" w:cs="FZLTCHJW--GB1-0"/>
          <w:color w:val="262626"/>
          <w:kern w:val="0"/>
          <w:sz w:val="32"/>
          <w:szCs w:val="32"/>
        </w:rPr>
      </w:pPr>
      <w:r w:rsidRPr="000C0E04">
        <w:rPr>
          <w:rFonts w:asciiTheme="minorHAnsi" w:hAnsiTheme="minorHAnsi" w:cs="FZLTCHJW--GB1-0"/>
          <w:color w:val="262626"/>
          <w:kern w:val="0"/>
          <w:sz w:val="32"/>
          <w:szCs w:val="32"/>
        </w:rPr>
        <w:t>Infrarot-Frontalthermometer - Kontaktlos</w:t>
      </w: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DA2AC4" w:rsidRPr="00DA2AC4" w:rsidRDefault="00DA2AC4">
      <w:pPr>
        <w:widowControl/>
        <w:adjustRightInd w:val="0"/>
        <w:snapToGrid w:val="0"/>
        <w:spacing w:line="240" w:lineRule="auto"/>
        <w:rPr>
          <w:rFonts w:asciiTheme="minorHAnsi" w:hAnsiTheme="minorHAnsi" w:cs="Times New Roman"/>
        </w:rPr>
      </w:pPr>
    </w:p>
    <w:p w:rsidR="00CF178A" w:rsidRPr="00DA2AC4" w:rsidRDefault="00860FB4">
      <w:pPr>
        <w:tabs>
          <w:tab w:val="left" w:pos="2130"/>
          <w:tab w:val="left" w:pos="4260"/>
          <w:tab w:val="left" w:pos="6075"/>
        </w:tabs>
        <w:adjustRightInd w:val="0"/>
        <w:snapToGrid w:val="0"/>
        <w:spacing w:line="240" w:lineRule="auto"/>
        <w:rPr>
          <w:rFonts w:asciiTheme="minorHAnsi" w:hAnsiTheme="minorHAnsi" w:cs="Times New Roman"/>
          <w:b/>
          <w:sz w:val="36"/>
        </w:rPr>
      </w:pPr>
      <w:r w:rsidRPr="00860FB4">
        <w:rPr>
          <w:rFonts w:asciiTheme="minorHAnsi" w:hAnsiTheme="minorHAnsi" w:cs="Times New Roman"/>
          <w:b/>
          <w:sz w:val="36"/>
        </w:rPr>
        <w:lastRenderedPageBreak/>
        <w:t>Inhalt</w:t>
      </w:r>
    </w:p>
    <w:p w:rsidR="00426E88" w:rsidRPr="00DA2AC4" w:rsidRDefault="003F221B">
      <w:pPr>
        <w:pStyle w:val="11"/>
        <w:tabs>
          <w:tab w:val="right" w:leader="dot" w:pos="8296"/>
        </w:tabs>
        <w:rPr>
          <w:rFonts w:cstheme="minorBidi"/>
          <w:b w:val="0"/>
          <w:bCs w:val="0"/>
          <w:noProof/>
          <w:sz w:val="21"/>
          <w:szCs w:val="22"/>
        </w:rPr>
      </w:pPr>
      <w:r w:rsidRPr="003F221B">
        <w:rPr>
          <w:rFonts w:cs="Times New Roman"/>
          <w:caps/>
        </w:rPr>
        <w:fldChar w:fldCharType="begin"/>
      </w:r>
      <w:r w:rsidR="00C42E80" w:rsidRPr="00DA2AC4">
        <w:rPr>
          <w:rFonts w:cs="Times New Roman"/>
        </w:rPr>
        <w:instrText xml:space="preserve"> TOC \o "1-4" \h \z \u </w:instrText>
      </w:r>
      <w:r w:rsidRPr="003F221B">
        <w:rPr>
          <w:rFonts w:cs="Times New Roman"/>
          <w:caps/>
        </w:rPr>
        <w:fldChar w:fldCharType="separate"/>
      </w:r>
      <w:hyperlink w:anchor="_Toc45092387" w:history="1">
        <w:r w:rsidR="00860FB4" w:rsidRPr="00860FB4">
          <w:rPr>
            <w:rStyle w:val="af0"/>
            <w:rFonts w:cs="Times New Roman"/>
            <w:noProof/>
          </w:rPr>
          <w:t>Vorwort</w:t>
        </w:r>
        <w:r w:rsidR="00426E88" w:rsidRPr="00DA2AC4">
          <w:rPr>
            <w:noProof/>
            <w:webHidden/>
          </w:rPr>
          <w:tab/>
        </w:r>
        <w:r w:rsidRPr="00DA2AC4">
          <w:rPr>
            <w:noProof/>
            <w:webHidden/>
          </w:rPr>
          <w:fldChar w:fldCharType="begin"/>
        </w:r>
        <w:r w:rsidR="00426E88" w:rsidRPr="00DA2AC4">
          <w:rPr>
            <w:noProof/>
            <w:webHidden/>
          </w:rPr>
          <w:instrText xml:space="preserve"> PAGEREF _Toc45092387 \h </w:instrText>
        </w:r>
        <w:r w:rsidRPr="00DA2AC4">
          <w:rPr>
            <w:noProof/>
            <w:webHidden/>
          </w:rPr>
        </w:r>
        <w:r w:rsidRPr="00DA2AC4">
          <w:rPr>
            <w:noProof/>
            <w:webHidden/>
          </w:rPr>
          <w:fldChar w:fldCharType="separate"/>
        </w:r>
        <w:r w:rsidR="00426E88" w:rsidRPr="00DA2AC4">
          <w:rPr>
            <w:noProof/>
            <w:webHidden/>
          </w:rPr>
          <w:t>5</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388" w:history="1">
        <w:r w:rsidR="00426E88" w:rsidRPr="00DA2AC4">
          <w:rPr>
            <w:rStyle w:val="af0"/>
            <w:rFonts w:cs="Times New Roman"/>
            <w:noProof/>
          </w:rPr>
          <w:t xml:space="preserve">Chapter 1 </w:t>
        </w:r>
        <w:r w:rsidR="00860FB4" w:rsidRPr="00860FB4">
          <w:rPr>
            <w:rStyle w:val="af0"/>
            <w:rFonts w:cs="Times New Roman"/>
            <w:noProof/>
          </w:rPr>
          <w:t>Sicherheitshinweise</w:t>
        </w:r>
        <w:r w:rsidR="00426E88" w:rsidRPr="00DA2AC4">
          <w:rPr>
            <w:noProof/>
            <w:webHidden/>
          </w:rPr>
          <w:tab/>
        </w:r>
        <w:r w:rsidRPr="00DA2AC4">
          <w:rPr>
            <w:noProof/>
            <w:webHidden/>
          </w:rPr>
          <w:fldChar w:fldCharType="begin"/>
        </w:r>
        <w:r w:rsidR="00426E88" w:rsidRPr="00DA2AC4">
          <w:rPr>
            <w:noProof/>
            <w:webHidden/>
          </w:rPr>
          <w:instrText xml:space="preserve"> PAGEREF _Toc45092388 \h </w:instrText>
        </w:r>
        <w:r w:rsidRPr="00DA2AC4">
          <w:rPr>
            <w:noProof/>
            <w:webHidden/>
          </w:rPr>
        </w:r>
        <w:r w:rsidRPr="00DA2AC4">
          <w:rPr>
            <w:noProof/>
            <w:webHidden/>
          </w:rPr>
          <w:fldChar w:fldCharType="separate"/>
        </w:r>
        <w:r w:rsidR="00426E88" w:rsidRPr="00DA2AC4">
          <w:rPr>
            <w:noProof/>
            <w:webHidden/>
          </w:rPr>
          <w:t>6</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389" w:history="1">
        <w:r w:rsidR="00426E88" w:rsidRPr="00DA2AC4">
          <w:rPr>
            <w:rStyle w:val="af0"/>
            <w:rFonts w:cs="Times New Roman"/>
            <w:noProof/>
          </w:rPr>
          <w:t xml:space="preserve">1.1 </w:t>
        </w:r>
        <w:r w:rsidR="00860FB4" w:rsidRPr="00860FB4">
          <w:rPr>
            <w:rStyle w:val="af0"/>
            <w:rFonts w:cs="Times New Roman"/>
            <w:noProof/>
          </w:rPr>
          <w:t>Warnung</w:t>
        </w:r>
        <w:r w:rsidR="00426E88" w:rsidRPr="00DA2AC4">
          <w:rPr>
            <w:noProof/>
            <w:webHidden/>
          </w:rPr>
          <w:tab/>
        </w:r>
        <w:r w:rsidRPr="00DA2AC4">
          <w:rPr>
            <w:noProof/>
            <w:webHidden/>
          </w:rPr>
          <w:fldChar w:fldCharType="begin"/>
        </w:r>
        <w:r w:rsidR="00426E88" w:rsidRPr="00DA2AC4">
          <w:rPr>
            <w:noProof/>
            <w:webHidden/>
          </w:rPr>
          <w:instrText xml:space="preserve"> PAGEREF _Toc45092389 \h </w:instrText>
        </w:r>
        <w:r w:rsidRPr="00DA2AC4">
          <w:rPr>
            <w:noProof/>
            <w:webHidden/>
          </w:rPr>
        </w:r>
        <w:r w:rsidRPr="00DA2AC4">
          <w:rPr>
            <w:noProof/>
            <w:webHidden/>
          </w:rPr>
          <w:fldChar w:fldCharType="separate"/>
        </w:r>
        <w:r w:rsidR="00426E88" w:rsidRPr="00DA2AC4">
          <w:rPr>
            <w:noProof/>
            <w:webHidden/>
          </w:rPr>
          <w:t>6</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390" w:history="1">
        <w:r w:rsidR="00426E88" w:rsidRPr="00DA2AC4">
          <w:rPr>
            <w:rStyle w:val="af0"/>
            <w:rFonts w:cs="Times New Roman"/>
            <w:noProof/>
          </w:rPr>
          <w:t xml:space="preserve">1.2 </w:t>
        </w:r>
        <w:r w:rsidR="00860FB4" w:rsidRPr="00860FB4">
          <w:rPr>
            <w:rStyle w:val="af0"/>
            <w:rFonts w:cs="Times New Roman"/>
            <w:noProof/>
          </w:rPr>
          <w:t>Vorsicht</w:t>
        </w:r>
        <w:r w:rsidR="00426E88" w:rsidRPr="00DA2AC4">
          <w:rPr>
            <w:noProof/>
            <w:webHidden/>
          </w:rPr>
          <w:tab/>
        </w:r>
        <w:r w:rsidRPr="00DA2AC4">
          <w:rPr>
            <w:noProof/>
            <w:webHidden/>
          </w:rPr>
          <w:fldChar w:fldCharType="begin"/>
        </w:r>
        <w:r w:rsidR="00426E88" w:rsidRPr="00DA2AC4">
          <w:rPr>
            <w:noProof/>
            <w:webHidden/>
          </w:rPr>
          <w:instrText xml:space="preserve"> PAGEREF _Toc45092390 \h </w:instrText>
        </w:r>
        <w:r w:rsidRPr="00DA2AC4">
          <w:rPr>
            <w:noProof/>
            <w:webHidden/>
          </w:rPr>
        </w:r>
        <w:r w:rsidRPr="00DA2AC4">
          <w:rPr>
            <w:noProof/>
            <w:webHidden/>
          </w:rPr>
          <w:fldChar w:fldCharType="separate"/>
        </w:r>
        <w:r w:rsidR="00426E88" w:rsidRPr="00DA2AC4">
          <w:rPr>
            <w:noProof/>
            <w:webHidden/>
          </w:rPr>
          <w:t>7</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391" w:history="1">
        <w:r w:rsidR="00426E88" w:rsidRPr="00DA2AC4">
          <w:rPr>
            <w:rStyle w:val="af0"/>
            <w:rFonts w:cs="Times New Roman"/>
            <w:noProof/>
          </w:rPr>
          <w:t xml:space="preserve">1.3 </w:t>
        </w:r>
        <w:r w:rsidR="00860FB4" w:rsidRPr="00860FB4">
          <w:rPr>
            <w:rStyle w:val="af0"/>
            <w:rFonts w:cs="Times New Roman"/>
            <w:noProof/>
          </w:rPr>
          <w:t>Beschreibung der grafischen Symbole</w:t>
        </w:r>
        <w:r w:rsidR="00426E88" w:rsidRPr="00DA2AC4">
          <w:rPr>
            <w:noProof/>
            <w:webHidden/>
          </w:rPr>
          <w:tab/>
        </w:r>
        <w:r w:rsidRPr="00DA2AC4">
          <w:rPr>
            <w:noProof/>
            <w:webHidden/>
          </w:rPr>
          <w:fldChar w:fldCharType="begin"/>
        </w:r>
        <w:r w:rsidR="00426E88" w:rsidRPr="00DA2AC4">
          <w:rPr>
            <w:noProof/>
            <w:webHidden/>
          </w:rPr>
          <w:instrText xml:space="preserve"> PAGEREF _Toc45092391 \h </w:instrText>
        </w:r>
        <w:r w:rsidRPr="00DA2AC4">
          <w:rPr>
            <w:noProof/>
            <w:webHidden/>
          </w:rPr>
        </w:r>
        <w:r w:rsidRPr="00DA2AC4">
          <w:rPr>
            <w:noProof/>
            <w:webHidden/>
          </w:rPr>
          <w:fldChar w:fldCharType="separate"/>
        </w:r>
        <w:r w:rsidR="00426E88" w:rsidRPr="00DA2AC4">
          <w:rPr>
            <w:noProof/>
            <w:webHidden/>
          </w:rPr>
          <w:t>7</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392" w:history="1">
        <w:r w:rsidR="00426E88" w:rsidRPr="00DA2AC4">
          <w:rPr>
            <w:rStyle w:val="af0"/>
            <w:rFonts w:cs="Times New Roman"/>
            <w:noProof/>
          </w:rPr>
          <w:t xml:space="preserve">1.4 </w:t>
        </w:r>
        <w:r w:rsidR="00860FB4" w:rsidRPr="00860FB4">
          <w:rPr>
            <w:rStyle w:val="af0"/>
            <w:rFonts w:cs="Times New Roman"/>
            <w:noProof/>
          </w:rPr>
          <w:t>Umweltschutz</w:t>
        </w:r>
        <w:r w:rsidR="00426E88" w:rsidRPr="00DA2AC4">
          <w:rPr>
            <w:noProof/>
            <w:webHidden/>
          </w:rPr>
          <w:tab/>
        </w:r>
        <w:r w:rsidRPr="00DA2AC4">
          <w:rPr>
            <w:noProof/>
            <w:webHidden/>
          </w:rPr>
          <w:fldChar w:fldCharType="begin"/>
        </w:r>
        <w:r w:rsidR="00426E88" w:rsidRPr="00DA2AC4">
          <w:rPr>
            <w:noProof/>
            <w:webHidden/>
          </w:rPr>
          <w:instrText xml:space="preserve"> PAGEREF _Toc45092392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393" w:history="1">
        <w:r w:rsidR="00426E88" w:rsidRPr="00DA2AC4">
          <w:rPr>
            <w:rStyle w:val="af0"/>
            <w:rFonts w:cs="Times New Roman"/>
            <w:noProof/>
          </w:rPr>
          <w:t xml:space="preserve">Chapter 2 </w:t>
        </w:r>
        <w:r w:rsidR="00860FB4" w:rsidRPr="00860FB4">
          <w:rPr>
            <w:rStyle w:val="af0"/>
            <w:rFonts w:cs="Times New Roman"/>
            <w:noProof/>
          </w:rPr>
          <w:t>Produktbeschreibung</w:t>
        </w:r>
        <w:r w:rsidR="00426E88" w:rsidRPr="00DA2AC4">
          <w:rPr>
            <w:noProof/>
            <w:webHidden/>
          </w:rPr>
          <w:tab/>
        </w:r>
        <w:r w:rsidRPr="00DA2AC4">
          <w:rPr>
            <w:noProof/>
            <w:webHidden/>
          </w:rPr>
          <w:fldChar w:fldCharType="begin"/>
        </w:r>
        <w:r w:rsidR="00426E88" w:rsidRPr="00DA2AC4">
          <w:rPr>
            <w:noProof/>
            <w:webHidden/>
          </w:rPr>
          <w:instrText xml:space="preserve"> PAGEREF _Toc45092393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394" w:history="1">
        <w:r w:rsidR="00426E88" w:rsidRPr="00DA2AC4">
          <w:rPr>
            <w:rStyle w:val="af0"/>
            <w:rFonts w:cs="Times New Roman"/>
            <w:noProof/>
          </w:rPr>
          <w:t xml:space="preserve">2.1 </w:t>
        </w:r>
        <w:r w:rsidR="00860FB4" w:rsidRPr="00860FB4">
          <w:rPr>
            <w:rStyle w:val="af0"/>
            <w:rFonts w:cs="Times New Roman"/>
            <w:noProof/>
          </w:rPr>
          <w:t>Beabsichtigter Zweck</w:t>
        </w:r>
        <w:r w:rsidR="00426E88" w:rsidRPr="00DA2AC4">
          <w:rPr>
            <w:noProof/>
            <w:webHidden/>
          </w:rPr>
          <w:tab/>
        </w:r>
        <w:r w:rsidRPr="00DA2AC4">
          <w:rPr>
            <w:noProof/>
            <w:webHidden/>
          </w:rPr>
          <w:fldChar w:fldCharType="begin"/>
        </w:r>
        <w:r w:rsidR="00426E88" w:rsidRPr="00DA2AC4">
          <w:rPr>
            <w:noProof/>
            <w:webHidden/>
          </w:rPr>
          <w:instrText xml:space="preserve"> PAGEREF _Toc45092394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3F221B">
      <w:pPr>
        <w:pStyle w:val="31"/>
        <w:tabs>
          <w:tab w:val="right" w:leader="dot" w:pos="8296"/>
        </w:tabs>
        <w:rPr>
          <w:rFonts w:eastAsiaTheme="minorEastAsia" w:cstheme="minorBidi"/>
          <w:iCs w:val="0"/>
          <w:noProof/>
          <w:sz w:val="21"/>
          <w:szCs w:val="22"/>
        </w:rPr>
      </w:pPr>
      <w:hyperlink w:anchor="_Toc45092395" w:history="1">
        <w:r w:rsidR="00426E88" w:rsidRPr="00DA2AC4">
          <w:rPr>
            <w:rStyle w:val="af0"/>
            <w:noProof/>
          </w:rPr>
          <w:t xml:space="preserve">2.1.1 </w:t>
        </w:r>
        <w:r w:rsidR="00860FB4" w:rsidRPr="00860FB4">
          <w:rPr>
            <w:rStyle w:val="af0"/>
            <w:noProof/>
          </w:rPr>
          <w:t>Medizinische Indikationen</w:t>
        </w:r>
        <w:r w:rsidR="00426E88" w:rsidRPr="00DA2AC4">
          <w:rPr>
            <w:noProof/>
            <w:webHidden/>
          </w:rPr>
          <w:tab/>
        </w:r>
        <w:r w:rsidRPr="00DA2AC4">
          <w:rPr>
            <w:noProof/>
            <w:webHidden/>
          </w:rPr>
          <w:fldChar w:fldCharType="begin"/>
        </w:r>
        <w:r w:rsidR="00426E88" w:rsidRPr="00DA2AC4">
          <w:rPr>
            <w:noProof/>
            <w:webHidden/>
          </w:rPr>
          <w:instrText xml:space="preserve"> PAGEREF _Toc45092395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3F221B">
      <w:pPr>
        <w:pStyle w:val="31"/>
        <w:tabs>
          <w:tab w:val="right" w:leader="dot" w:pos="8296"/>
        </w:tabs>
        <w:rPr>
          <w:rFonts w:eastAsiaTheme="minorEastAsia" w:cstheme="minorBidi"/>
          <w:iCs w:val="0"/>
          <w:noProof/>
          <w:sz w:val="21"/>
          <w:szCs w:val="22"/>
        </w:rPr>
      </w:pPr>
      <w:hyperlink w:anchor="_Toc45092396" w:history="1">
        <w:r w:rsidR="00426E88" w:rsidRPr="00DA2AC4">
          <w:rPr>
            <w:rStyle w:val="af0"/>
            <w:noProof/>
          </w:rPr>
          <w:t xml:space="preserve">2.1.2 </w:t>
        </w:r>
        <w:r w:rsidR="00860FB4" w:rsidRPr="00860FB4">
          <w:rPr>
            <w:rStyle w:val="af0"/>
            <w:noProof/>
          </w:rPr>
          <w:t>Gegenanzeige</w:t>
        </w:r>
        <w:r w:rsidR="00426E88" w:rsidRPr="00DA2AC4">
          <w:rPr>
            <w:noProof/>
            <w:webHidden/>
          </w:rPr>
          <w:tab/>
        </w:r>
        <w:r w:rsidRPr="00DA2AC4">
          <w:rPr>
            <w:noProof/>
            <w:webHidden/>
          </w:rPr>
          <w:fldChar w:fldCharType="begin"/>
        </w:r>
        <w:r w:rsidR="00426E88" w:rsidRPr="00DA2AC4">
          <w:rPr>
            <w:noProof/>
            <w:webHidden/>
          </w:rPr>
          <w:instrText xml:space="preserve"> PAGEREF _Toc45092396 \h </w:instrText>
        </w:r>
        <w:r w:rsidRPr="00DA2AC4">
          <w:rPr>
            <w:noProof/>
            <w:webHidden/>
          </w:rPr>
        </w:r>
        <w:r w:rsidRPr="00DA2AC4">
          <w:rPr>
            <w:noProof/>
            <w:webHidden/>
          </w:rPr>
          <w:fldChar w:fldCharType="separate"/>
        </w:r>
        <w:r w:rsidR="00426E88" w:rsidRPr="00DA2AC4">
          <w:rPr>
            <w:noProof/>
            <w:webHidden/>
          </w:rPr>
          <w:t>8</w:t>
        </w:r>
        <w:r w:rsidRPr="00DA2AC4">
          <w:rPr>
            <w:noProof/>
            <w:webHidden/>
          </w:rPr>
          <w:fldChar w:fldCharType="end"/>
        </w:r>
      </w:hyperlink>
    </w:p>
    <w:p w:rsidR="00426E88" w:rsidRPr="00DA2AC4" w:rsidRDefault="003F221B">
      <w:pPr>
        <w:pStyle w:val="31"/>
        <w:tabs>
          <w:tab w:val="right" w:leader="dot" w:pos="8296"/>
        </w:tabs>
        <w:rPr>
          <w:rFonts w:eastAsiaTheme="minorEastAsia" w:cstheme="minorBidi"/>
          <w:iCs w:val="0"/>
          <w:noProof/>
          <w:sz w:val="21"/>
          <w:szCs w:val="22"/>
        </w:rPr>
      </w:pPr>
      <w:hyperlink w:anchor="_Toc45092397" w:history="1">
        <w:r w:rsidR="00426E88" w:rsidRPr="00DA2AC4">
          <w:rPr>
            <w:rStyle w:val="af0"/>
            <w:noProof/>
          </w:rPr>
          <w:t>2.1.3</w:t>
        </w:r>
        <w:r w:rsidR="00860FB4">
          <w:rPr>
            <w:rStyle w:val="af0"/>
            <w:rFonts w:hint="eastAsia"/>
            <w:noProof/>
          </w:rPr>
          <w:t xml:space="preserve"> </w:t>
        </w:r>
        <w:r w:rsidR="00860FB4" w:rsidRPr="00860FB4">
          <w:rPr>
            <w:rStyle w:val="af0"/>
            <w:noProof/>
          </w:rPr>
          <w:t>Bestimmte Patientenpopulation</w:t>
        </w:r>
        <w:r w:rsidR="00426E88" w:rsidRPr="00DA2AC4">
          <w:rPr>
            <w:noProof/>
            <w:webHidden/>
          </w:rPr>
          <w:tab/>
        </w:r>
        <w:r w:rsidRPr="00DA2AC4">
          <w:rPr>
            <w:noProof/>
            <w:webHidden/>
          </w:rPr>
          <w:fldChar w:fldCharType="begin"/>
        </w:r>
        <w:r w:rsidR="00426E88" w:rsidRPr="00DA2AC4">
          <w:rPr>
            <w:noProof/>
            <w:webHidden/>
          </w:rPr>
          <w:instrText xml:space="preserve"> PAGEREF _Toc45092397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3F221B">
      <w:pPr>
        <w:pStyle w:val="31"/>
        <w:tabs>
          <w:tab w:val="right" w:leader="dot" w:pos="8296"/>
        </w:tabs>
        <w:rPr>
          <w:rFonts w:eastAsiaTheme="minorEastAsia" w:cstheme="minorBidi"/>
          <w:iCs w:val="0"/>
          <w:noProof/>
          <w:sz w:val="21"/>
          <w:szCs w:val="22"/>
        </w:rPr>
      </w:pPr>
      <w:hyperlink w:anchor="_Toc45092398" w:history="1">
        <w:r w:rsidR="00426E88" w:rsidRPr="00DA2AC4">
          <w:rPr>
            <w:rStyle w:val="af0"/>
            <w:noProof/>
          </w:rPr>
          <w:t>2.1.4</w:t>
        </w:r>
        <w:r w:rsidR="00860FB4">
          <w:rPr>
            <w:rStyle w:val="af0"/>
            <w:rFonts w:hint="eastAsia"/>
            <w:noProof/>
          </w:rPr>
          <w:t xml:space="preserve"> </w:t>
        </w:r>
        <w:r w:rsidR="00860FB4" w:rsidRPr="00860FB4">
          <w:rPr>
            <w:rStyle w:val="af0"/>
            <w:noProof/>
          </w:rPr>
          <w:t>Beabsichtigte Benutzer</w:t>
        </w:r>
        <w:r w:rsidR="00426E88" w:rsidRPr="00DA2AC4">
          <w:rPr>
            <w:noProof/>
            <w:webHidden/>
          </w:rPr>
          <w:tab/>
        </w:r>
        <w:r w:rsidRPr="00DA2AC4">
          <w:rPr>
            <w:noProof/>
            <w:webHidden/>
          </w:rPr>
          <w:fldChar w:fldCharType="begin"/>
        </w:r>
        <w:r w:rsidR="00426E88" w:rsidRPr="00DA2AC4">
          <w:rPr>
            <w:noProof/>
            <w:webHidden/>
          </w:rPr>
          <w:instrText xml:space="preserve"> PAGEREF _Toc45092398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3F221B">
      <w:pPr>
        <w:pStyle w:val="31"/>
        <w:tabs>
          <w:tab w:val="right" w:leader="dot" w:pos="8296"/>
        </w:tabs>
        <w:rPr>
          <w:rFonts w:eastAsiaTheme="minorEastAsia" w:cstheme="minorBidi"/>
          <w:iCs w:val="0"/>
          <w:noProof/>
          <w:sz w:val="21"/>
          <w:szCs w:val="22"/>
        </w:rPr>
      </w:pPr>
      <w:hyperlink w:anchor="_Toc45092399" w:history="1">
        <w:r w:rsidR="00426E88" w:rsidRPr="00DA2AC4">
          <w:rPr>
            <w:rStyle w:val="af0"/>
            <w:noProof/>
          </w:rPr>
          <w:t xml:space="preserve">2.1.5 </w:t>
        </w:r>
        <w:r w:rsidR="00860FB4" w:rsidRPr="00860FB4">
          <w:rPr>
            <w:rStyle w:val="af0"/>
            <w:noProof/>
          </w:rPr>
          <w:t>Klinische Vorteile zu erwarten</w:t>
        </w:r>
        <w:r w:rsidR="00426E88" w:rsidRPr="00DA2AC4">
          <w:rPr>
            <w:noProof/>
            <w:webHidden/>
          </w:rPr>
          <w:tab/>
        </w:r>
        <w:r w:rsidRPr="00DA2AC4">
          <w:rPr>
            <w:noProof/>
            <w:webHidden/>
          </w:rPr>
          <w:fldChar w:fldCharType="begin"/>
        </w:r>
        <w:r w:rsidR="00426E88" w:rsidRPr="00DA2AC4">
          <w:rPr>
            <w:noProof/>
            <w:webHidden/>
          </w:rPr>
          <w:instrText xml:space="preserve"> PAGEREF _Toc45092399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0" w:history="1">
        <w:r w:rsidR="00426E88" w:rsidRPr="00DA2AC4">
          <w:rPr>
            <w:rStyle w:val="af0"/>
            <w:rFonts w:cs="Times New Roman"/>
            <w:noProof/>
          </w:rPr>
          <w:t xml:space="preserve">2.2 </w:t>
        </w:r>
        <w:r w:rsidR="00860FB4" w:rsidRPr="00860FB4">
          <w:rPr>
            <w:rStyle w:val="af0"/>
            <w:rFonts w:cs="Times New Roman"/>
            <w:noProof/>
          </w:rPr>
          <w:t>Restrisiken und unerwünschte Nebenwirkungen</w:t>
        </w:r>
        <w:r w:rsidR="00426E88" w:rsidRPr="00DA2AC4">
          <w:rPr>
            <w:noProof/>
            <w:webHidden/>
          </w:rPr>
          <w:tab/>
        </w:r>
        <w:r w:rsidRPr="00DA2AC4">
          <w:rPr>
            <w:noProof/>
            <w:webHidden/>
          </w:rPr>
          <w:fldChar w:fldCharType="begin"/>
        </w:r>
        <w:r w:rsidR="00426E88" w:rsidRPr="00DA2AC4">
          <w:rPr>
            <w:noProof/>
            <w:webHidden/>
          </w:rPr>
          <w:instrText xml:space="preserve"> PAGEREF _Toc45092400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1" w:history="1">
        <w:r w:rsidR="00426E88" w:rsidRPr="00DA2AC4">
          <w:rPr>
            <w:rStyle w:val="af0"/>
            <w:rFonts w:cs="Times New Roman"/>
            <w:noProof/>
          </w:rPr>
          <w:t xml:space="preserve">2.3 </w:t>
        </w:r>
        <w:r w:rsidR="00860FB4" w:rsidRPr="00860FB4">
          <w:rPr>
            <w:rStyle w:val="af0"/>
            <w:rFonts w:cs="Times New Roman"/>
            <w:noProof/>
          </w:rPr>
          <w:t>Strukturelle Zusammensetzung</w:t>
        </w:r>
        <w:r w:rsidR="00426E88" w:rsidRPr="00DA2AC4">
          <w:rPr>
            <w:noProof/>
            <w:webHidden/>
          </w:rPr>
          <w:tab/>
        </w:r>
        <w:r w:rsidRPr="00DA2AC4">
          <w:rPr>
            <w:noProof/>
            <w:webHidden/>
          </w:rPr>
          <w:fldChar w:fldCharType="begin"/>
        </w:r>
        <w:r w:rsidR="00426E88" w:rsidRPr="00DA2AC4">
          <w:rPr>
            <w:noProof/>
            <w:webHidden/>
          </w:rPr>
          <w:instrText xml:space="preserve"> PAGEREF _Toc45092401 \h </w:instrText>
        </w:r>
        <w:r w:rsidRPr="00DA2AC4">
          <w:rPr>
            <w:noProof/>
            <w:webHidden/>
          </w:rPr>
        </w:r>
        <w:r w:rsidRPr="00DA2AC4">
          <w:rPr>
            <w:noProof/>
            <w:webHidden/>
          </w:rPr>
          <w:fldChar w:fldCharType="separate"/>
        </w:r>
        <w:r w:rsidR="00426E88" w:rsidRPr="00DA2AC4">
          <w:rPr>
            <w:noProof/>
            <w:webHidden/>
          </w:rPr>
          <w:t>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2" w:history="1">
        <w:r w:rsidR="00426E88" w:rsidRPr="00DA2AC4">
          <w:rPr>
            <w:rStyle w:val="af0"/>
            <w:rFonts w:cs="Times New Roman"/>
            <w:noProof/>
          </w:rPr>
          <w:t xml:space="preserve">2.4 </w:t>
        </w:r>
        <w:r w:rsidR="00860FB4" w:rsidRPr="00860FB4">
          <w:rPr>
            <w:rStyle w:val="af0"/>
            <w:rFonts w:cs="Times New Roman"/>
            <w:noProof/>
          </w:rPr>
          <w:t>Produktfoto</w:t>
        </w:r>
        <w:r w:rsidR="00426E88" w:rsidRPr="00DA2AC4">
          <w:rPr>
            <w:noProof/>
            <w:webHidden/>
          </w:rPr>
          <w:tab/>
        </w:r>
        <w:r w:rsidRPr="00DA2AC4">
          <w:rPr>
            <w:noProof/>
            <w:webHidden/>
          </w:rPr>
          <w:fldChar w:fldCharType="begin"/>
        </w:r>
        <w:r w:rsidR="00426E88" w:rsidRPr="00DA2AC4">
          <w:rPr>
            <w:noProof/>
            <w:webHidden/>
          </w:rPr>
          <w:instrText xml:space="preserve"> PAGEREF _Toc45092402 \h </w:instrText>
        </w:r>
        <w:r w:rsidRPr="00DA2AC4">
          <w:rPr>
            <w:noProof/>
            <w:webHidden/>
          </w:rPr>
        </w:r>
        <w:r w:rsidRPr="00DA2AC4">
          <w:rPr>
            <w:noProof/>
            <w:webHidden/>
          </w:rPr>
          <w:fldChar w:fldCharType="separate"/>
        </w:r>
        <w:r w:rsidR="00426E88" w:rsidRPr="00DA2AC4">
          <w:rPr>
            <w:noProof/>
            <w:webHidden/>
          </w:rPr>
          <w:t>10</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3" w:history="1">
        <w:r w:rsidR="00426E88" w:rsidRPr="00DA2AC4">
          <w:rPr>
            <w:rStyle w:val="af0"/>
            <w:rFonts w:cs="Times New Roman"/>
            <w:noProof/>
          </w:rPr>
          <w:t xml:space="preserve">2.5 </w:t>
        </w:r>
        <w:r w:rsidR="00860FB4" w:rsidRPr="00860FB4">
          <w:rPr>
            <w:rStyle w:val="af0"/>
            <w:rFonts w:cs="Times New Roman"/>
            <w:noProof/>
          </w:rPr>
          <w:t>Anzeigebildschirm</w:t>
        </w:r>
        <w:r w:rsidR="00426E88" w:rsidRPr="00DA2AC4">
          <w:rPr>
            <w:noProof/>
            <w:webHidden/>
          </w:rPr>
          <w:tab/>
        </w:r>
        <w:r w:rsidRPr="00DA2AC4">
          <w:rPr>
            <w:noProof/>
            <w:webHidden/>
          </w:rPr>
          <w:fldChar w:fldCharType="begin"/>
        </w:r>
        <w:r w:rsidR="00426E88" w:rsidRPr="00DA2AC4">
          <w:rPr>
            <w:noProof/>
            <w:webHidden/>
          </w:rPr>
          <w:instrText xml:space="preserve"> PAGEREF _Toc45092403 \h </w:instrText>
        </w:r>
        <w:r w:rsidRPr="00DA2AC4">
          <w:rPr>
            <w:noProof/>
            <w:webHidden/>
          </w:rPr>
        </w:r>
        <w:r w:rsidRPr="00DA2AC4">
          <w:rPr>
            <w:noProof/>
            <w:webHidden/>
          </w:rPr>
          <w:fldChar w:fldCharType="separate"/>
        </w:r>
        <w:r w:rsidR="00426E88" w:rsidRPr="00DA2AC4">
          <w:rPr>
            <w:noProof/>
            <w:webHidden/>
          </w:rPr>
          <w:t>11</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4" w:history="1">
        <w:r w:rsidR="00426E88" w:rsidRPr="00DA2AC4">
          <w:rPr>
            <w:rStyle w:val="af0"/>
            <w:rFonts w:cs="Times New Roman"/>
            <w:noProof/>
          </w:rPr>
          <w:t xml:space="preserve">2.6 </w:t>
        </w:r>
        <w:r w:rsidR="00860FB4" w:rsidRPr="00860FB4">
          <w:rPr>
            <w:rStyle w:val="af0"/>
            <w:rFonts w:cs="Times New Roman"/>
            <w:noProof/>
          </w:rPr>
          <w:t>Packliste</w:t>
        </w:r>
        <w:r w:rsidR="00426E88" w:rsidRPr="00DA2AC4">
          <w:rPr>
            <w:noProof/>
            <w:webHidden/>
          </w:rPr>
          <w:tab/>
        </w:r>
        <w:r w:rsidRPr="00DA2AC4">
          <w:rPr>
            <w:noProof/>
            <w:webHidden/>
          </w:rPr>
          <w:fldChar w:fldCharType="begin"/>
        </w:r>
        <w:r w:rsidR="00426E88" w:rsidRPr="00DA2AC4">
          <w:rPr>
            <w:noProof/>
            <w:webHidden/>
          </w:rPr>
          <w:instrText xml:space="preserve"> PAGEREF _Toc45092404 \h </w:instrText>
        </w:r>
        <w:r w:rsidRPr="00DA2AC4">
          <w:rPr>
            <w:noProof/>
            <w:webHidden/>
          </w:rPr>
        </w:r>
        <w:r w:rsidRPr="00DA2AC4">
          <w:rPr>
            <w:noProof/>
            <w:webHidden/>
          </w:rPr>
          <w:fldChar w:fldCharType="separate"/>
        </w:r>
        <w:r w:rsidR="00426E88" w:rsidRPr="00DA2AC4">
          <w:rPr>
            <w:noProof/>
            <w:webHidden/>
          </w:rPr>
          <w:t>11</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05" w:history="1">
        <w:r w:rsidR="00426E88" w:rsidRPr="00DA2AC4">
          <w:rPr>
            <w:rStyle w:val="af0"/>
            <w:rFonts w:cs="Times New Roman"/>
            <w:noProof/>
          </w:rPr>
          <w:t>Chapter 3</w:t>
        </w:r>
        <w:r w:rsidR="00860FB4" w:rsidRPr="00860FB4">
          <w:t xml:space="preserve"> </w:t>
        </w:r>
        <w:r w:rsidR="00860FB4" w:rsidRPr="00860FB4">
          <w:rPr>
            <w:rStyle w:val="af0"/>
            <w:rFonts w:cs="Times New Roman"/>
            <w:noProof/>
          </w:rPr>
          <w:t>Warum ist das Infrarot-Stirnthermometer erforderlich?</w:t>
        </w:r>
        <w:r w:rsidR="00426E88" w:rsidRPr="00DA2AC4">
          <w:rPr>
            <w:noProof/>
            <w:webHidden/>
          </w:rPr>
          <w:tab/>
        </w:r>
        <w:r w:rsidRPr="00DA2AC4">
          <w:rPr>
            <w:noProof/>
            <w:webHidden/>
          </w:rPr>
          <w:fldChar w:fldCharType="begin"/>
        </w:r>
        <w:r w:rsidR="00426E88" w:rsidRPr="00DA2AC4">
          <w:rPr>
            <w:noProof/>
            <w:webHidden/>
          </w:rPr>
          <w:instrText xml:space="preserve"> PAGEREF _Toc45092405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6" w:history="1">
        <w:r w:rsidR="00426E88" w:rsidRPr="00DA2AC4">
          <w:rPr>
            <w:rStyle w:val="af0"/>
            <w:rFonts w:cs="Times New Roman"/>
            <w:noProof/>
          </w:rPr>
          <w:t xml:space="preserve">3.1 </w:t>
        </w:r>
        <w:r w:rsidR="00860FB4" w:rsidRPr="00860FB4">
          <w:rPr>
            <w:rStyle w:val="af0"/>
            <w:rFonts w:cs="Times New Roman"/>
            <w:noProof/>
          </w:rPr>
          <w:t>Schnell</w:t>
        </w:r>
        <w:r w:rsidR="00426E88" w:rsidRPr="00DA2AC4">
          <w:rPr>
            <w:noProof/>
            <w:webHidden/>
          </w:rPr>
          <w:tab/>
        </w:r>
        <w:r w:rsidRPr="00DA2AC4">
          <w:rPr>
            <w:noProof/>
            <w:webHidden/>
          </w:rPr>
          <w:fldChar w:fldCharType="begin"/>
        </w:r>
        <w:r w:rsidR="00426E88" w:rsidRPr="00DA2AC4">
          <w:rPr>
            <w:noProof/>
            <w:webHidden/>
          </w:rPr>
          <w:instrText xml:space="preserve"> PAGEREF _Toc45092406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7" w:history="1">
        <w:r w:rsidR="00426E88" w:rsidRPr="00DA2AC4">
          <w:rPr>
            <w:rStyle w:val="af0"/>
            <w:rFonts w:cs="Times New Roman"/>
            <w:noProof/>
          </w:rPr>
          <w:t xml:space="preserve">3.2 </w:t>
        </w:r>
        <w:r w:rsidR="00860FB4" w:rsidRPr="00860FB4">
          <w:rPr>
            <w:rStyle w:val="af0"/>
            <w:rFonts w:cs="Times New Roman"/>
            <w:noProof/>
          </w:rPr>
          <w:t>Genau und zuverlässig</w:t>
        </w:r>
        <w:r w:rsidR="00426E88" w:rsidRPr="00DA2AC4">
          <w:rPr>
            <w:noProof/>
            <w:webHidden/>
          </w:rPr>
          <w:tab/>
        </w:r>
        <w:r w:rsidRPr="00DA2AC4">
          <w:rPr>
            <w:noProof/>
            <w:webHidden/>
          </w:rPr>
          <w:fldChar w:fldCharType="begin"/>
        </w:r>
        <w:r w:rsidR="00426E88" w:rsidRPr="00DA2AC4">
          <w:rPr>
            <w:noProof/>
            <w:webHidden/>
          </w:rPr>
          <w:instrText xml:space="preserve"> PAGEREF _Toc45092407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8" w:history="1">
        <w:r w:rsidR="00426E88" w:rsidRPr="00DA2AC4">
          <w:rPr>
            <w:rStyle w:val="af0"/>
            <w:rFonts w:cs="Times New Roman"/>
            <w:noProof/>
          </w:rPr>
          <w:t xml:space="preserve">3.3 </w:t>
        </w:r>
        <w:r w:rsidR="00860FB4" w:rsidRPr="00860FB4">
          <w:rPr>
            <w:rStyle w:val="af0"/>
            <w:rFonts w:cs="Times New Roman"/>
            <w:noProof/>
          </w:rPr>
          <w:t>Einfach und leicht zu bedienen</w:t>
        </w:r>
        <w:r w:rsidR="00426E88" w:rsidRPr="00DA2AC4">
          <w:rPr>
            <w:noProof/>
            <w:webHidden/>
          </w:rPr>
          <w:tab/>
        </w:r>
        <w:r w:rsidRPr="00DA2AC4">
          <w:rPr>
            <w:noProof/>
            <w:webHidden/>
          </w:rPr>
          <w:fldChar w:fldCharType="begin"/>
        </w:r>
        <w:r w:rsidR="00426E88" w:rsidRPr="00DA2AC4">
          <w:rPr>
            <w:noProof/>
            <w:webHidden/>
          </w:rPr>
          <w:instrText xml:space="preserve"> PAGEREF _Toc45092408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09" w:history="1">
        <w:r w:rsidR="00426E88" w:rsidRPr="00DA2AC4">
          <w:rPr>
            <w:rStyle w:val="af0"/>
            <w:rFonts w:cs="Times New Roman"/>
            <w:noProof/>
          </w:rPr>
          <w:t xml:space="preserve">3.4 </w:t>
        </w:r>
        <w:r w:rsidR="00860FB4" w:rsidRPr="00860FB4">
          <w:rPr>
            <w:rStyle w:val="af0"/>
            <w:rFonts w:cs="Times New Roman"/>
            <w:noProof/>
          </w:rPr>
          <w:t>Sicher und hygienisch</w:t>
        </w:r>
        <w:r w:rsidR="00426E88" w:rsidRPr="00DA2AC4">
          <w:rPr>
            <w:noProof/>
            <w:webHidden/>
          </w:rPr>
          <w:tab/>
        </w:r>
        <w:r w:rsidRPr="00DA2AC4">
          <w:rPr>
            <w:noProof/>
            <w:webHidden/>
          </w:rPr>
          <w:fldChar w:fldCharType="begin"/>
        </w:r>
        <w:r w:rsidR="00426E88" w:rsidRPr="00DA2AC4">
          <w:rPr>
            <w:noProof/>
            <w:webHidden/>
          </w:rPr>
          <w:instrText xml:space="preserve"> PAGEREF _Toc45092409 \h </w:instrText>
        </w:r>
        <w:r w:rsidRPr="00DA2AC4">
          <w:rPr>
            <w:noProof/>
            <w:webHidden/>
          </w:rPr>
        </w:r>
        <w:r w:rsidRPr="00DA2AC4">
          <w:rPr>
            <w:noProof/>
            <w:webHidden/>
          </w:rPr>
          <w:fldChar w:fldCharType="separate"/>
        </w:r>
        <w:r w:rsidR="00426E88" w:rsidRPr="00DA2AC4">
          <w:rPr>
            <w:noProof/>
            <w:webHidden/>
          </w:rPr>
          <w:t>12</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10" w:history="1">
        <w:r w:rsidR="00426E88" w:rsidRPr="00DA2AC4">
          <w:rPr>
            <w:rStyle w:val="af0"/>
            <w:rFonts w:cs="Times New Roman"/>
            <w:noProof/>
          </w:rPr>
          <w:t xml:space="preserve">Chapter 4 </w:t>
        </w:r>
        <w:r w:rsidR="00860FB4" w:rsidRPr="00860FB4">
          <w:rPr>
            <w:rStyle w:val="af0"/>
            <w:rFonts w:cs="Times New Roman"/>
            <w:noProof/>
          </w:rPr>
          <w:t>Installation und Verwendung des Produkts</w:t>
        </w:r>
        <w:r w:rsidR="00426E88" w:rsidRPr="00DA2AC4">
          <w:rPr>
            <w:noProof/>
            <w:webHidden/>
          </w:rPr>
          <w:tab/>
        </w:r>
        <w:r w:rsidRPr="00DA2AC4">
          <w:rPr>
            <w:noProof/>
            <w:webHidden/>
          </w:rPr>
          <w:fldChar w:fldCharType="begin"/>
        </w:r>
        <w:r w:rsidR="00426E88" w:rsidRPr="00DA2AC4">
          <w:rPr>
            <w:noProof/>
            <w:webHidden/>
          </w:rPr>
          <w:instrText xml:space="preserve"> PAGEREF _Toc45092410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1" w:history="1">
        <w:r w:rsidR="00426E88" w:rsidRPr="00DA2AC4">
          <w:rPr>
            <w:rStyle w:val="af0"/>
            <w:rFonts w:cs="Times New Roman"/>
            <w:noProof/>
          </w:rPr>
          <w:t xml:space="preserve">4.1 </w:t>
        </w:r>
        <w:r w:rsidR="00860FB4" w:rsidRPr="00860FB4">
          <w:rPr>
            <w:rStyle w:val="af0"/>
            <w:rFonts w:cs="Times New Roman"/>
            <w:noProof/>
          </w:rPr>
          <w:t>Prüfen</w:t>
        </w:r>
        <w:r w:rsidR="00426E88" w:rsidRPr="00DA2AC4">
          <w:rPr>
            <w:noProof/>
            <w:webHidden/>
          </w:rPr>
          <w:tab/>
        </w:r>
        <w:r w:rsidRPr="00DA2AC4">
          <w:rPr>
            <w:noProof/>
            <w:webHidden/>
          </w:rPr>
          <w:fldChar w:fldCharType="begin"/>
        </w:r>
        <w:r w:rsidR="00426E88" w:rsidRPr="00DA2AC4">
          <w:rPr>
            <w:noProof/>
            <w:webHidden/>
          </w:rPr>
          <w:instrText xml:space="preserve"> PAGEREF _Toc45092411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2" w:history="1">
        <w:r w:rsidR="00426E88" w:rsidRPr="00DA2AC4">
          <w:rPr>
            <w:rStyle w:val="af0"/>
            <w:rFonts w:cs="Times New Roman"/>
            <w:noProof/>
          </w:rPr>
          <w:t xml:space="preserve">4.2 </w:t>
        </w:r>
        <w:r w:rsidR="00860FB4" w:rsidRPr="00860FB4">
          <w:rPr>
            <w:rStyle w:val="af0"/>
            <w:rFonts w:cs="Times New Roman"/>
            <w:noProof/>
          </w:rPr>
          <w:t>Batterien einlegen oder austauschen</w:t>
        </w:r>
        <w:r w:rsidR="00426E88" w:rsidRPr="00DA2AC4">
          <w:rPr>
            <w:noProof/>
            <w:webHidden/>
          </w:rPr>
          <w:tab/>
        </w:r>
        <w:r w:rsidRPr="00DA2AC4">
          <w:rPr>
            <w:noProof/>
            <w:webHidden/>
          </w:rPr>
          <w:fldChar w:fldCharType="begin"/>
        </w:r>
        <w:r w:rsidR="00426E88" w:rsidRPr="00DA2AC4">
          <w:rPr>
            <w:noProof/>
            <w:webHidden/>
          </w:rPr>
          <w:instrText xml:space="preserve"> PAGEREF _Toc45092412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3" w:history="1">
        <w:r w:rsidR="00426E88" w:rsidRPr="00DA2AC4">
          <w:rPr>
            <w:rStyle w:val="af0"/>
            <w:rFonts w:cs="Times New Roman"/>
            <w:noProof/>
          </w:rPr>
          <w:t xml:space="preserve">4.3 </w:t>
        </w:r>
        <w:r w:rsidR="00860FB4" w:rsidRPr="00860FB4">
          <w:rPr>
            <w:rStyle w:val="af0"/>
            <w:rFonts w:cs="Times New Roman"/>
            <w:noProof/>
          </w:rPr>
          <w:t>Inbetriebnahme</w:t>
        </w:r>
        <w:r w:rsidR="00426E88" w:rsidRPr="00DA2AC4">
          <w:rPr>
            <w:noProof/>
            <w:webHidden/>
          </w:rPr>
          <w:tab/>
        </w:r>
        <w:r w:rsidRPr="00DA2AC4">
          <w:rPr>
            <w:noProof/>
            <w:webHidden/>
          </w:rPr>
          <w:fldChar w:fldCharType="begin"/>
        </w:r>
        <w:r w:rsidR="00426E88" w:rsidRPr="00DA2AC4">
          <w:rPr>
            <w:noProof/>
            <w:webHidden/>
          </w:rPr>
          <w:instrText xml:space="preserve"> PAGEREF _Toc45092413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4" w:history="1">
        <w:r w:rsidR="00426E88" w:rsidRPr="00DA2AC4">
          <w:rPr>
            <w:rStyle w:val="af0"/>
            <w:rFonts w:cs="Times New Roman"/>
            <w:noProof/>
          </w:rPr>
          <w:t xml:space="preserve">4.4 </w:t>
        </w:r>
        <w:r w:rsidR="00860FB4" w:rsidRPr="00860FB4">
          <w:rPr>
            <w:rStyle w:val="af0"/>
            <w:rFonts w:cs="Times New Roman"/>
            <w:noProof/>
          </w:rPr>
          <w:t>Platzierung</w:t>
        </w:r>
        <w:r w:rsidR="00426E88" w:rsidRPr="00DA2AC4">
          <w:rPr>
            <w:noProof/>
            <w:webHidden/>
          </w:rPr>
          <w:tab/>
        </w:r>
        <w:r w:rsidRPr="00DA2AC4">
          <w:rPr>
            <w:noProof/>
            <w:webHidden/>
          </w:rPr>
          <w:fldChar w:fldCharType="begin"/>
        </w:r>
        <w:r w:rsidR="00426E88" w:rsidRPr="00DA2AC4">
          <w:rPr>
            <w:noProof/>
            <w:webHidden/>
          </w:rPr>
          <w:instrText xml:space="preserve"> PAGEREF _Toc45092414 \h </w:instrText>
        </w:r>
        <w:r w:rsidRPr="00DA2AC4">
          <w:rPr>
            <w:noProof/>
            <w:webHidden/>
          </w:rPr>
        </w:r>
        <w:r w:rsidRPr="00DA2AC4">
          <w:rPr>
            <w:noProof/>
            <w:webHidden/>
          </w:rPr>
          <w:fldChar w:fldCharType="separate"/>
        </w:r>
        <w:r w:rsidR="00426E88" w:rsidRPr="00DA2AC4">
          <w:rPr>
            <w:noProof/>
            <w:webHidden/>
          </w:rPr>
          <w:t>13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5" w:history="1">
        <w:r w:rsidR="00426E88" w:rsidRPr="00DA2AC4">
          <w:rPr>
            <w:rStyle w:val="af0"/>
            <w:rFonts w:cs="Times New Roman"/>
            <w:noProof/>
          </w:rPr>
          <w:t xml:space="preserve">4.5 </w:t>
        </w:r>
        <w:r w:rsidR="00860FB4" w:rsidRPr="00860FB4">
          <w:rPr>
            <w:rStyle w:val="af0"/>
            <w:rFonts w:cs="Times New Roman"/>
            <w:noProof/>
          </w:rPr>
          <w:t>Modusschalter</w:t>
        </w:r>
        <w:r w:rsidR="00426E88" w:rsidRPr="00DA2AC4">
          <w:rPr>
            <w:noProof/>
            <w:webHidden/>
          </w:rPr>
          <w:tab/>
        </w:r>
        <w:r w:rsidRPr="00DA2AC4">
          <w:rPr>
            <w:noProof/>
            <w:webHidden/>
          </w:rPr>
          <w:fldChar w:fldCharType="begin"/>
        </w:r>
        <w:r w:rsidR="00426E88" w:rsidRPr="00DA2AC4">
          <w:rPr>
            <w:noProof/>
            <w:webHidden/>
          </w:rPr>
          <w:instrText xml:space="preserve"> PAGEREF _Toc45092415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6" w:history="1">
        <w:r w:rsidR="00426E88" w:rsidRPr="00DA2AC4">
          <w:rPr>
            <w:rStyle w:val="af0"/>
            <w:rFonts w:cs="Times New Roman"/>
            <w:noProof/>
          </w:rPr>
          <w:t xml:space="preserve">4.6 </w:t>
        </w:r>
        <w:r w:rsidR="00851F91" w:rsidRPr="00851F91">
          <w:rPr>
            <w:rStyle w:val="af0"/>
            <w:rFonts w:cs="Times New Roman"/>
            <w:noProof/>
          </w:rPr>
          <w:t>Geräteschalter</w:t>
        </w:r>
        <w:r w:rsidR="00426E88" w:rsidRPr="00DA2AC4">
          <w:rPr>
            <w:noProof/>
            <w:webHidden/>
          </w:rPr>
          <w:tab/>
        </w:r>
        <w:r w:rsidRPr="00DA2AC4">
          <w:rPr>
            <w:noProof/>
            <w:webHidden/>
          </w:rPr>
          <w:fldChar w:fldCharType="begin"/>
        </w:r>
        <w:r w:rsidR="00426E88" w:rsidRPr="00DA2AC4">
          <w:rPr>
            <w:noProof/>
            <w:webHidden/>
          </w:rPr>
          <w:instrText xml:space="preserve"> PAGEREF _Toc45092416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7" w:history="1">
        <w:r w:rsidR="00426E88" w:rsidRPr="00DA2AC4">
          <w:rPr>
            <w:rStyle w:val="af0"/>
            <w:rFonts w:cs="Times New Roman"/>
            <w:noProof/>
          </w:rPr>
          <w:t xml:space="preserve">4.7 </w:t>
        </w:r>
        <w:r w:rsidR="00851F91" w:rsidRPr="00851F91">
          <w:rPr>
            <w:rStyle w:val="af0"/>
            <w:rFonts w:cs="Times New Roman"/>
            <w:noProof/>
          </w:rPr>
          <w:t>Soundschalter-Einstellungen</w:t>
        </w:r>
        <w:r w:rsidR="00426E88" w:rsidRPr="00DA2AC4">
          <w:rPr>
            <w:noProof/>
            <w:webHidden/>
          </w:rPr>
          <w:tab/>
        </w:r>
        <w:r w:rsidRPr="00DA2AC4">
          <w:rPr>
            <w:noProof/>
            <w:webHidden/>
          </w:rPr>
          <w:fldChar w:fldCharType="begin"/>
        </w:r>
        <w:r w:rsidR="00426E88" w:rsidRPr="00DA2AC4">
          <w:rPr>
            <w:noProof/>
            <w:webHidden/>
          </w:rPr>
          <w:instrText xml:space="preserve"> PAGEREF _Toc45092417 \h </w:instrText>
        </w:r>
        <w:r w:rsidRPr="00DA2AC4">
          <w:rPr>
            <w:noProof/>
            <w:webHidden/>
          </w:rPr>
        </w:r>
        <w:r w:rsidRPr="00DA2AC4">
          <w:rPr>
            <w:noProof/>
            <w:webHidden/>
          </w:rPr>
          <w:fldChar w:fldCharType="separate"/>
        </w:r>
        <w:r w:rsidR="00426E88" w:rsidRPr="00DA2AC4">
          <w:rPr>
            <w:noProof/>
            <w:webHidden/>
          </w:rPr>
          <w:t>14</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8" w:history="1">
        <w:r w:rsidR="00426E88" w:rsidRPr="00DA2AC4">
          <w:rPr>
            <w:rStyle w:val="af0"/>
            <w:rFonts w:cs="Times New Roman"/>
            <w:noProof/>
          </w:rPr>
          <w:t xml:space="preserve">4.8 </w:t>
        </w:r>
        <w:r w:rsidR="00851F91" w:rsidRPr="00851F91">
          <w:rPr>
            <w:rStyle w:val="af0"/>
            <w:rFonts w:cs="Times New Roman"/>
            <w:noProof/>
          </w:rPr>
          <w:t>Körpertemperaturmessung</w:t>
        </w:r>
        <w:r w:rsidR="00426E88" w:rsidRPr="00DA2AC4">
          <w:rPr>
            <w:noProof/>
            <w:webHidden/>
          </w:rPr>
          <w:tab/>
        </w:r>
        <w:r w:rsidRPr="00DA2AC4">
          <w:rPr>
            <w:noProof/>
            <w:webHidden/>
          </w:rPr>
          <w:fldChar w:fldCharType="begin"/>
        </w:r>
        <w:r w:rsidR="00426E88" w:rsidRPr="00DA2AC4">
          <w:rPr>
            <w:noProof/>
            <w:webHidden/>
          </w:rPr>
          <w:instrText xml:space="preserve"> PAGEREF _Toc45092418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19" w:history="1">
        <w:r w:rsidR="00426E88" w:rsidRPr="00DA2AC4">
          <w:rPr>
            <w:rStyle w:val="af0"/>
            <w:rFonts w:cs="Times New Roman"/>
            <w:noProof/>
          </w:rPr>
          <w:t xml:space="preserve">4.9 </w:t>
        </w:r>
        <w:r w:rsidR="00851F91" w:rsidRPr="00851F91">
          <w:rPr>
            <w:rStyle w:val="af0"/>
            <w:rFonts w:cs="Times New Roman"/>
            <w:noProof/>
          </w:rPr>
          <w:t>Objekttemperaturmessung</w:t>
        </w:r>
        <w:r w:rsidR="00426E88" w:rsidRPr="00DA2AC4">
          <w:rPr>
            <w:noProof/>
            <w:webHidden/>
          </w:rPr>
          <w:tab/>
        </w:r>
        <w:r w:rsidRPr="00DA2AC4">
          <w:rPr>
            <w:noProof/>
            <w:webHidden/>
          </w:rPr>
          <w:fldChar w:fldCharType="begin"/>
        </w:r>
        <w:r w:rsidR="00426E88" w:rsidRPr="00DA2AC4">
          <w:rPr>
            <w:noProof/>
            <w:webHidden/>
          </w:rPr>
          <w:instrText xml:space="preserve"> PAGEREF _Toc45092419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0" w:history="1">
        <w:r w:rsidR="00426E88" w:rsidRPr="00DA2AC4">
          <w:rPr>
            <w:rStyle w:val="af0"/>
            <w:rFonts w:cs="Times New Roman"/>
            <w:noProof/>
          </w:rPr>
          <w:t xml:space="preserve">4.10 </w:t>
        </w:r>
        <w:r w:rsidR="00851F91" w:rsidRPr="00851F91">
          <w:rPr>
            <w:rStyle w:val="af0"/>
            <w:rFonts w:cs="Times New Roman"/>
            <w:noProof/>
          </w:rPr>
          <w:t>Speicherabfrage</w:t>
        </w:r>
        <w:r w:rsidR="00426E88" w:rsidRPr="00DA2AC4">
          <w:rPr>
            <w:noProof/>
            <w:webHidden/>
          </w:rPr>
          <w:tab/>
        </w:r>
        <w:r w:rsidRPr="00DA2AC4">
          <w:rPr>
            <w:noProof/>
            <w:webHidden/>
          </w:rPr>
          <w:fldChar w:fldCharType="begin"/>
        </w:r>
        <w:r w:rsidR="00426E88" w:rsidRPr="00DA2AC4">
          <w:rPr>
            <w:noProof/>
            <w:webHidden/>
          </w:rPr>
          <w:instrText xml:space="preserve"> PAGEREF _Toc45092420 \h </w:instrText>
        </w:r>
        <w:r w:rsidRPr="00DA2AC4">
          <w:rPr>
            <w:noProof/>
            <w:webHidden/>
          </w:rPr>
        </w:r>
        <w:r w:rsidRPr="00DA2AC4">
          <w:rPr>
            <w:noProof/>
            <w:webHidden/>
          </w:rPr>
          <w:fldChar w:fldCharType="separate"/>
        </w:r>
        <w:r w:rsidR="00426E88" w:rsidRPr="00DA2AC4">
          <w:rPr>
            <w:noProof/>
            <w:webHidden/>
          </w:rPr>
          <w:t>15</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1" w:history="1">
        <w:r w:rsidR="00426E88" w:rsidRPr="00DA2AC4">
          <w:rPr>
            <w:rStyle w:val="af0"/>
            <w:rFonts w:cs="Times New Roman"/>
            <w:noProof/>
          </w:rPr>
          <w:t xml:space="preserve">4.11 </w:t>
        </w:r>
        <w:r w:rsidR="00851F91" w:rsidRPr="00851F91">
          <w:rPr>
            <w:rStyle w:val="af0"/>
            <w:rFonts w:cs="Times New Roman"/>
            <w:noProof/>
          </w:rPr>
          <w:t>Speicherlöschung</w:t>
        </w:r>
        <w:r w:rsidR="00426E88" w:rsidRPr="00DA2AC4">
          <w:rPr>
            <w:noProof/>
            <w:webHidden/>
          </w:rPr>
          <w:tab/>
        </w:r>
        <w:r w:rsidRPr="00DA2AC4">
          <w:rPr>
            <w:noProof/>
            <w:webHidden/>
          </w:rPr>
          <w:fldChar w:fldCharType="begin"/>
        </w:r>
        <w:r w:rsidR="00426E88" w:rsidRPr="00DA2AC4">
          <w:rPr>
            <w:noProof/>
            <w:webHidden/>
          </w:rPr>
          <w:instrText xml:space="preserve"> PAGEREF _Toc45092421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2" w:history="1">
        <w:r w:rsidR="00426E88" w:rsidRPr="00DA2AC4">
          <w:rPr>
            <w:rStyle w:val="af0"/>
            <w:rFonts w:cs="Times New Roman"/>
            <w:noProof/>
          </w:rPr>
          <w:t>4.12</w:t>
        </w:r>
        <w:r w:rsidR="00851F91">
          <w:rPr>
            <w:rStyle w:val="af0"/>
            <w:rFonts w:cs="Times New Roman" w:hint="eastAsia"/>
            <w:noProof/>
          </w:rPr>
          <w:t xml:space="preserve"> </w:t>
        </w:r>
        <w:r w:rsidR="00851F91" w:rsidRPr="00851F91">
          <w:rPr>
            <w:rStyle w:val="af0"/>
            <w:rFonts w:cs="Times New Roman"/>
            <w:noProof/>
          </w:rPr>
          <w:t>Batterie schwach Anzeige</w:t>
        </w:r>
        <w:r w:rsidR="00426E88" w:rsidRPr="00DA2AC4">
          <w:rPr>
            <w:noProof/>
            <w:webHidden/>
          </w:rPr>
          <w:tab/>
        </w:r>
        <w:r w:rsidRPr="00DA2AC4">
          <w:rPr>
            <w:noProof/>
            <w:webHidden/>
          </w:rPr>
          <w:fldChar w:fldCharType="begin"/>
        </w:r>
        <w:r w:rsidR="00426E88" w:rsidRPr="00DA2AC4">
          <w:rPr>
            <w:noProof/>
            <w:webHidden/>
          </w:rPr>
          <w:instrText xml:space="preserve"> PAGEREF _Toc45092422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3" w:history="1">
        <w:r w:rsidR="00426E88" w:rsidRPr="00DA2AC4">
          <w:rPr>
            <w:rStyle w:val="af0"/>
            <w:rFonts w:cs="Times New Roman"/>
            <w:noProof/>
          </w:rPr>
          <w:t xml:space="preserve">4.13 </w:t>
        </w:r>
        <w:r w:rsidR="00851F91" w:rsidRPr="00851F91">
          <w:rPr>
            <w:rStyle w:val="af0"/>
            <w:rFonts w:cs="Times New Roman"/>
            <w:noProof/>
          </w:rPr>
          <w:t>Ausschalten</w:t>
        </w:r>
        <w:r w:rsidR="00426E88" w:rsidRPr="00DA2AC4">
          <w:rPr>
            <w:noProof/>
            <w:webHidden/>
          </w:rPr>
          <w:tab/>
        </w:r>
        <w:r w:rsidRPr="00DA2AC4">
          <w:rPr>
            <w:noProof/>
            <w:webHidden/>
          </w:rPr>
          <w:fldChar w:fldCharType="begin"/>
        </w:r>
        <w:r w:rsidR="00426E88" w:rsidRPr="00DA2AC4">
          <w:rPr>
            <w:noProof/>
            <w:webHidden/>
          </w:rPr>
          <w:instrText xml:space="preserve"> PAGEREF _Toc45092423 \h </w:instrText>
        </w:r>
        <w:r w:rsidRPr="00DA2AC4">
          <w:rPr>
            <w:noProof/>
            <w:webHidden/>
          </w:rPr>
        </w:r>
        <w:r w:rsidRPr="00DA2AC4">
          <w:rPr>
            <w:noProof/>
            <w:webHidden/>
          </w:rPr>
          <w:fldChar w:fldCharType="separate"/>
        </w:r>
        <w:r w:rsidR="00426E88" w:rsidRPr="00DA2AC4">
          <w:rPr>
            <w:noProof/>
            <w:webHidden/>
          </w:rPr>
          <w:t>16</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24" w:history="1">
        <w:r w:rsidR="00426E88" w:rsidRPr="00DA2AC4">
          <w:rPr>
            <w:rStyle w:val="af0"/>
            <w:rFonts w:cs="Times New Roman"/>
            <w:noProof/>
          </w:rPr>
          <w:t xml:space="preserve">Chapter 5 </w:t>
        </w:r>
        <w:r w:rsidR="00851F91" w:rsidRPr="00851F91">
          <w:rPr>
            <w:rStyle w:val="af0"/>
            <w:rFonts w:cs="Times New Roman"/>
            <w:noProof/>
          </w:rPr>
          <w:t>Besondere Anweisungen für den sicheren Gebrauch</w:t>
        </w:r>
        <w:r w:rsidR="00426E88" w:rsidRPr="00DA2AC4">
          <w:rPr>
            <w:noProof/>
            <w:webHidden/>
          </w:rPr>
          <w:tab/>
        </w:r>
        <w:r w:rsidRPr="00DA2AC4">
          <w:rPr>
            <w:noProof/>
            <w:webHidden/>
          </w:rPr>
          <w:fldChar w:fldCharType="begin"/>
        </w:r>
        <w:r w:rsidR="00426E88" w:rsidRPr="00DA2AC4">
          <w:rPr>
            <w:noProof/>
            <w:webHidden/>
          </w:rPr>
          <w:instrText xml:space="preserve"> PAGEREF _Toc45092424 \h </w:instrText>
        </w:r>
        <w:r w:rsidRPr="00DA2AC4">
          <w:rPr>
            <w:noProof/>
            <w:webHidden/>
          </w:rPr>
        </w:r>
        <w:r w:rsidRPr="00DA2AC4">
          <w:rPr>
            <w:noProof/>
            <w:webHidden/>
          </w:rPr>
          <w:fldChar w:fldCharType="separate"/>
        </w:r>
        <w:r w:rsidR="00426E88" w:rsidRPr="00DA2AC4">
          <w:rPr>
            <w:noProof/>
            <w:webHidden/>
          </w:rPr>
          <w:t>17</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25" w:history="1">
        <w:r w:rsidR="00426E88" w:rsidRPr="00DA2AC4">
          <w:rPr>
            <w:rStyle w:val="af0"/>
            <w:rFonts w:cs="Times New Roman"/>
            <w:noProof/>
          </w:rPr>
          <w:t xml:space="preserve">Chapter 6 </w:t>
        </w:r>
        <w:r w:rsidR="00851F91" w:rsidRPr="00851F91">
          <w:rPr>
            <w:rStyle w:val="af0"/>
            <w:rFonts w:cs="Times New Roman"/>
            <w:noProof/>
          </w:rPr>
          <w:t>Kalibrierung</w:t>
        </w:r>
        <w:r w:rsidR="00426E88" w:rsidRPr="00DA2AC4">
          <w:rPr>
            <w:noProof/>
            <w:webHidden/>
          </w:rPr>
          <w:tab/>
        </w:r>
        <w:r w:rsidRPr="00DA2AC4">
          <w:rPr>
            <w:noProof/>
            <w:webHidden/>
          </w:rPr>
          <w:fldChar w:fldCharType="begin"/>
        </w:r>
        <w:r w:rsidR="00426E88" w:rsidRPr="00DA2AC4">
          <w:rPr>
            <w:noProof/>
            <w:webHidden/>
          </w:rPr>
          <w:instrText xml:space="preserve"> PAGEREF _Toc45092425 \h </w:instrText>
        </w:r>
        <w:r w:rsidRPr="00DA2AC4">
          <w:rPr>
            <w:noProof/>
            <w:webHidden/>
          </w:rPr>
        </w:r>
        <w:r w:rsidRPr="00DA2AC4">
          <w:rPr>
            <w:noProof/>
            <w:webHidden/>
          </w:rPr>
          <w:fldChar w:fldCharType="separate"/>
        </w:r>
        <w:r w:rsidR="00426E88" w:rsidRPr="00DA2AC4">
          <w:rPr>
            <w:noProof/>
            <w:webHidden/>
          </w:rPr>
          <w:t>18</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26" w:history="1">
        <w:r w:rsidR="00426E88" w:rsidRPr="00DA2AC4">
          <w:rPr>
            <w:rStyle w:val="af0"/>
            <w:rFonts w:cs="Times New Roman"/>
            <w:noProof/>
          </w:rPr>
          <w:t xml:space="preserve">Chapter 7 </w:t>
        </w:r>
        <w:r w:rsidR="00851F91" w:rsidRPr="00851F91">
          <w:rPr>
            <w:rStyle w:val="af0"/>
            <w:rFonts w:cs="Times New Roman"/>
            <w:noProof/>
          </w:rPr>
          <w:t>Fehlerbehebung</w:t>
        </w:r>
        <w:r w:rsidR="00426E88" w:rsidRPr="00DA2AC4">
          <w:rPr>
            <w:noProof/>
            <w:webHidden/>
          </w:rPr>
          <w:tab/>
        </w:r>
        <w:r w:rsidRPr="00DA2AC4">
          <w:rPr>
            <w:noProof/>
            <w:webHidden/>
          </w:rPr>
          <w:fldChar w:fldCharType="begin"/>
        </w:r>
        <w:r w:rsidR="00426E88" w:rsidRPr="00DA2AC4">
          <w:rPr>
            <w:noProof/>
            <w:webHidden/>
          </w:rPr>
          <w:instrText xml:space="preserve"> PAGEREF _Toc45092426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7" w:history="1">
        <w:r w:rsidR="00426E88" w:rsidRPr="00DA2AC4">
          <w:rPr>
            <w:rStyle w:val="af0"/>
            <w:rFonts w:cs="Times New Roman"/>
            <w:noProof/>
          </w:rPr>
          <w:t xml:space="preserve">7.1 </w:t>
        </w:r>
        <w:r w:rsidR="00851F91" w:rsidRPr="00851F91">
          <w:rPr>
            <w:rStyle w:val="af0"/>
            <w:rFonts w:cs="Times New Roman"/>
            <w:noProof/>
          </w:rPr>
          <w:t>Die gemessene Temperatur ist zu hoch</w:t>
        </w:r>
        <w:r w:rsidR="00426E88" w:rsidRPr="00DA2AC4">
          <w:rPr>
            <w:noProof/>
            <w:webHidden/>
          </w:rPr>
          <w:tab/>
        </w:r>
        <w:r w:rsidRPr="00DA2AC4">
          <w:rPr>
            <w:noProof/>
            <w:webHidden/>
          </w:rPr>
          <w:fldChar w:fldCharType="begin"/>
        </w:r>
        <w:r w:rsidR="00426E88" w:rsidRPr="00DA2AC4">
          <w:rPr>
            <w:noProof/>
            <w:webHidden/>
          </w:rPr>
          <w:instrText xml:space="preserve"> PAGEREF _Toc45092427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8" w:history="1">
        <w:r w:rsidR="00426E88" w:rsidRPr="00DA2AC4">
          <w:rPr>
            <w:rStyle w:val="af0"/>
            <w:rFonts w:cs="Times New Roman"/>
            <w:noProof/>
          </w:rPr>
          <w:t xml:space="preserve">7.2 </w:t>
        </w:r>
        <w:r w:rsidR="00851F91" w:rsidRPr="00851F91">
          <w:rPr>
            <w:rStyle w:val="af0"/>
            <w:rFonts w:cs="Times New Roman"/>
            <w:noProof/>
          </w:rPr>
          <w:t>Die gemessene Temperatur ist zu niedrig</w:t>
        </w:r>
        <w:r w:rsidR="00426E88" w:rsidRPr="00DA2AC4">
          <w:rPr>
            <w:noProof/>
            <w:webHidden/>
          </w:rPr>
          <w:tab/>
        </w:r>
        <w:r w:rsidRPr="00DA2AC4">
          <w:rPr>
            <w:noProof/>
            <w:webHidden/>
          </w:rPr>
          <w:fldChar w:fldCharType="begin"/>
        </w:r>
        <w:r w:rsidR="00426E88" w:rsidRPr="00DA2AC4">
          <w:rPr>
            <w:noProof/>
            <w:webHidden/>
          </w:rPr>
          <w:instrText xml:space="preserve"> PAGEREF _Toc45092428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29" w:history="1">
        <w:r w:rsidR="00426E88" w:rsidRPr="00DA2AC4">
          <w:rPr>
            <w:rStyle w:val="af0"/>
            <w:rFonts w:cs="Times New Roman"/>
            <w:noProof/>
          </w:rPr>
          <w:t xml:space="preserve">7.3 </w:t>
        </w:r>
        <w:r w:rsidR="00851F91" w:rsidRPr="00851F91">
          <w:rPr>
            <w:rStyle w:val="af0"/>
            <w:rFonts w:cs="Times New Roman"/>
            <w:noProof/>
          </w:rPr>
          <w:t>Die Betriebstemperatur liegt außerhalb des Bereichs</w:t>
        </w:r>
        <w:r w:rsidR="00426E88" w:rsidRPr="00DA2AC4">
          <w:rPr>
            <w:noProof/>
            <w:webHidden/>
          </w:rPr>
          <w:tab/>
        </w:r>
        <w:r w:rsidRPr="00DA2AC4">
          <w:rPr>
            <w:noProof/>
            <w:webHidden/>
          </w:rPr>
          <w:fldChar w:fldCharType="begin"/>
        </w:r>
        <w:r w:rsidR="00426E88" w:rsidRPr="00DA2AC4">
          <w:rPr>
            <w:noProof/>
            <w:webHidden/>
          </w:rPr>
          <w:instrText xml:space="preserve"> PAGEREF _Toc45092429 \h </w:instrText>
        </w:r>
        <w:r w:rsidRPr="00DA2AC4">
          <w:rPr>
            <w:noProof/>
            <w:webHidden/>
          </w:rPr>
        </w:r>
        <w:r w:rsidRPr="00DA2AC4">
          <w:rPr>
            <w:noProof/>
            <w:webHidden/>
          </w:rPr>
          <w:fldChar w:fldCharType="separate"/>
        </w:r>
        <w:r w:rsidR="00426E88" w:rsidRPr="00DA2AC4">
          <w:rPr>
            <w:noProof/>
            <w:webHidden/>
          </w:rPr>
          <w:t>19</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30" w:history="1">
        <w:r w:rsidR="00426E88" w:rsidRPr="00DA2AC4">
          <w:rPr>
            <w:rStyle w:val="af0"/>
            <w:rFonts w:cs="Times New Roman"/>
            <w:noProof/>
          </w:rPr>
          <w:t xml:space="preserve">7.4 </w:t>
        </w:r>
        <w:r w:rsidR="00851F91" w:rsidRPr="00851F91">
          <w:rPr>
            <w:rStyle w:val="af0"/>
            <w:rFonts w:cs="Times New Roman"/>
            <w:noProof/>
          </w:rPr>
          <w:t>Andere Fehlermeldungen</w:t>
        </w:r>
        <w:r w:rsidR="00426E88" w:rsidRPr="00DA2AC4">
          <w:rPr>
            <w:noProof/>
            <w:webHidden/>
          </w:rPr>
          <w:tab/>
        </w:r>
        <w:r w:rsidRPr="00DA2AC4">
          <w:rPr>
            <w:noProof/>
            <w:webHidden/>
          </w:rPr>
          <w:fldChar w:fldCharType="begin"/>
        </w:r>
        <w:r w:rsidR="00426E88" w:rsidRPr="00DA2AC4">
          <w:rPr>
            <w:noProof/>
            <w:webHidden/>
          </w:rPr>
          <w:instrText xml:space="preserve"> PAGEREF _Toc45092430 \h </w:instrText>
        </w:r>
        <w:r w:rsidRPr="00DA2AC4">
          <w:rPr>
            <w:noProof/>
            <w:webHidden/>
          </w:rPr>
        </w:r>
        <w:r w:rsidRPr="00DA2AC4">
          <w:rPr>
            <w:noProof/>
            <w:webHidden/>
          </w:rPr>
          <w:fldChar w:fldCharType="separate"/>
        </w:r>
        <w:r w:rsidR="00426E88" w:rsidRPr="00DA2AC4">
          <w:rPr>
            <w:noProof/>
            <w:webHidden/>
          </w:rPr>
          <w:t>20</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31" w:history="1">
        <w:r w:rsidR="00426E88" w:rsidRPr="00DA2AC4">
          <w:rPr>
            <w:rStyle w:val="af0"/>
            <w:rFonts w:cs="Times New Roman"/>
            <w:noProof/>
          </w:rPr>
          <w:t xml:space="preserve">Chapter 8 </w:t>
        </w:r>
        <w:r w:rsidR="00851F91" w:rsidRPr="00851F91">
          <w:rPr>
            <w:rStyle w:val="af0"/>
            <w:rFonts w:cs="Times New Roman"/>
            <w:noProof/>
          </w:rPr>
          <w:t>Reinigung und Instandhaltung</w:t>
        </w:r>
        <w:r w:rsidR="00426E88" w:rsidRPr="00DA2AC4">
          <w:rPr>
            <w:noProof/>
            <w:webHidden/>
          </w:rPr>
          <w:tab/>
        </w:r>
        <w:r w:rsidRPr="00DA2AC4">
          <w:rPr>
            <w:noProof/>
            <w:webHidden/>
          </w:rPr>
          <w:fldChar w:fldCharType="begin"/>
        </w:r>
        <w:r w:rsidR="00426E88" w:rsidRPr="00DA2AC4">
          <w:rPr>
            <w:noProof/>
            <w:webHidden/>
          </w:rPr>
          <w:instrText xml:space="preserve"> PAGEREF _Toc45092431 \h </w:instrText>
        </w:r>
        <w:r w:rsidRPr="00DA2AC4">
          <w:rPr>
            <w:noProof/>
            <w:webHidden/>
          </w:rPr>
        </w:r>
        <w:r w:rsidRPr="00DA2AC4">
          <w:rPr>
            <w:noProof/>
            <w:webHidden/>
          </w:rPr>
          <w:fldChar w:fldCharType="separate"/>
        </w:r>
        <w:r w:rsidR="00426E88" w:rsidRPr="00DA2AC4">
          <w:rPr>
            <w:noProof/>
            <w:webHidden/>
          </w:rPr>
          <w:t>21</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32" w:history="1">
        <w:r w:rsidR="00426E88" w:rsidRPr="00DA2AC4">
          <w:rPr>
            <w:rStyle w:val="af0"/>
            <w:rFonts w:cs="Times New Roman"/>
            <w:noProof/>
          </w:rPr>
          <w:t xml:space="preserve">Chapter 9 </w:t>
        </w:r>
        <w:r w:rsidR="00851F91" w:rsidRPr="00851F91">
          <w:rPr>
            <w:rStyle w:val="af0"/>
            <w:rFonts w:cs="Times New Roman"/>
            <w:noProof/>
          </w:rPr>
          <w:t>Garantieleistungen</w:t>
        </w:r>
        <w:r w:rsidR="00426E88" w:rsidRPr="00DA2AC4">
          <w:rPr>
            <w:noProof/>
            <w:webHidden/>
          </w:rPr>
          <w:tab/>
        </w:r>
        <w:r w:rsidRPr="00DA2AC4">
          <w:rPr>
            <w:noProof/>
            <w:webHidden/>
          </w:rPr>
          <w:fldChar w:fldCharType="begin"/>
        </w:r>
        <w:r w:rsidR="00426E88" w:rsidRPr="00DA2AC4">
          <w:rPr>
            <w:noProof/>
            <w:webHidden/>
          </w:rPr>
          <w:instrText xml:space="preserve"> PAGEREF _Toc45092432 \h </w:instrText>
        </w:r>
        <w:r w:rsidRPr="00DA2AC4">
          <w:rPr>
            <w:noProof/>
            <w:webHidden/>
          </w:rPr>
        </w:r>
        <w:r w:rsidRPr="00DA2AC4">
          <w:rPr>
            <w:noProof/>
            <w:webHidden/>
          </w:rPr>
          <w:fldChar w:fldCharType="separate"/>
        </w:r>
        <w:r w:rsidR="00426E88" w:rsidRPr="00DA2AC4">
          <w:rPr>
            <w:noProof/>
            <w:webHidden/>
          </w:rPr>
          <w:t>22</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33" w:history="1">
        <w:r w:rsidR="00426E88" w:rsidRPr="00DA2AC4">
          <w:rPr>
            <w:rStyle w:val="af0"/>
            <w:rFonts w:cs="Times New Roman"/>
            <w:noProof/>
          </w:rPr>
          <w:t xml:space="preserve">Chapter 10 </w:t>
        </w:r>
        <w:r w:rsidR="00851F91" w:rsidRPr="00851F91">
          <w:rPr>
            <w:rStyle w:val="af0"/>
            <w:rFonts w:cs="Times New Roman"/>
            <w:noProof/>
          </w:rPr>
          <w:t>Produktspezifikation</w:t>
        </w:r>
        <w:r w:rsidR="00426E88" w:rsidRPr="00DA2AC4">
          <w:rPr>
            <w:noProof/>
            <w:webHidden/>
          </w:rPr>
          <w:tab/>
        </w:r>
        <w:r w:rsidRPr="00DA2AC4">
          <w:rPr>
            <w:noProof/>
            <w:webHidden/>
          </w:rPr>
          <w:fldChar w:fldCharType="begin"/>
        </w:r>
        <w:r w:rsidR="00426E88" w:rsidRPr="00DA2AC4">
          <w:rPr>
            <w:noProof/>
            <w:webHidden/>
          </w:rPr>
          <w:instrText xml:space="preserve"> PAGEREF _Toc45092433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34" w:history="1">
        <w:r w:rsidR="00426E88" w:rsidRPr="00DA2AC4">
          <w:rPr>
            <w:rStyle w:val="af0"/>
            <w:rFonts w:cs="Times New Roman"/>
            <w:noProof/>
          </w:rPr>
          <w:t xml:space="preserve">10.1 </w:t>
        </w:r>
        <w:r w:rsidR="00851F91" w:rsidRPr="00851F91">
          <w:rPr>
            <w:rStyle w:val="af0"/>
            <w:rFonts w:cs="Times New Roman"/>
            <w:noProof/>
          </w:rPr>
          <w:t>Produktsicherheitsspezifikation</w:t>
        </w:r>
        <w:r w:rsidR="00426E88" w:rsidRPr="00DA2AC4">
          <w:rPr>
            <w:noProof/>
            <w:webHidden/>
          </w:rPr>
          <w:tab/>
        </w:r>
        <w:r w:rsidRPr="00DA2AC4">
          <w:rPr>
            <w:noProof/>
            <w:webHidden/>
          </w:rPr>
          <w:fldChar w:fldCharType="begin"/>
        </w:r>
        <w:r w:rsidR="00426E88" w:rsidRPr="00DA2AC4">
          <w:rPr>
            <w:noProof/>
            <w:webHidden/>
          </w:rPr>
          <w:instrText xml:space="preserve"> PAGEREF _Toc45092434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35" w:history="1">
        <w:r w:rsidR="00426E88" w:rsidRPr="00DA2AC4">
          <w:rPr>
            <w:rStyle w:val="af0"/>
            <w:rFonts w:cs="Times New Roman"/>
            <w:noProof/>
          </w:rPr>
          <w:t xml:space="preserve">10.2 </w:t>
        </w:r>
        <w:r w:rsidR="00851F91" w:rsidRPr="00851F91">
          <w:rPr>
            <w:rStyle w:val="af0"/>
            <w:rFonts w:cs="Times New Roman"/>
            <w:noProof/>
          </w:rPr>
          <w:t>Produktumgebungsspezifikation</w:t>
        </w:r>
        <w:r w:rsidR="00426E88" w:rsidRPr="00DA2AC4">
          <w:rPr>
            <w:noProof/>
            <w:webHidden/>
          </w:rPr>
          <w:tab/>
        </w:r>
        <w:r w:rsidRPr="00DA2AC4">
          <w:rPr>
            <w:noProof/>
            <w:webHidden/>
          </w:rPr>
          <w:fldChar w:fldCharType="begin"/>
        </w:r>
        <w:r w:rsidR="00426E88" w:rsidRPr="00DA2AC4">
          <w:rPr>
            <w:noProof/>
            <w:webHidden/>
          </w:rPr>
          <w:instrText xml:space="preserve"> PAGEREF _Toc45092435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36" w:history="1">
        <w:r w:rsidR="00426E88" w:rsidRPr="00DA2AC4">
          <w:rPr>
            <w:rStyle w:val="af0"/>
            <w:rFonts w:cs="Times New Roman"/>
            <w:noProof/>
          </w:rPr>
          <w:t xml:space="preserve">10.3 </w:t>
        </w:r>
        <w:r w:rsidR="00851F91" w:rsidRPr="00851F91">
          <w:rPr>
            <w:rStyle w:val="af0"/>
            <w:rFonts w:cs="Times New Roman"/>
            <w:noProof/>
          </w:rPr>
          <w:t>Produkthardwarespezifikation</w:t>
        </w:r>
        <w:r w:rsidR="00426E88" w:rsidRPr="00DA2AC4">
          <w:rPr>
            <w:noProof/>
            <w:webHidden/>
          </w:rPr>
          <w:tab/>
        </w:r>
        <w:r w:rsidRPr="00DA2AC4">
          <w:rPr>
            <w:noProof/>
            <w:webHidden/>
          </w:rPr>
          <w:fldChar w:fldCharType="begin"/>
        </w:r>
        <w:r w:rsidR="00426E88" w:rsidRPr="00DA2AC4">
          <w:rPr>
            <w:noProof/>
            <w:webHidden/>
          </w:rPr>
          <w:instrText xml:space="preserve"> PAGEREF _Toc45092436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3F221B">
      <w:pPr>
        <w:pStyle w:val="21"/>
        <w:tabs>
          <w:tab w:val="right" w:leader="dot" w:pos="8296"/>
        </w:tabs>
        <w:rPr>
          <w:rFonts w:eastAsiaTheme="minorEastAsia" w:cstheme="minorBidi"/>
          <w:noProof/>
          <w:sz w:val="21"/>
          <w:szCs w:val="22"/>
        </w:rPr>
      </w:pPr>
      <w:hyperlink w:anchor="_Toc45092437" w:history="1">
        <w:r w:rsidR="00426E88" w:rsidRPr="00DA2AC4">
          <w:rPr>
            <w:rStyle w:val="af0"/>
            <w:rFonts w:cs="Times New Roman"/>
            <w:noProof/>
          </w:rPr>
          <w:t xml:space="preserve">10.4 </w:t>
        </w:r>
        <w:r w:rsidR="00851F91" w:rsidRPr="00851F91">
          <w:rPr>
            <w:rStyle w:val="af0"/>
            <w:rFonts w:cs="Times New Roman"/>
            <w:noProof/>
          </w:rPr>
          <w:t>Produktmessspezifikation</w:t>
        </w:r>
        <w:r w:rsidR="00426E88" w:rsidRPr="00DA2AC4">
          <w:rPr>
            <w:noProof/>
            <w:webHidden/>
          </w:rPr>
          <w:tab/>
        </w:r>
        <w:r w:rsidRPr="00DA2AC4">
          <w:rPr>
            <w:noProof/>
            <w:webHidden/>
          </w:rPr>
          <w:fldChar w:fldCharType="begin"/>
        </w:r>
        <w:r w:rsidR="00426E88" w:rsidRPr="00DA2AC4">
          <w:rPr>
            <w:noProof/>
            <w:webHidden/>
          </w:rPr>
          <w:instrText xml:space="preserve"> PAGEREF _Toc45092437 \h </w:instrText>
        </w:r>
        <w:r w:rsidRPr="00DA2AC4">
          <w:rPr>
            <w:noProof/>
            <w:webHidden/>
          </w:rPr>
        </w:r>
        <w:r w:rsidRPr="00DA2AC4">
          <w:rPr>
            <w:noProof/>
            <w:webHidden/>
          </w:rPr>
          <w:fldChar w:fldCharType="separate"/>
        </w:r>
        <w:r w:rsidR="00426E88" w:rsidRPr="00DA2AC4">
          <w:rPr>
            <w:noProof/>
            <w:webHidden/>
          </w:rPr>
          <w:t>23</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38" w:history="1">
        <w:r w:rsidR="00426E88" w:rsidRPr="00DA2AC4">
          <w:rPr>
            <w:rStyle w:val="af0"/>
            <w:rFonts w:cs="Times New Roman"/>
            <w:noProof/>
          </w:rPr>
          <w:t xml:space="preserve">Chapter 11 </w:t>
        </w:r>
        <w:r w:rsidR="00851F91" w:rsidRPr="00851F91">
          <w:rPr>
            <w:rStyle w:val="af0"/>
            <w:rFonts w:cs="Times New Roman"/>
            <w:noProof/>
          </w:rPr>
          <w:t>Leitfaden von EMC</w:t>
        </w:r>
        <w:r w:rsidR="00426E88" w:rsidRPr="00DA2AC4">
          <w:rPr>
            <w:noProof/>
            <w:webHidden/>
          </w:rPr>
          <w:tab/>
        </w:r>
        <w:r w:rsidRPr="00DA2AC4">
          <w:rPr>
            <w:noProof/>
            <w:webHidden/>
          </w:rPr>
          <w:fldChar w:fldCharType="begin"/>
        </w:r>
        <w:r w:rsidR="00426E88" w:rsidRPr="00DA2AC4">
          <w:rPr>
            <w:noProof/>
            <w:webHidden/>
          </w:rPr>
          <w:instrText xml:space="preserve"> PAGEREF _Toc45092438 \h </w:instrText>
        </w:r>
        <w:r w:rsidRPr="00DA2AC4">
          <w:rPr>
            <w:noProof/>
            <w:webHidden/>
          </w:rPr>
        </w:r>
        <w:r w:rsidRPr="00DA2AC4">
          <w:rPr>
            <w:noProof/>
            <w:webHidden/>
          </w:rPr>
          <w:fldChar w:fldCharType="separate"/>
        </w:r>
        <w:r w:rsidR="00426E88" w:rsidRPr="00DA2AC4">
          <w:rPr>
            <w:noProof/>
            <w:webHidden/>
          </w:rPr>
          <w:t>24</w:t>
        </w:r>
        <w:r w:rsidRPr="00DA2AC4">
          <w:rPr>
            <w:noProof/>
            <w:webHidden/>
          </w:rPr>
          <w:fldChar w:fldCharType="end"/>
        </w:r>
      </w:hyperlink>
    </w:p>
    <w:p w:rsidR="00426E88" w:rsidRPr="00DA2AC4" w:rsidRDefault="003F221B">
      <w:pPr>
        <w:pStyle w:val="11"/>
        <w:tabs>
          <w:tab w:val="right" w:leader="dot" w:pos="8296"/>
        </w:tabs>
        <w:rPr>
          <w:rFonts w:cstheme="minorBidi"/>
          <w:b w:val="0"/>
          <w:bCs w:val="0"/>
          <w:noProof/>
          <w:sz w:val="21"/>
          <w:szCs w:val="22"/>
        </w:rPr>
      </w:pPr>
      <w:hyperlink w:anchor="_Toc45092439" w:history="1">
        <w:r w:rsidR="00426E88" w:rsidRPr="00DA2AC4">
          <w:rPr>
            <w:rStyle w:val="af0"/>
            <w:rFonts w:cs="Times New Roman"/>
            <w:noProof/>
          </w:rPr>
          <w:t xml:space="preserve">Chapter 12 </w:t>
        </w:r>
        <w:r w:rsidR="00851F91" w:rsidRPr="00851F91">
          <w:rPr>
            <w:rStyle w:val="af0"/>
            <w:rFonts w:cs="Times New Roman"/>
            <w:noProof/>
          </w:rPr>
          <w:t>Leitfaden für E-Instruction</w:t>
        </w:r>
        <w:r w:rsidR="00426E88" w:rsidRPr="00DA2AC4">
          <w:rPr>
            <w:noProof/>
            <w:webHidden/>
          </w:rPr>
          <w:tab/>
        </w:r>
        <w:r w:rsidRPr="00DA2AC4">
          <w:rPr>
            <w:noProof/>
            <w:webHidden/>
          </w:rPr>
          <w:fldChar w:fldCharType="begin"/>
        </w:r>
        <w:r w:rsidR="00426E88" w:rsidRPr="00DA2AC4">
          <w:rPr>
            <w:noProof/>
            <w:webHidden/>
          </w:rPr>
          <w:instrText xml:space="preserve"> PAGEREF _Toc45092439 \h </w:instrText>
        </w:r>
        <w:r w:rsidRPr="00DA2AC4">
          <w:rPr>
            <w:noProof/>
            <w:webHidden/>
          </w:rPr>
        </w:r>
        <w:r w:rsidRPr="00DA2AC4">
          <w:rPr>
            <w:noProof/>
            <w:webHidden/>
          </w:rPr>
          <w:fldChar w:fldCharType="separate"/>
        </w:r>
        <w:r w:rsidR="00426E88" w:rsidRPr="00DA2AC4">
          <w:rPr>
            <w:noProof/>
            <w:webHidden/>
          </w:rPr>
          <w:t>27</w:t>
        </w:r>
        <w:r w:rsidRPr="00DA2AC4">
          <w:rPr>
            <w:noProof/>
            <w:webHidden/>
          </w:rPr>
          <w:fldChar w:fldCharType="end"/>
        </w:r>
      </w:hyperlink>
    </w:p>
    <w:p w:rsidR="00CF178A" w:rsidRPr="00DA2AC4" w:rsidRDefault="003F221B" w:rsidP="006F388B">
      <w:pPr>
        <w:pStyle w:val="1"/>
        <w:numPr>
          <w:ilvl w:val="0"/>
          <w:numId w:val="0"/>
        </w:numPr>
        <w:adjustRightInd w:val="0"/>
        <w:snapToGrid w:val="0"/>
        <w:spacing w:line="240" w:lineRule="auto"/>
        <w:rPr>
          <w:rFonts w:asciiTheme="minorHAnsi" w:hAnsiTheme="minorHAnsi" w:cs="Times New Roman"/>
        </w:rPr>
      </w:pPr>
      <w:r w:rsidRPr="00DA2AC4">
        <w:rPr>
          <w:rFonts w:asciiTheme="minorHAnsi" w:hAnsiTheme="minorHAnsi" w:cs="Times New Roman"/>
          <w:smallCaps/>
          <w:sz w:val="20"/>
          <w:szCs w:val="20"/>
        </w:rPr>
        <w:lastRenderedPageBreak/>
        <w:fldChar w:fldCharType="end"/>
      </w:r>
      <w:r w:rsidR="006F388B" w:rsidRPr="006F388B">
        <w:t xml:space="preserve"> </w:t>
      </w:r>
      <w:r w:rsidR="006F388B" w:rsidRPr="006F388B">
        <w:rPr>
          <w:rFonts w:asciiTheme="minorHAnsi" w:hAnsiTheme="minorHAnsi" w:cs="Times New Roman"/>
        </w:rPr>
        <w:t>Vorwort</w:t>
      </w:r>
    </w:p>
    <w:p w:rsidR="00CF178A" w:rsidRPr="00DA2AC4" w:rsidRDefault="006F388B">
      <w:pPr>
        <w:widowControl/>
        <w:adjustRightInd w:val="0"/>
        <w:snapToGrid w:val="0"/>
        <w:spacing w:line="240" w:lineRule="auto"/>
        <w:rPr>
          <w:rFonts w:asciiTheme="minorHAnsi" w:hAnsiTheme="minorHAnsi" w:cs="Times New Roman"/>
          <w:b/>
          <w:bCs/>
          <w:kern w:val="44"/>
          <w:sz w:val="44"/>
          <w:szCs w:val="44"/>
        </w:rPr>
      </w:pPr>
      <w:r w:rsidRPr="006F388B">
        <w:rPr>
          <w:rFonts w:asciiTheme="minorHAnsi" w:hAnsiTheme="minorHAnsi" w:cs="Times New Roman"/>
          <w:bCs/>
          <w:sz w:val="24"/>
          <w:szCs w:val="24"/>
        </w:rPr>
        <w:t>Bitte lesen Sie die Bedienungsanleitung sorgfältig durch, bevor Sie das Infrarot-Stirnthermometer zum ersten Mal verwenden, da die korrekte Temperaturmessung nur durchgeführt werden kann, wenn das Infrarot-Thermometer ordnungsgemäß verwendet wird. In der Bedienungsanleitung werden die spezifischen Schritte zur Messung der Stirntemperatur mit dem Thermometer sowie wirksame Tipps zur zuverlässigen Messung der Stirntemperatur aufgeführt. Bitte bewahren Sie die Bedienungsanleitung ordnungsgemäß auf.</w:t>
      </w: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44"/>
          <w:szCs w:val="44"/>
        </w:rPr>
      </w:pPr>
    </w:p>
    <w:p w:rsidR="00CF178A" w:rsidRPr="00DA2AC4" w:rsidRDefault="00CF178A">
      <w:pPr>
        <w:widowControl/>
        <w:adjustRightInd w:val="0"/>
        <w:snapToGrid w:val="0"/>
        <w:spacing w:line="240" w:lineRule="auto"/>
        <w:rPr>
          <w:rFonts w:asciiTheme="minorHAnsi" w:hAnsiTheme="minorHAnsi" w:cs="Times New Roman"/>
          <w:b/>
          <w:bCs/>
          <w:kern w:val="44"/>
          <w:sz w:val="24"/>
          <w:szCs w:val="24"/>
        </w:rPr>
      </w:pPr>
    </w:p>
    <w:p w:rsidR="00CF178A" w:rsidRPr="00DA2AC4" w:rsidRDefault="00C42E80">
      <w:pPr>
        <w:widowControl/>
        <w:spacing w:line="240" w:lineRule="auto"/>
        <w:rPr>
          <w:rFonts w:asciiTheme="minorHAnsi" w:hAnsiTheme="minorHAnsi" w:cs="Times New Roman"/>
          <w:b/>
          <w:bCs/>
          <w:kern w:val="44"/>
          <w:sz w:val="24"/>
          <w:szCs w:val="24"/>
        </w:rPr>
      </w:pPr>
      <w:r w:rsidRPr="00DA2AC4">
        <w:rPr>
          <w:rFonts w:asciiTheme="minorHAnsi" w:hAnsiTheme="minorHAnsi" w:cs="Times New Roman"/>
          <w:b/>
          <w:bCs/>
          <w:kern w:val="44"/>
          <w:sz w:val="24"/>
          <w:szCs w:val="24"/>
        </w:rPr>
        <w:br w:type="page"/>
      </w:r>
    </w:p>
    <w:p w:rsidR="00CF178A" w:rsidRPr="00DA2AC4" w:rsidRDefault="00603887" w:rsidP="00603887">
      <w:pPr>
        <w:pStyle w:val="1"/>
        <w:numPr>
          <w:ilvl w:val="0"/>
          <w:numId w:val="0"/>
        </w:numPr>
        <w:rPr>
          <w:rFonts w:asciiTheme="minorHAnsi" w:hAnsiTheme="minorHAnsi" w:cs="Times New Roman"/>
        </w:rPr>
      </w:pPr>
      <w:r w:rsidRPr="00E04AC6">
        <w:rPr>
          <w:rFonts w:asciiTheme="minorHAnsi" w:hAnsiTheme="minorHAnsi" w:cs="Times New Roman"/>
        </w:rPr>
        <w:lastRenderedPageBreak/>
        <w:t>Kapitel</w:t>
      </w:r>
      <w:r>
        <w:rPr>
          <w:rFonts w:asciiTheme="minorHAnsi" w:hAnsiTheme="minorHAnsi" w:cs="Times New Roman" w:hint="eastAsia"/>
        </w:rPr>
        <w:t xml:space="preserve"> 1 </w:t>
      </w:r>
      <w:r w:rsidR="006F388B" w:rsidRPr="006F388B">
        <w:rPr>
          <w:rFonts w:asciiTheme="minorHAnsi" w:hAnsiTheme="minorHAnsi" w:cs="Times New Roman"/>
        </w:rPr>
        <w:t>Sicherheitshinweise</w:t>
      </w:r>
    </w:p>
    <w:p w:rsidR="00CF178A" w:rsidRPr="00DA2AC4" w:rsidRDefault="006F388B">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6F388B">
        <w:rPr>
          <w:rFonts w:asciiTheme="minorHAnsi" w:hAnsiTheme="minorHAnsi" w:cs="Times New Roman"/>
        </w:rPr>
        <w:t>Warnung</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Bewahren Sie das Gerät außerhalb der Reichweite von Säuglingen, Kindern oder Haustieren auf, da das Einatmen oder Verschlucken kleiner Teile (z. B. Batterien) gefähr</w:t>
      </w:r>
      <w:r w:rsidRPr="006F388B">
        <w:rPr>
          <w:rFonts w:asciiTheme="minorHAnsi" w:eastAsiaTheme="minorEastAsia" w:hAnsiTheme="minorHAnsi" w:cs="Times New Roman"/>
          <w:kern w:val="2"/>
          <w:sz w:val="24"/>
          <w:szCs w:val="24"/>
          <w:lang w:eastAsia="zh-CN"/>
        </w:rPr>
        <w:t>lich oder sogar tödlich sein kann.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Verwenden Sie das Thermometer nur für den vorgesehenen Zweck.</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Das Thermometer ist nicht wasserdicht. Tauchen Sie es nicht in Wasser oder andere Flüssigkeiten.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Bewahren Sie das Thermometer nicht in extremen Umgebunge</w:t>
      </w:r>
      <w:r w:rsidRPr="006F388B">
        <w:rPr>
          <w:rFonts w:asciiTheme="minorHAnsi" w:eastAsiaTheme="minorEastAsia" w:hAnsiTheme="minorHAnsi" w:cs="Times New Roman"/>
          <w:kern w:val="2"/>
          <w:sz w:val="24"/>
          <w:szCs w:val="24"/>
          <w:lang w:eastAsia="zh-CN"/>
        </w:rPr>
        <w:t>n auf.</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Bitte halten Sie einen Abstand von 0-5 cm zur Stirnmitte ein, besser zwischen Auge und Stirn beim Messen.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Wenn das Infrarot-Thermometer an einem Ort aufbewahrt wird, an dem die Temperatur niedriger oder höher als die des Ortes ist, an dem es ver</w:t>
      </w:r>
      <w:r w:rsidRPr="006F388B">
        <w:rPr>
          <w:rFonts w:asciiTheme="minorHAnsi" w:eastAsiaTheme="minorEastAsia" w:hAnsiTheme="minorHAnsi" w:cs="Times New Roman"/>
          <w:kern w:val="2"/>
          <w:sz w:val="24"/>
          <w:szCs w:val="24"/>
          <w:lang w:eastAsia="zh-CN"/>
        </w:rPr>
        <w:t>wendet wird, stellen Sie es bitte 30 Minuten im Voraus in den Raum, in dem es verwendet werden soll.</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Das Gerät enthält keine vom Benutzer zu wartenden Teile.</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Der Benutzer muss vor der Verwendung prüfen, ob das Gerät sicher arbeiten kann, und sicherstel</w:t>
      </w:r>
      <w:r w:rsidRPr="006F388B">
        <w:rPr>
          <w:rFonts w:asciiTheme="minorHAnsi" w:eastAsiaTheme="minorEastAsia" w:hAnsiTheme="minorHAnsi" w:cs="Times New Roman"/>
          <w:kern w:val="2"/>
          <w:sz w:val="24"/>
          <w:szCs w:val="24"/>
          <w:lang w:eastAsia="zh-CN"/>
        </w:rPr>
        <w:t>len, dass es in einwandfreiem Zustand ist.</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Änderungen an diesem Gerät sind nicht zulässig.</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 xml:space="preserve">Die Thermometermessung ersetzt nicht die Diagnose durch einen Arzt. </w:t>
      </w:r>
      <w:r w:rsidRPr="006F388B">
        <w:rPr>
          <w:rFonts w:asciiTheme="minorHAnsi" w:eastAsiaTheme="minorEastAsia" w:hAnsiTheme="minorHAnsi" w:cs="Times New Roman" w:hint="eastAsia"/>
          <w:kern w:val="2"/>
          <w:sz w:val="24"/>
          <w:szCs w:val="24"/>
          <w:lang w:eastAsia="zh-CN"/>
        </w:rPr>
        <w:t>，</w:t>
      </w:r>
      <w:r w:rsidRPr="006F388B">
        <w:rPr>
          <w:rFonts w:asciiTheme="minorHAnsi" w:eastAsiaTheme="minorEastAsia" w:hAnsiTheme="minorHAnsi" w:cs="Times New Roman"/>
          <w:kern w:val="2"/>
          <w:sz w:val="24"/>
          <w:szCs w:val="24"/>
          <w:lang w:eastAsia="zh-CN"/>
        </w:rPr>
        <w:t xml:space="preserve"> Wenn Sie sich unwohl fühlen und die Temperatur mehrmals über 37,5 ° C gemessen wurde, wenden Sie sich an Ihren Arzt.</w:t>
      </w:r>
      <w:r w:rsidRPr="006F388B">
        <w:rPr>
          <w:rFonts w:asciiTheme="minorHAnsi" w:eastAsiaTheme="minorEastAsia" w:hAnsiTheme="minorHAnsi" w:cs="Times New Roman" w:hint="eastAsia"/>
          <w:kern w:val="2"/>
          <w:sz w:val="24"/>
          <w:szCs w:val="24"/>
          <w:lang w:eastAsia="zh-CN"/>
        </w:rPr>
        <w:t>。</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Dieses Infrarot-Stirnthermometer gilt nicht für Frühgeborene oder Minderjährige.</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Lassen Sie Kinder nicht ohne Aufsicht ihre eigene Te</w:t>
      </w:r>
      <w:r w:rsidRPr="006F388B">
        <w:rPr>
          <w:rFonts w:asciiTheme="minorHAnsi" w:eastAsiaTheme="minorEastAsia" w:hAnsiTheme="minorHAnsi" w:cs="Times New Roman"/>
          <w:kern w:val="2"/>
          <w:sz w:val="24"/>
          <w:szCs w:val="24"/>
          <w:lang w:eastAsia="zh-CN"/>
        </w:rPr>
        <w:t>mperatur messen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Entfernen Sie das Thermometer erst, wenn Sie einen Piepton hören.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Bitte versuchen Sie, die Temperatur an derselben Stelle des Körpers zu messen, da Sie sonst möglicherweise andere Zähne bekommen.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Halten Sie den Sensor beim Messen nich</w:t>
      </w:r>
      <w:r w:rsidRPr="006F388B">
        <w:rPr>
          <w:rFonts w:asciiTheme="minorHAnsi" w:eastAsiaTheme="minorEastAsia" w:hAnsiTheme="minorHAnsi" w:cs="Times New Roman"/>
          <w:kern w:val="2"/>
          <w:sz w:val="24"/>
          <w:szCs w:val="24"/>
          <w:lang w:eastAsia="zh-CN"/>
        </w:rPr>
        <w:t>t fest, um den Fehlercode aufgrund von Temperaturinstabilität zu vermeiden.</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Das Gerät ist nicht für brennbare Anästhesiemischungen mit Luft, Sauerstoff oder Lachgas geeignet.</w:t>
      </w:r>
    </w:p>
    <w:p w:rsidR="006F388B" w:rsidRPr="006F388B" w:rsidRDefault="006F388B" w:rsidP="006F388B">
      <w:pPr>
        <w:pStyle w:val="a5"/>
        <w:numPr>
          <w:ilvl w:val="0"/>
          <w:numId w:val="4"/>
        </w:numPr>
        <w:adjustRightInd w:val="0"/>
        <w:snapToGrid w:val="0"/>
        <w:rPr>
          <w:rFonts w:asciiTheme="minorHAnsi" w:eastAsiaTheme="minorEastAsia" w:hAnsiTheme="minorHAnsi" w:cs="Times New Roman"/>
          <w:kern w:val="2"/>
          <w:sz w:val="24"/>
          <w:szCs w:val="24"/>
          <w:lang w:eastAsia="zh-CN"/>
        </w:rPr>
      </w:pPr>
      <w:r w:rsidRPr="006F388B">
        <w:rPr>
          <w:rFonts w:ascii="Calibri" w:eastAsiaTheme="minorEastAsia" w:hAnsi="Calibri" w:cs="Calibri"/>
          <w:kern w:val="2"/>
          <w:sz w:val="24"/>
          <w:szCs w:val="24"/>
          <w:lang w:eastAsia="zh-CN"/>
        </w:rPr>
        <w:t>Der Bediener darf den Batteriebehälter und den Patienten nicht gleichzeitig b</w:t>
      </w:r>
      <w:r w:rsidRPr="006F388B">
        <w:rPr>
          <w:rFonts w:asciiTheme="minorHAnsi" w:eastAsiaTheme="minorEastAsia" w:hAnsiTheme="minorHAnsi" w:cs="Times New Roman"/>
          <w:kern w:val="2"/>
          <w:sz w:val="24"/>
          <w:szCs w:val="24"/>
          <w:lang w:eastAsia="zh-CN"/>
        </w:rPr>
        <w:t>erühren.</w:t>
      </w:r>
    </w:p>
    <w:p w:rsidR="00CF178A" w:rsidRPr="006F388B" w:rsidRDefault="006F388B" w:rsidP="006F388B">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6F388B">
        <w:rPr>
          <w:rFonts w:ascii="Calibri" w:eastAsiaTheme="minorEastAsia" w:hAnsi="Calibri" w:cs="Calibri"/>
          <w:kern w:val="2"/>
          <w:sz w:val="24"/>
          <w:szCs w:val="24"/>
          <w:lang w:eastAsia="zh-CN"/>
        </w:rPr>
        <w:t>Wenn das Gerät verwendet wird, sollten sich keine großen Stromversorgungsgeräte wie Hochspannungskabel, Röntgengeräte, Ultraschallgeräte und Elektrifizierer in der Nähe befinden.</w:t>
      </w:r>
    </w:p>
    <w:p w:rsidR="006F388B" w:rsidRPr="006F388B" w:rsidRDefault="006F388B" w:rsidP="006F388B">
      <w:pPr>
        <w:pStyle w:val="a5"/>
        <w:numPr>
          <w:ilvl w:val="0"/>
          <w:numId w:val="4"/>
        </w:numPr>
        <w:adjustRightInd w:val="0"/>
        <w:snapToGrid w:val="0"/>
        <w:rPr>
          <w:rFonts w:asciiTheme="minorHAnsi" w:hAnsiTheme="minorHAnsi" w:cs="Times New Roman"/>
          <w:sz w:val="24"/>
          <w:szCs w:val="24"/>
        </w:rPr>
      </w:pPr>
      <w:r w:rsidRPr="006F388B">
        <w:rPr>
          <w:rFonts w:ascii="Calibri" w:hAnsi="Calibri" w:cs="Calibri"/>
          <w:sz w:val="24"/>
          <w:szCs w:val="24"/>
        </w:rPr>
        <w:t xml:space="preserve">Elektromagnetische Felder können die ordnungsgemäße Leistung des </w:t>
      </w:r>
      <w:r w:rsidRPr="006F388B">
        <w:rPr>
          <w:rFonts w:asciiTheme="minorHAnsi" w:hAnsiTheme="minorHAnsi" w:cs="Times New Roman"/>
          <w:sz w:val="24"/>
          <w:szCs w:val="24"/>
        </w:rPr>
        <w:t xml:space="preserve">Thermometers beeinträchtigen. Stellen Sie daher sicher, dass alle externen Geräte, die in der Nähe des Thermometers betrieben werden, den relevanten EMV-Anforderungen entsprechen. Drahtlose Kommunikationsgeräte wie drahtlose Heimnetzwerkgeräte, Mobiltelefone, schnurlose Telefone und deren Basisstationen, Walkie-Talkies oder MRT-Geräte sind eine mögliche Störquelle, </w:t>
      </w:r>
      <w:r w:rsidRPr="006F388B">
        <w:rPr>
          <w:rFonts w:asciiTheme="minorHAnsi" w:hAnsiTheme="minorHAnsi" w:cs="Times New Roman"/>
          <w:sz w:val="24"/>
          <w:szCs w:val="24"/>
        </w:rPr>
        <w:lastRenderedPageBreak/>
        <w:t>da sie möglicherweise stärker elektromagnetische Strahlung abgeben.</w:t>
      </w:r>
    </w:p>
    <w:p w:rsidR="006F388B" w:rsidRPr="006F388B" w:rsidRDefault="006F388B" w:rsidP="006F388B">
      <w:pPr>
        <w:pStyle w:val="a5"/>
        <w:numPr>
          <w:ilvl w:val="0"/>
          <w:numId w:val="4"/>
        </w:numPr>
        <w:adjustRightInd w:val="0"/>
        <w:snapToGrid w:val="0"/>
        <w:rPr>
          <w:rFonts w:asciiTheme="minorHAnsi" w:hAnsiTheme="minorHAnsi" w:cs="Times New Roman"/>
          <w:sz w:val="24"/>
          <w:szCs w:val="24"/>
        </w:rPr>
      </w:pPr>
      <w:r w:rsidRPr="006F388B">
        <w:rPr>
          <w:rFonts w:ascii="Calibri" w:hAnsi="Calibri" w:cs="Calibri"/>
          <w:sz w:val="24"/>
          <w:szCs w:val="24"/>
        </w:rPr>
        <w:t>Nicht in der Nähe von aktiven HF-chirurgischen Geräten und dem HF-abgeschi</w:t>
      </w:r>
      <w:r w:rsidRPr="006F388B">
        <w:rPr>
          <w:rFonts w:asciiTheme="minorHAnsi" w:hAnsiTheme="minorHAnsi" w:cs="Times New Roman"/>
          <w:sz w:val="24"/>
          <w:szCs w:val="24"/>
        </w:rPr>
        <w:t>rmten Raum eines ME-Systems für die Magnetresonanztomographie, in dem die Intensität von EM-Störungen hoch ist.</w:t>
      </w:r>
    </w:p>
    <w:p w:rsidR="006F388B" w:rsidRPr="006F388B" w:rsidRDefault="006F388B" w:rsidP="006F388B">
      <w:pPr>
        <w:pStyle w:val="a5"/>
        <w:numPr>
          <w:ilvl w:val="0"/>
          <w:numId w:val="4"/>
        </w:numPr>
        <w:adjustRightInd w:val="0"/>
        <w:snapToGrid w:val="0"/>
        <w:rPr>
          <w:rFonts w:asciiTheme="minorHAnsi" w:hAnsiTheme="minorHAnsi" w:cs="Times New Roman"/>
          <w:sz w:val="24"/>
          <w:szCs w:val="24"/>
        </w:rPr>
      </w:pPr>
      <w:r w:rsidRPr="006F388B">
        <w:rPr>
          <w:rFonts w:ascii="Calibri" w:hAnsi="Calibri" w:cs="Calibri"/>
          <w:sz w:val="24"/>
          <w:szCs w:val="24"/>
        </w:rPr>
        <w:t>Die Verwendung dieses Geräts neben oder gestapelt mit anderen Geräten sollte vermieden werden, da dies zu Fehlbedienungen führen kann. Wenn ei</w:t>
      </w:r>
      <w:r w:rsidRPr="006F388B">
        <w:rPr>
          <w:rFonts w:asciiTheme="minorHAnsi" w:hAnsiTheme="minorHAnsi" w:cs="Times New Roman"/>
          <w:sz w:val="24"/>
          <w:szCs w:val="24"/>
        </w:rPr>
        <w:t>ne solche Verwendung erforderlich ist, sollten dieses Gerät und die anderen Geräte beobachtet werden, um sicherzustellen, dass sie normal funktionieren.</w:t>
      </w:r>
    </w:p>
    <w:p w:rsidR="006F388B" w:rsidRPr="006F388B" w:rsidRDefault="006F388B" w:rsidP="006F388B">
      <w:pPr>
        <w:pStyle w:val="a5"/>
        <w:numPr>
          <w:ilvl w:val="0"/>
          <w:numId w:val="4"/>
        </w:numPr>
        <w:adjustRightInd w:val="0"/>
        <w:snapToGrid w:val="0"/>
        <w:rPr>
          <w:rFonts w:asciiTheme="minorHAnsi" w:hAnsiTheme="minorHAnsi" w:cs="Times New Roman"/>
          <w:sz w:val="24"/>
          <w:szCs w:val="24"/>
        </w:rPr>
      </w:pPr>
      <w:r w:rsidRPr="006F388B">
        <w:rPr>
          <w:rFonts w:ascii="Calibri" w:hAnsi="Calibri" w:cs="Calibri"/>
          <w:sz w:val="24"/>
          <w:szCs w:val="24"/>
        </w:rPr>
        <w:t>Die Verwendung von Zubehör, Wandlern und Kabeln, die nicht vom Hersteller dieses Geräts angegeben ode</w:t>
      </w:r>
      <w:r w:rsidRPr="006F388B">
        <w:rPr>
          <w:rFonts w:asciiTheme="minorHAnsi" w:hAnsiTheme="minorHAnsi" w:cs="Times New Roman"/>
          <w:sz w:val="24"/>
          <w:szCs w:val="24"/>
        </w:rPr>
        <w:t>r bereitgestellt werden, kann zu erhöhten elektromagnetischen Emissionen oder einer verminderten elektromagnetischen Störfestigkeit dieses Geräts führen und zu einem fehlerhaften Betrieb führen. “</w:t>
      </w:r>
    </w:p>
    <w:p w:rsidR="006F388B" w:rsidRPr="006F388B" w:rsidRDefault="006F388B" w:rsidP="006F388B">
      <w:pPr>
        <w:pStyle w:val="a5"/>
        <w:numPr>
          <w:ilvl w:val="0"/>
          <w:numId w:val="4"/>
        </w:numPr>
        <w:adjustRightInd w:val="0"/>
        <w:snapToGrid w:val="0"/>
        <w:rPr>
          <w:rFonts w:asciiTheme="minorHAnsi" w:hAnsiTheme="minorHAnsi" w:cs="Times New Roman"/>
          <w:sz w:val="24"/>
          <w:szCs w:val="24"/>
        </w:rPr>
      </w:pPr>
      <w:r w:rsidRPr="006F388B">
        <w:rPr>
          <w:rFonts w:ascii="Calibri" w:hAnsi="Calibri" w:cs="Calibri"/>
          <w:sz w:val="24"/>
          <w:szCs w:val="24"/>
        </w:rPr>
        <w:t>Tragbare HF-Kommunikationsgeräte (einschließlich Peripher</w:t>
      </w:r>
      <w:r w:rsidRPr="006F388B">
        <w:rPr>
          <w:rFonts w:asciiTheme="minorHAnsi" w:hAnsiTheme="minorHAnsi" w:cs="Times New Roman"/>
          <w:sz w:val="24"/>
          <w:szCs w:val="24"/>
        </w:rPr>
        <w:t>iegeräte wie Antennenkabel und externe Antennen) sollten nicht näher als 30 cm (12 Zoll) an einem Teil des Geräts verwendet werden, einschließlich der vom Hersteller angegebenen Kabel. Andernfalls kann es zu einer Verschlechterung der Leistung dieses Geräts kommen.</w:t>
      </w:r>
    </w:p>
    <w:p w:rsidR="009802C6" w:rsidRPr="00DA2AC4" w:rsidRDefault="006F388B" w:rsidP="006F388B">
      <w:pPr>
        <w:pStyle w:val="a5"/>
        <w:numPr>
          <w:ilvl w:val="0"/>
          <w:numId w:val="4"/>
        </w:numPr>
        <w:adjustRightInd w:val="0"/>
        <w:snapToGrid w:val="0"/>
        <w:spacing w:before="0"/>
        <w:jc w:val="both"/>
        <w:rPr>
          <w:rFonts w:asciiTheme="minorHAnsi" w:hAnsiTheme="minorHAnsi" w:cs="Times New Roman"/>
          <w:sz w:val="24"/>
          <w:szCs w:val="24"/>
        </w:rPr>
      </w:pPr>
      <w:r w:rsidRPr="006F388B">
        <w:rPr>
          <w:rFonts w:ascii="Calibri" w:hAnsi="Calibri" w:cs="Calibri"/>
          <w:sz w:val="24"/>
          <w:szCs w:val="24"/>
        </w:rPr>
        <w:t>Jeder schwerwiegende Vorfall im Zusammenhang mit dem Gerät ist dem Hersteller und der zuständigen Behörde des Mitgliedstaats zu melden</w:t>
      </w:r>
    </w:p>
    <w:p w:rsidR="00CF178A" w:rsidRPr="00DA2AC4"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E22ADF" w:rsidRPr="00DA2AC4" w:rsidRDefault="003D5B10" w:rsidP="00E22ADF">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3D5B10">
        <w:rPr>
          <w:rFonts w:asciiTheme="minorHAnsi" w:hAnsiTheme="minorHAnsi" w:cs="Times New Roman"/>
        </w:rPr>
        <w:t>Vorsichtsmaßnahme</w:t>
      </w:r>
    </w:p>
    <w:p w:rsidR="003D5B10" w:rsidRPr="003D5B10" w:rsidRDefault="003D5B10" w:rsidP="003D5B10">
      <w:pPr>
        <w:pStyle w:val="a5"/>
        <w:numPr>
          <w:ilvl w:val="0"/>
          <w:numId w:val="4"/>
        </w:numPr>
        <w:adjustRightInd w:val="0"/>
        <w:snapToGrid w:val="0"/>
        <w:rPr>
          <w:rFonts w:asciiTheme="minorHAnsi" w:hAnsiTheme="minorHAnsi" w:cs="Times New Roman"/>
          <w:sz w:val="24"/>
          <w:szCs w:val="24"/>
          <w:lang w:eastAsia="zh-CN"/>
        </w:rPr>
      </w:pPr>
      <w:r w:rsidRPr="003D5B10">
        <w:rPr>
          <w:rFonts w:ascii="Calibri" w:hAnsi="Calibri" w:cs="Calibri"/>
          <w:sz w:val="24"/>
          <w:szCs w:val="24"/>
          <w:lang w:eastAsia="zh-CN"/>
        </w:rPr>
        <w:t>Befolgen Sie zum Reinigen des Thermometers die Anweisungen unter Reinigung und Wartung.</w:t>
      </w:r>
    </w:p>
    <w:p w:rsidR="003D5B10" w:rsidRPr="003D5B10" w:rsidRDefault="003D5B10" w:rsidP="003D5B10">
      <w:pPr>
        <w:pStyle w:val="a5"/>
        <w:numPr>
          <w:ilvl w:val="0"/>
          <w:numId w:val="4"/>
        </w:numPr>
        <w:adjustRightInd w:val="0"/>
        <w:snapToGrid w:val="0"/>
        <w:rPr>
          <w:rFonts w:asciiTheme="minorHAnsi" w:hAnsiTheme="minorHAnsi" w:cs="Times New Roman"/>
          <w:sz w:val="24"/>
          <w:szCs w:val="24"/>
          <w:lang w:eastAsia="zh-CN"/>
        </w:rPr>
      </w:pPr>
      <w:r w:rsidRPr="003D5B10">
        <w:rPr>
          <w:rFonts w:ascii="Calibri" w:hAnsi="Calibri" w:cs="Calibri"/>
          <w:sz w:val="24"/>
          <w:szCs w:val="24"/>
          <w:lang w:eastAsia="zh-CN"/>
        </w:rPr>
        <w:t xml:space="preserve">Entfernen Sie die </w:t>
      </w:r>
      <w:r w:rsidRPr="003D5B10">
        <w:rPr>
          <w:rFonts w:asciiTheme="minorHAnsi" w:hAnsiTheme="minorHAnsi" w:cs="Times New Roman"/>
          <w:sz w:val="24"/>
          <w:szCs w:val="24"/>
          <w:lang w:eastAsia="zh-CN"/>
        </w:rPr>
        <w:t>Batterie, wenn das Thermometer längere Zeit nicht benutzt wird.</w:t>
      </w:r>
    </w:p>
    <w:p w:rsidR="003D5B10" w:rsidRPr="003D5B10" w:rsidRDefault="003D5B10" w:rsidP="003D5B10">
      <w:pPr>
        <w:pStyle w:val="a5"/>
        <w:numPr>
          <w:ilvl w:val="0"/>
          <w:numId w:val="4"/>
        </w:numPr>
        <w:adjustRightInd w:val="0"/>
        <w:snapToGrid w:val="0"/>
        <w:rPr>
          <w:rFonts w:asciiTheme="minorHAnsi" w:hAnsiTheme="minorHAnsi" w:cs="Times New Roman"/>
          <w:sz w:val="24"/>
          <w:szCs w:val="24"/>
          <w:lang w:eastAsia="zh-CN"/>
        </w:rPr>
      </w:pPr>
      <w:r w:rsidRPr="003D5B10">
        <w:rPr>
          <w:rFonts w:ascii="Calibri" w:hAnsi="Calibri" w:cs="Calibri"/>
          <w:sz w:val="24"/>
          <w:szCs w:val="24"/>
          <w:lang w:eastAsia="zh-CN"/>
        </w:rPr>
        <w:t>Das Thermometer enthält hochwertige Präzisionsteile. Lassen Sie das Thermometer nicht abstürzen und vermeiden Sie starke Stöße oder Vibrationen. Drehen Sie das Thermometer oder seinen Sensor</w:t>
      </w:r>
      <w:r w:rsidRPr="003D5B10">
        <w:rPr>
          <w:rFonts w:asciiTheme="minorHAnsi" w:hAnsiTheme="minorHAnsi" w:cs="Times New Roman"/>
          <w:sz w:val="24"/>
          <w:szCs w:val="24"/>
          <w:lang w:eastAsia="zh-CN"/>
        </w:rPr>
        <w:t xml:space="preserve"> nicht.</w:t>
      </w:r>
    </w:p>
    <w:p w:rsidR="003D5B10" w:rsidRPr="003D5B10" w:rsidRDefault="003D5B10" w:rsidP="003D5B10">
      <w:pPr>
        <w:pStyle w:val="a5"/>
        <w:numPr>
          <w:ilvl w:val="0"/>
          <w:numId w:val="4"/>
        </w:numPr>
        <w:adjustRightInd w:val="0"/>
        <w:snapToGrid w:val="0"/>
        <w:rPr>
          <w:rFonts w:asciiTheme="minorHAnsi" w:hAnsiTheme="minorHAnsi" w:cs="Times New Roman"/>
          <w:sz w:val="24"/>
          <w:szCs w:val="24"/>
          <w:lang w:eastAsia="zh-CN"/>
        </w:rPr>
      </w:pPr>
      <w:r w:rsidRPr="003D5B10">
        <w:rPr>
          <w:rFonts w:ascii="Calibri" w:hAnsi="Calibri" w:cs="Calibri"/>
          <w:sz w:val="24"/>
          <w:szCs w:val="24"/>
          <w:lang w:eastAsia="zh-CN"/>
        </w:rPr>
        <w:t>Bei Dysphorie, Erbrechen, Durchfall, Dehydration, Appetit oder Verhaltensänderungen aus unbekannten Gründen rechtzeitig einen Arzt aufsuchen.</w:t>
      </w:r>
    </w:p>
    <w:p w:rsidR="003D5B10" w:rsidRPr="003D5B10" w:rsidRDefault="003D5B10" w:rsidP="003D5B10">
      <w:pPr>
        <w:pStyle w:val="a5"/>
        <w:numPr>
          <w:ilvl w:val="0"/>
          <w:numId w:val="4"/>
        </w:numPr>
        <w:adjustRightInd w:val="0"/>
        <w:snapToGrid w:val="0"/>
        <w:rPr>
          <w:rFonts w:ascii="Calibri" w:hAnsi="Calibri" w:cs="Calibri"/>
          <w:sz w:val="24"/>
          <w:szCs w:val="24"/>
          <w:lang w:eastAsia="zh-CN"/>
        </w:rPr>
      </w:pPr>
      <w:r w:rsidRPr="003D5B10">
        <w:rPr>
          <w:rFonts w:ascii="Calibri" w:hAnsi="Calibri" w:cs="Calibri"/>
          <w:sz w:val="24"/>
          <w:szCs w:val="24"/>
          <w:lang w:eastAsia="zh-CN"/>
        </w:rPr>
        <w:t>Bitte beachten Sie die Lagerungs- und Verwendungsbedingungen im Abschnitt "Produktspezifikationen".</w:t>
      </w:r>
    </w:p>
    <w:p w:rsidR="00CF178A" w:rsidRPr="00DA2AC4" w:rsidRDefault="003D5B10" w:rsidP="003D5B10">
      <w:pPr>
        <w:pStyle w:val="a5"/>
        <w:numPr>
          <w:ilvl w:val="0"/>
          <w:numId w:val="4"/>
        </w:numPr>
        <w:adjustRightInd w:val="0"/>
        <w:snapToGrid w:val="0"/>
        <w:spacing w:before="0"/>
        <w:jc w:val="both"/>
        <w:rPr>
          <w:rFonts w:asciiTheme="minorHAnsi" w:eastAsiaTheme="minorEastAsia" w:hAnsiTheme="minorHAnsi" w:cs="Times New Roman"/>
          <w:kern w:val="2"/>
          <w:sz w:val="24"/>
          <w:szCs w:val="24"/>
        </w:rPr>
      </w:pPr>
      <w:r w:rsidRPr="003D5B10">
        <w:rPr>
          <w:rFonts w:asciiTheme="minorHAnsi" w:hAnsiTheme="minorHAnsi" w:cs="Times New Roman"/>
          <w:sz w:val="24"/>
          <w:szCs w:val="24"/>
          <w:lang w:eastAsia="zh-CN"/>
        </w:rPr>
        <w:t>Schützen Sie den Thermometersensor vor Schmutz und Staub.</w:t>
      </w:r>
    </w:p>
    <w:p w:rsidR="00CF178A" w:rsidRPr="00DA2AC4" w:rsidRDefault="00CF178A">
      <w:pPr>
        <w:pStyle w:val="a5"/>
        <w:adjustRightInd w:val="0"/>
        <w:snapToGrid w:val="0"/>
        <w:spacing w:before="0"/>
        <w:ind w:left="420"/>
        <w:jc w:val="both"/>
        <w:rPr>
          <w:rFonts w:asciiTheme="minorHAnsi" w:eastAsiaTheme="minorEastAsia" w:hAnsiTheme="minorHAnsi" w:cs="Times New Roman"/>
          <w:kern w:val="2"/>
          <w:sz w:val="21"/>
          <w:szCs w:val="22"/>
        </w:rPr>
      </w:pPr>
    </w:p>
    <w:p w:rsidR="00CF178A" w:rsidRPr="00DA2AC4" w:rsidRDefault="004B46F4">
      <w:pPr>
        <w:pStyle w:val="2"/>
        <w:adjustRightInd w:val="0"/>
        <w:snapToGrid w:val="0"/>
        <w:rPr>
          <w:rFonts w:asciiTheme="minorHAnsi" w:hAnsiTheme="minorHAnsi" w:cs="Times New Roman"/>
        </w:rPr>
      </w:pPr>
      <w:r>
        <w:rPr>
          <w:rFonts w:asciiTheme="minorHAnsi" w:hAnsiTheme="minorHAnsi" w:cs="Times New Roman" w:hint="eastAsia"/>
        </w:rPr>
        <w:t xml:space="preserve"> </w:t>
      </w:r>
      <w:r w:rsidRPr="004B46F4">
        <w:rPr>
          <w:rFonts w:asciiTheme="minorHAnsi" w:hAnsiTheme="minorHAnsi" w:cs="Times New Roman"/>
        </w:rPr>
        <w:t>Beschreibung der grafischen Symbole</w:t>
      </w:r>
    </w:p>
    <w:p w:rsidR="00CF178A" w:rsidRPr="00DA2AC4" w:rsidRDefault="00CF178A">
      <w:pPr>
        <w:rPr>
          <w:rFonts w:asciiTheme="minorHAnsi" w:hAnsiTheme="minorHAnsi" w:cs="Times New Roman"/>
        </w:rPr>
      </w:pPr>
    </w:p>
    <w:tbl>
      <w:tblPr>
        <w:tblStyle w:val="ad"/>
        <w:tblW w:w="8296" w:type="dxa"/>
        <w:tblLayout w:type="fixed"/>
        <w:tblLook w:val="04A0"/>
      </w:tblPr>
      <w:tblGrid>
        <w:gridCol w:w="1864"/>
        <w:gridCol w:w="2415"/>
        <w:gridCol w:w="1877"/>
        <w:gridCol w:w="2140"/>
      </w:tblGrid>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Symbol</w:t>
            </w:r>
          </w:p>
        </w:tc>
        <w:tc>
          <w:tcPr>
            <w:tcW w:w="2415" w:type="dxa"/>
            <w:vAlign w:val="center"/>
          </w:tcPr>
          <w:p w:rsidR="00CF178A" w:rsidRPr="00DA2AC4" w:rsidRDefault="004B46F4">
            <w:pPr>
              <w:adjustRightInd w:val="0"/>
              <w:snapToGrid w:val="0"/>
              <w:spacing w:line="240" w:lineRule="auto"/>
              <w:jc w:val="center"/>
              <w:rPr>
                <w:rFonts w:asciiTheme="minorHAnsi" w:hAnsiTheme="minorHAnsi" w:cs="Times New Roman"/>
                <w:b/>
                <w:sz w:val="32"/>
              </w:rPr>
            </w:pPr>
            <w:r w:rsidRPr="004B46F4">
              <w:rPr>
                <w:rFonts w:asciiTheme="minorHAnsi" w:hAnsiTheme="minorHAnsi" w:cs="Times New Roman"/>
                <w:b/>
                <w:sz w:val="32"/>
              </w:rPr>
              <w:t>Beschreibung</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b/>
                <w:sz w:val="32"/>
              </w:rPr>
            </w:pPr>
            <w:r w:rsidRPr="00DA2AC4">
              <w:rPr>
                <w:rFonts w:asciiTheme="minorHAnsi" w:hAnsiTheme="minorHAnsi" w:cs="Times New Roman"/>
                <w:b/>
                <w:sz w:val="32"/>
              </w:rPr>
              <w:t>Symbol</w:t>
            </w:r>
          </w:p>
        </w:tc>
        <w:tc>
          <w:tcPr>
            <w:tcW w:w="2140" w:type="dxa"/>
            <w:vAlign w:val="center"/>
          </w:tcPr>
          <w:p w:rsidR="00CF178A" w:rsidRPr="00DA2AC4" w:rsidRDefault="004B46F4">
            <w:pPr>
              <w:adjustRightInd w:val="0"/>
              <w:snapToGrid w:val="0"/>
              <w:spacing w:line="240" w:lineRule="auto"/>
              <w:jc w:val="center"/>
              <w:rPr>
                <w:rFonts w:asciiTheme="minorHAnsi" w:hAnsiTheme="minorHAnsi" w:cs="Times New Roman"/>
                <w:b/>
                <w:sz w:val="32"/>
              </w:rPr>
            </w:pPr>
            <w:r w:rsidRPr="004B46F4">
              <w:rPr>
                <w:rFonts w:asciiTheme="minorHAnsi" w:hAnsiTheme="minorHAnsi" w:cs="Times New Roman"/>
                <w:b/>
                <w:sz w:val="32"/>
              </w:rPr>
              <w:t>Beschreibung</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sz w:val="24"/>
                <w:szCs w:val="24"/>
              </w:rPr>
              <w:drawing>
                <wp:inline distT="0" distB="0" distL="0" distR="0">
                  <wp:extent cx="329565" cy="277495"/>
                  <wp:effectExtent l="0" t="0" r="0"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9565" cy="277495"/>
                          </a:xfrm>
                          <a:prstGeom prst="rect">
                            <a:avLst/>
                          </a:prstGeom>
                          <a:noFill/>
                          <a:ln>
                            <a:noFill/>
                          </a:ln>
                        </pic:spPr>
                      </pic:pic>
                    </a:graphicData>
                  </a:graphic>
                </wp:inline>
              </w:drawing>
            </w:r>
          </w:p>
        </w:tc>
        <w:tc>
          <w:tcPr>
            <w:tcW w:w="2415" w:type="dxa"/>
            <w:vAlign w:val="center"/>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Vorsicht</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504190" cy="304165"/>
                  <wp:effectExtent l="0" t="0" r="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0"/>
                          <a:stretch>
                            <a:fillRect/>
                          </a:stretch>
                        </pic:blipFill>
                        <pic:spPr>
                          <a:xfrm>
                            <a:off x="0" y="0"/>
                            <a:ext cx="504762" cy="304762"/>
                          </a:xfrm>
                          <a:prstGeom prst="rect">
                            <a:avLst/>
                          </a:prstGeom>
                        </pic:spPr>
                      </pic:pic>
                    </a:graphicData>
                  </a:graphic>
                </wp:inline>
              </w:drawing>
            </w:r>
          </w:p>
        </w:tc>
        <w:tc>
          <w:tcPr>
            <w:tcW w:w="2140" w:type="dxa"/>
            <w:vAlign w:val="center"/>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Nach oben</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rPr>
              <w:drawing>
                <wp:inline distT="0" distB="0" distL="0" distR="0">
                  <wp:extent cx="504190" cy="37084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1"/>
                          <a:stretch>
                            <a:fillRect/>
                          </a:stretch>
                        </pic:blipFill>
                        <pic:spPr>
                          <a:xfrm>
                            <a:off x="0" y="0"/>
                            <a:ext cx="504762" cy="371429"/>
                          </a:xfrm>
                          <a:prstGeom prst="rect">
                            <a:avLst/>
                          </a:prstGeom>
                        </pic:spPr>
                      </pic:pic>
                    </a:graphicData>
                  </a:graphic>
                </wp:inline>
              </w:drawing>
            </w:r>
          </w:p>
        </w:tc>
        <w:tc>
          <w:tcPr>
            <w:tcW w:w="2415" w:type="dxa"/>
            <w:vAlign w:val="center"/>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Bleib trocken</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437515" cy="342265"/>
                  <wp:effectExtent l="0" t="0" r="635"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2"/>
                          <a:stretch>
                            <a:fillRect/>
                          </a:stretch>
                        </pic:blipFill>
                        <pic:spPr>
                          <a:xfrm>
                            <a:off x="0" y="0"/>
                            <a:ext cx="438095" cy="342857"/>
                          </a:xfrm>
                          <a:prstGeom prst="rect">
                            <a:avLst/>
                          </a:prstGeom>
                        </pic:spPr>
                      </pic:pic>
                    </a:graphicData>
                  </a:graphic>
                </wp:inline>
              </w:drawing>
            </w:r>
          </w:p>
        </w:tc>
        <w:tc>
          <w:tcPr>
            <w:tcW w:w="2140" w:type="dxa"/>
            <w:vAlign w:val="center"/>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Von Sonnenlicht fernhalten</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rPr>
              <w:drawing>
                <wp:inline distT="0" distB="0" distL="0" distR="0">
                  <wp:extent cx="570865" cy="33274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3"/>
                          <a:stretch>
                            <a:fillRect/>
                          </a:stretch>
                        </pic:blipFill>
                        <pic:spPr>
                          <a:xfrm>
                            <a:off x="0" y="0"/>
                            <a:ext cx="571429" cy="333333"/>
                          </a:xfrm>
                          <a:prstGeom prst="rect">
                            <a:avLst/>
                          </a:prstGeom>
                        </pic:spPr>
                      </pic:pic>
                    </a:graphicData>
                  </a:graphic>
                </wp:inline>
              </w:drawing>
            </w:r>
          </w:p>
        </w:tc>
        <w:tc>
          <w:tcPr>
            <w:tcW w:w="2415" w:type="dxa"/>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Typ BF angewendetes Teil</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noProof/>
                <w:sz w:val="24"/>
                <w:szCs w:val="24"/>
              </w:rPr>
              <w:drawing>
                <wp:inline distT="0" distB="0" distL="0" distR="0">
                  <wp:extent cx="389890" cy="35179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4"/>
                          <a:stretch>
                            <a:fillRect/>
                          </a:stretch>
                        </pic:blipFill>
                        <pic:spPr>
                          <a:xfrm>
                            <a:off x="0" y="0"/>
                            <a:ext cx="390476" cy="352381"/>
                          </a:xfrm>
                          <a:prstGeom prst="rect">
                            <a:avLst/>
                          </a:prstGeom>
                        </pic:spPr>
                      </pic:pic>
                    </a:graphicData>
                  </a:graphic>
                </wp:inline>
              </w:drawing>
            </w:r>
          </w:p>
        </w:tc>
        <w:tc>
          <w:tcPr>
            <w:tcW w:w="2140" w:type="dxa"/>
            <w:vAlign w:val="center"/>
          </w:tcPr>
          <w:p w:rsidR="00CF178A" w:rsidRPr="00DA2AC4" w:rsidRDefault="004B46F4">
            <w:pPr>
              <w:adjustRightInd w:val="0"/>
              <w:snapToGrid w:val="0"/>
              <w:spacing w:line="240" w:lineRule="auto"/>
              <w:jc w:val="center"/>
              <w:rPr>
                <w:rFonts w:asciiTheme="minorHAnsi" w:hAnsiTheme="minorHAnsi" w:cs="Times New Roman"/>
                <w:sz w:val="24"/>
                <w:szCs w:val="24"/>
              </w:rPr>
            </w:pPr>
            <w:r w:rsidRPr="004B46F4">
              <w:rPr>
                <w:rFonts w:asciiTheme="minorHAnsi" w:hAnsiTheme="minorHAnsi" w:cs="Times New Roman"/>
                <w:sz w:val="24"/>
                <w:szCs w:val="24"/>
              </w:rPr>
              <w:t>Zerbrechlich! Mit Vorsicht behandeln</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lastRenderedPageBreak/>
              <w:drawing>
                <wp:inline distT="0" distB="0" distL="0" distR="0">
                  <wp:extent cx="551815" cy="37084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5"/>
                          <a:stretch>
                            <a:fillRect/>
                          </a:stretch>
                        </pic:blipFill>
                        <pic:spPr>
                          <a:xfrm>
                            <a:off x="0" y="0"/>
                            <a:ext cx="552381" cy="371429"/>
                          </a:xfrm>
                          <a:prstGeom prst="rect">
                            <a:avLst/>
                          </a:prstGeom>
                        </pic:spPr>
                      </pic:pic>
                    </a:graphicData>
                  </a:graphic>
                </wp:inline>
              </w:drawing>
            </w:r>
          </w:p>
        </w:tc>
        <w:tc>
          <w:tcPr>
            <w:tcW w:w="2415"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Ordnungsnummer</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Cambria"/>
                <w:noProof/>
                <w:sz w:val="24"/>
                <w:szCs w:val="24"/>
              </w:rPr>
              <w:drawing>
                <wp:inline distT="0" distB="0" distL="0" distR="0">
                  <wp:extent cx="318135" cy="300990"/>
                  <wp:effectExtent l="0" t="0" r="5715" b="381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18135" cy="300990"/>
                          </a:xfrm>
                          <a:prstGeom prst="rect">
                            <a:avLst/>
                          </a:prstGeom>
                          <a:noFill/>
                          <a:ln>
                            <a:noFill/>
                          </a:ln>
                        </pic:spPr>
                      </pic:pic>
                    </a:graphicData>
                  </a:graphic>
                </wp:inline>
              </w:drawing>
            </w:r>
          </w:p>
        </w:tc>
        <w:tc>
          <w:tcPr>
            <w:tcW w:w="2140"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Herstellungsdatum</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drawing>
                <wp:inline distT="0" distB="0" distL="0" distR="0">
                  <wp:extent cx="517525" cy="39179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8636" cy="400046"/>
                          </a:xfrm>
                          <a:prstGeom prst="rect">
                            <a:avLst/>
                          </a:prstGeom>
                          <a:noFill/>
                          <a:ln>
                            <a:noFill/>
                          </a:ln>
                        </pic:spPr>
                      </pic:pic>
                    </a:graphicData>
                  </a:graphic>
                </wp:inline>
              </w:drawing>
            </w:r>
          </w:p>
        </w:tc>
        <w:tc>
          <w:tcPr>
            <w:tcW w:w="2415"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Begrenzen Sie vier Stockwerke</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569595" cy="67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76802" cy="681940"/>
                          </a:xfrm>
                          <a:prstGeom prst="rect">
                            <a:avLst/>
                          </a:prstGeom>
                          <a:noFill/>
                          <a:ln>
                            <a:noFill/>
                          </a:ln>
                        </pic:spPr>
                      </pic:pic>
                    </a:graphicData>
                  </a:graphic>
                </wp:inline>
              </w:drawing>
            </w:r>
          </w:p>
        </w:tc>
        <w:tc>
          <w:tcPr>
            <w:tcW w:w="2140"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Kein Schritt</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rPr>
              <w:drawing>
                <wp:inline distT="0" distB="0" distL="0" distR="0">
                  <wp:extent cx="485140" cy="48514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9"/>
                          <a:stretch>
                            <a:fillRect/>
                          </a:stretch>
                        </pic:blipFill>
                        <pic:spPr>
                          <a:xfrm>
                            <a:off x="0" y="0"/>
                            <a:ext cx="485714" cy="485714"/>
                          </a:xfrm>
                          <a:prstGeom prst="rect">
                            <a:avLst/>
                          </a:prstGeom>
                        </pic:spPr>
                      </pic:pic>
                    </a:graphicData>
                  </a:graphic>
                </wp:inline>
              </w:drawing>
            </w:r>
          </w:p>
        </w:tc>
        <w:tc>
          <w:tcPr>
            <w:tcW w:w="2415"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Entsorgungshinweise für elektronische Geräte</w:t>
            </w:r>
          </w:p>
        </w:tc>
        <w:tc>
          <w:tcPr>
            <w:tcW w:w="1877" w:type="dxa"/>
            <w:vAlign w:val="center"/>
          </w:tcPr>
          <w:p w:rsidR="00CF178A" w:rsidRPr="00DA2AC4" w:rsidRDefault="00093E9C">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color w:val="FF0000"/>
                <w:sz w:val="24"/>
                <w:szCs w:val="24"/>
              </w:rPr>
              <w:drawing>
                <wp:inline distT="0" distB="0" distL="0" distR="0">
                  <wp:extent cx="361341" cy="361341"/>
                  <wp:effectExtent l="19050" t="0" r="609" b="0"/>
                  <wp:docPr id="14" name="Bild 6" descr="cid:image002.png@01CCECD0.AA8C0E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cid:image002.png@01CCECD0.AA8C0EC0"/>
                          <pic:cNvPicPr>
                            <a:picLocks noChangeAspect="1" noChangeArrowheads="1"/>
                          </pic:cNvPicPr>
                        </pic:nvPicPr>
                        <pic:blipFill>
                          <a:blip r:embed="rId20" r:link="rId21" cstate="print"/>
                          <a:srcRect/>
                          <a:stretch>
                            <a:fillRect/>
                          </a:stretch>
                        </pic:blipFill>
                        <pic:spPr bwMode="auto">
                          <a:xfrm>
                            <a:off x="0" y="0"/>
                            <a:ext cx="363807" cy="363807"/>
                          </a:xfrm>
                          <a:prstGeom prst="rect">
                            <a:avLst/>
                          </a:prstGeom>
                          <a:noFill/>
                          <a:ln w="9525">
                            <a:noFill/>
                            <a:miter lim="800000"/>
                            <a:headEnd/>
                            <a:tailEnd/>
                          </a:ln>
                        </pic:spPr>
                      </pic:pic>
                    </a:graphicData>
                  </a:graphic>
                </wp:inline>
              </w:drawing>
            </w:r>
          </w:p>
        </w:tc>
        <w:tc>
          <w:tcPr>
            <w:tcW w:w="2140"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Siehe die Bedienungsanleitung</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noProof/>
                <w:sz w:val="24"/>
                <w:szCs w:val="24"/>
              </w:rPr>
              <w:drawing>
                <wp:inline distT="0" distB="0" distL="0" distR="0">
                  <wp:extent cx="254635" cy="393700"/>
                  <wp:effectExtent l="0" t="0" r="0" b="635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54635" cy="393700"/>
                          </a:xfrm>
                          <a:prstGeom prst="rect">
                            <a:avLst/>
                          </a:prstGeom>
                          <a:noFill/>
                          <a:ln>
                            <a:noFill/>
                          </a:ln>
                        </pic:spPr>
                      </pic:pic>
                    </a:graphicData>
                  </a:graphic>
                </wp:inline>
              </w:drawing>
            </w:r>
          </w:p>
        </w:tc>
        <w:tc>
          <w:tcPr>
            <w:tcW w:w="2415"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Haltbarkeitsdatum</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847090" cy="437515"/>
                  <wp:effectExtent l="0" t="0" r="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3"/>
                          <a:stretch>
                            <a:fillRect/>
                          </a:stretch>
                        </pic:blipFill>
                        <pic:spPr>
                          <a:xfrm>
                            <a:off x="0" y="0"/>
                            <a:ext cx="847619" cy="438095"/>
                          </a:xfrm>
                          <a:prstGeom prst="rect">
                            <a:avLst/>
                          </a:prstGeom>
                        </pic:spPr>
                      </pic:pic>
                    </a:graphicData>
                  </a:graphic>
                </wp:inline>
              </w:drawing>
            </w:r>
          </w:p>
        </w:tc>
        <w:tc>
          <w:tcPr>
            <w:tcW w:w="2140" w:type="dxa"/>
            <w:vAlign w:val="center"/>
          </w:tcPr>
          <w:p w:rsidR="00CF178A" w:rsidRPr="00DA2AC4" w:rsidRDefault="001914CE">
            <w:pPr>
              <w:adjustRightInd w:val="0"/>
              <w:snapToGrid w:val="0"/>
              <w:spacing w:line="240" w:lineRule="auto"/>
              <w:jc w:val="center"/>
              <w:rPr>
                <w:rFonts w:asciiTheme="minorHAnsi" w:hAnsiTheme="minorHAnsi" w:cs="Times New Roman"/>
                <w:sz w:val="24"/>
                <w:szCs w:val="24"/>
              </w:rPr>
            </w:pPr>
            <w:r w:rsidRPr="001914CE">
              <w:rPr>
                <w:rFonts w:asciiTheme="minorHAnsi" w:hAnsiTheme="minorHAnsi" w:cs="Times New Roman"/>
                <w:sz w:val="24"/>
                <w:szCs w:val="24"/>
              </w:rPr>
              <w:t>Atmosphärendruckbegrenzung</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Cambria"/>
                <w:noProof/>
                <w:sz w:val="20"/>
                <w:szCs w:val="20"/>
              </w:rPr>
              <w:drawing>
                <wp:inline distT="0" distB="0" distL="0" distR="0">
                  <wp:extent cx="295910" cy="266065"/>
                  <wp:effectExtent l="0" t="0" r="8890" b="6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97594" cy="267426"/>
                          </a:xfrm>
                          <a:prstGeom prst="rect">
                            <a:avLst/>
                          </a:prstGeom>
                          <a:noFill/>
                          <a:ln>
                            <a:noFill/>
                          </a:ln>
                        </pic:spPr>
                      </pic:pic>
                    </a:graphicData>
                  </a:graphic>
                </wp:inline>
              </w:drawing>
            </w:r>
          </w:p>
        </w:tc>
        <w:tc>
          <w:tcPr>
            <w:tcW w:w="2415" w:type="dxa"/>
            <w:vAlign w:val="center"/>
          </w:tcPr>
          <w:p w:rsidR="00CF178A" w:rsidRPr="00DA2AC4" w:rsidRDefault="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Hersteller</w:t>
            </w:r>
          </w:p>
        </w:tc>
        <w:tc>
          <w:tcPr>
            <w:tcW w:w="187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eastAsia="微软雅黑" w:hAnsiTheme="minorHAnsi" w:cs="微软雅黑"/>
                <w:noProof/>
                <w:sz w:val="24"/>
                <w:szCs w:val="24"/>
              </w:rPr>
              <w:drawing>
                <wp:inline distT="0" distB="0" distL="0" distR="0">
                  <wp:extent cx="427990" cy="260350"/>
                  <wp:effectExtent l="0" t="0" r="0" b="6350"/>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83" t="17055" r="974" b="17023"/>
                          <a:stretch>
                            <a:fillRect/>
                          </a:stretch>
                        </pic:blipFill>
                        <pic:spPr>
                          <a:xfrm>
                            <a:off x="0" y="0"/>
                            <a:ext cx="427990" cy="260350"/>
                          </a:xfrm>
                          <a:prstGeom prst="rect">
                            <a:avLst/>
                          </a:prstGeom>
                          <a:noFill/>
                          <a:ln>
                            <a:noFill/>
                          </a:ln>
                        </pic:spPr>
                      </pic:pic>
                    </a:graphicData>
                  </a:graphic>
                </wp:inline>
              </w:drawing>
            </w:r>
          </w:p>
        </w:tc>
        <w:tc>
          <w:tcPr>
            <w:tcW w:w="2140" w:type="dxa"/>
            <w:vAlign w:val="center"/>
          </w:tcPr>
          <w:p w:rsidR="00CF178A" w:rsidRPr="00DA2AC4" w:rsidRDefault="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Medizinisches Gerät</w:t>
            </w:r>
          </w:p>
        </w:tc>
      </w:tr>
      <w:tr w:rsidR="00321C0A"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rPr>
            </w:pPr>
            <w:r w:rsidRPr="00DA2AC4">
              <w:rPr>
                <w:rFonts w:asciiTheme="minorHAnsi" w:hAnsiTheme="minorHAnsi" w:cs="Times New Roman"/>
                <w:noProof/>
                <w:sz w:val="20"/>
                <w:szCs w:val="20"/>
              </w:rPr>
              <w:drawing>
                <wp:inline distT="0" distB="0" distL="0" distR="0">
                  <wp:extent cx="839470" cy="306705"/>
                  <wp:effectExtent l="0" t="0" r="0" b="0"/>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839470" cy="306705"/>
                          </a:xfrm>
                          <a:prstGeom prst="rect">
                            <a:avLst/>
                          </a:prstGeom>
                          <a:noFill/>
                          <a:ln>
                            <a:noFill/>
                          </a:ln>
                        </pic:spPr>
                      </pic:pic>
                    </a:graphicData>
                  </a:graphic>
                </wp:inline>
              </w:drawing>
            </w:r>
          </w:p>
        </w:tc>
        <w:tc>
          <w:tcPr>
            <w:tcW w:w="2415" w:type="dxa"/>
            <w:vAlign w:val="center"/>
          </w:tcPr>
          <w:p w:rsidR="00CF178A" w:rsidRPr="00DA2AC4" w:rsidRDefault="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CE-Kennzeichnung und Identifikationsnummer der benannten Stelle</w:t>
            </w:r>
          </w:p>
        </w:tc>
        <w:tc>
          <w:tcPr>
            <w:tcW w:w="1877" w:type="dxa"/>
            <w:vAlign w:val="center"/>
          </w:tcPr>
          <w:p w:rsidR="00CF178A" w:rsidRPr="00DA2AC4" w:rsidRDefault="00C42E80">
            <w:pPr>
              <w:adjustRightInd w:val="0"/>
              <w:snapToGrid w:val="0"/>
              <w:spacing w:line="240" w:lineRule="auto"/>
              <w:jc w:val="center"/>
              <w:rPr>
                <w:rFonts w:asciiTheme="minorHAnsi" w:eastAsia="微软雅黑" w:hAnsiTheme="minorHAnsi" w:cs="微软雅黑"/>
                <w:sz w:val="24"/>
                <w:szCs w:val="24"/>
              </w:rPr>
            </w:pPr>
            <w:r w:rsidRPr="00DA2AC4">
              <w:rPr>
                <w:rFonts w:asciiTheme="minorHAnsi" w:hAnsiTheme="minorHAnsi"/>
                <w:noProof/>
                <w:sz w:val="24"/>
                <w:szCs w:val="24"/>
              </w:rPr>
              <w:drawing>
                <wp:inline distT="0" distB="0" distL="0" distR="0">
                  <wp:extent cx="628650" cy="242570"/>
                  <wp:effectExtent l="0" t="0" r="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32630" cy="244533"/>
                          </a:xfrm>
                          <a:prstGeom prst="rect">
                            <a:avLst/>
                          </a:prstGeom>
                          <a:noFill/>
                          <a:ln>
                            <a:noFill/>
                          </a:ln>
                        </pic:spPr>
                      </pic:pic>
                    </a:graphicData>
                  </a:graphic>
                </wp:inline>
              </w:drawing>
            </w:r>
          </w:p>
        </w:tc>
        <w:tc>
          <w:tcPr>
            <w:tcW w:w="2140" w:type="dxa"/>
            <w:vAlign w:val="center"/>
          </w:tcPr>
          <w:p w:rsidR="00CF178A" w:rsidRPr="00DA2AC4" w:rsidRDefault="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Autorisiert Gibt den autorisierten Vertreter der Europäischen Gemeinschaft an</w:t>
            </w:r>
          </w:p>
        </w:tc>
      </w:tr>
      <w:tr w:rsidR="00F3582E" w:rsidRPr="00DA2AC4">
        <w:tc>
          <w:tcPr>
            <w:tcW w:w="1864" w:type="dxa"/>
            <w:vAlign w:val="center"/>
          </w:tcPr>
          <w:p w:rsidR="00CF178A" w:rsidRPr="00DA2AC4" w:rsidRDefault="00C42E80">
            <w:pPr>
              <w:adjustRightInd w:val="0"/>
              <w:snapToGrid w:val="0"/>
              <w:spacing w:line="240" w:lineRule="auto"/>
              <w:jc w:val="center"/>
              <w:rPr>
                <w:rFonts w:asciiTheme="minorHAnsi" w:hAnsiTheme="minorHAnsi" w:cs="Times New Roman"/>
                <w:sz w:val="22"/>
              </w:rPr>
            </w:pPr>
            <w:r w:rsidRPr="00DA2AC4">
              <w:rPr>
                <w:rFonts w:asciiTheme="minorHAnsi" w:hAnsiTheme="minorHAnsi" w:cs="Cambria"/>
                <w:noProof/>
                <w:position w:val="-5"/>
                <w:sz w:val="22"/>
              </w:rPr>
              <w:drawing>
                <wp:inline distT="0" distB="0" distL="0" distR="0">
                  <wp:extent cx="434340" cy="283845"/>
                  <wp:effectExtent l="0" t="0" r="3810" b="1905"/>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434340" cy="283845"/>
                          </a:xfrm>
                          <a:prstGeom prst="rect">
                            <a:avLst/>
                          </a:prstGeom>
                          <a:noFill/>
                          <a:ln>
                            <a:noFill/>
                          </a:ln>
                        </pic:spPr>
                      </pic:pic>
                    </a:graphicData>
                  </a:graphic>
                </wp:inline>
              </w:drawing>
            </w:r>
          </w:p>
        </w:tc>
        <w:tc>
          <w:tcPr>
            <w:tcW w:w="2415" w:type="dxa"/>
            <w:vAlign w:val="center"/>
          </w:tcPr>
          <w:p w:rsidR="00CF178A" w:rsidRPr="00DA2AC4" w:rsidRDefault="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Katalognummer</w:t>
            </w:r>
          </w:p>
        </w:tc>
        <w:tc>
          <w:tcPr>
            <w:tcW w:w="1877" w:type="dxa"/>
            <w:vAlign w:val="center"/>
          </w:tcPr>
          <w:p w:rsidR="00CF178A" w:rsidRPr="00DA2AC4" w:rsidRDefault="0044500C">
            <w:pPr>
              <w:adjustRightInd w:val="0"/>
              <w:snapToGrid w:val="0"/>
              <w:spacing w:line="240" w:lineRule="auto"/>
              <w:jc w:val="center"/>
              <w:rPr>
                <w:rFonts w:asciiTheme="minorHAnsi" w:hAnsiTheme="minorHAnsi"/>
                <w:sz w:val="24"/>
                <w:szCs w:val="24"/>
              </w:rPr>
            </w:pPr>
            <w:r w:rsidRPr="00DA2AC4">
              <w:rPr>
                <w:rFonts w:asciiTheme="minorHAnsi" w:hAnsiTheme="minorHAnsi"/>
                <w:sz w:val="24"/>
                <w:szCs w:val="24"/>
              </w:rPr>
              <w:t>IP22</w:t>
            </w:r>
          </w:p>
        </w:tc>
        <w:tc>
          <w:tcPr>
            <w:tcW w:w="2140" w:type="dxa"/>
            <w:vAlign w:val="center"/>
          </w:tcPr>
          <w:p w:rsidR="00A9195A" w:rsidRPr="00A9195A" w:rsidRDefault="00A9195A" w:rsidP="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Geschützt gegen feste Fremdkörper von 12,5 mm und mehr</w:t>
            </w:r>
          </w:p>
          <w:p w:rsidR="0044500C" w:rsidRPr="00DA2AC4" w:rsidRDefault="00A9195A" w:rsidP="00A9195A">
            <w:pPr>
              <w:adjustRightInd w:val="0"/>
              <w:snapToGrid w:val="0"/>
              <w:spacing w:line="240" w:lineRule="auto"/>
              <w:jc w:val="center"/>
              <w:rPr>
                <w:rFonts w:asciiTheme="minorHAnsi" w:hAnsiTheme="minorHAnsi" w:cs="Times New Roman"/>
                <w:sz w:val="24"/>
                <w:szCs w:val="24"/>
              </w:rPr>
            </w:pPr>
            <w:r w:rsidRPr="00A9195A">
              <w:rPr>
                <w:rFonts w:asciiTheme="minorHAnsi" w:hAnsiTheme="minorHAnsi" w:cs="Times New Roman"/>
                <w:sz w:val="24"/>
                <w:szCs w:val="24"/>
              </w:rPr>
              <w:t>Schutz vor vertikal fallenden Wassertropfen bei einer Neigung des Gehäuses um bis zu 15 °</w:t>
            </w:r>
          </w:p>
        </w:tc>
      </w:tr>
    </w:tbl>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A9195A">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A9195A">
        <w:rPr>
          <w:rFonts w:asciiTheme="minorHAnsi" w:hAnsiTheme="minorHAnsi" w:cs="Times New Roman"/>
        </w:rPr>
        <w:t>Umweltschutz</w:t>
      </w:r>
    </w:p>
    <w:p w:rsidR="00CF178A" w:rsidRPr="00DA2AC4" w:rsidRDefault="00A9195A" w:rsidP="00407642">
      <w:pPr>
        <w:autoSpaceDE w:val="0"/>
        <w:autoSpaceDN w:val="0"/>
        <w:adjustRightInd w:val="0"/>
        <w:snapToGrid w:val="0"/>
        <w:spacing w:line="240" w:lineRule="auto"/>
        <w:rPr>
          <w:rFonts w:asciiTheme="minorHAnsi" w:hAnsiTheme="minorHAnsi" w:cs="Times New Roman"/>
          <w:sz w:val="24"/>
          <w:szCs w:val="24"/>
        </w:rPr>
      </w:pPr>
      <w:r w:rsidRPr="00A9195A">
        <w:rPr>
          <w:rFonts w:asciiTheme="minorHAnsi" w:hAnsiTheme="minorHAnsi" w:cs="Times New Roman"/>
          <w:sz w:val="24"/>
          <w:szCs w:val="24"/>
        </w:rPr>
        <w:t>Das Unternehmen entwickelt und fertigt Produkte zur Messung der Körpertemperatur gemäß den Sicherheits- und Umweltschutzanforderungen. Das Gerät schadet weder Menschen noch der Umwelt, wenn die äußere Hülle des Produkts nicht abgenommen wird oder das Gerät immer ordnungsgemäß verwendet wird. Wenn Materialien verwendet werden müssen, die möglicherweise umweltgefährdend sind, wie dies gesetzlich und gesetzlich zulässig ist, müssen sie richtig behandelt werden.</w:t>
      </w:r>
    </w:p>
    <w:p w:rsidR="006E0C07" w:rsidRPr="00DA2AC4" w:rsidRDefault="006E0C07">
      <w:pPr>
        <w:autoSpaceDE w:val="0"/>
        <w:autoSpaceDN w:val="0"/>
        <w:adjustRightInd w:val="0"/>
        <w:snapToGrid w:val="0"/>
        <w:spacing w:line="240" w:lineRule="auto"/>
        <w:ind w:firstLineChars="200" w:firstLine="420"/>
        <w:rPr>
          <w:rFonts w:asciiTheme="minorHAnsi" w:hAnsiTheme="minorHAnsi" w:cs="Times New Roman"/>
        </w:rPr>
      </w:pPr>
    </w:p>
    <w:p w:rsidR="00A60D2F" w:rsidRPr="00DA2AC4" w:rsidRDefault="00A9195A" w:rsidP="00A60D2F">
      <w:pPr>
        <w:adjustRightInd w:val="0"/>
        <w:snapToGrid w:val="0"/>
        <w:spacing w:line="240" w:lineRule="auto"/>
        <w:rPr>
          <w:rFonts w:asciiTheme="minorHAnsi" w:hAnsiTheme="minorHAnsi" w:cs="Times New Roman"/>
          <w:b/>
          <w:bCs/>
          <w:sz w:val="32"/>
          <w:szCs w:val="32"/>
        </w:rPr>
      </w:pPr>
      <w:r w:rsidRPr="00A9195A">
        <w:rPr>
          <w:rFonts w:asciiTheme="minorHAnsi" w:hAnsiTheme="minorHAnsi" w:cs="Times New Roman"/>
          <w:b/>
          <w:bCs/>
          <w:sz w:val="32"/>
          <w:szCs w:val="32"/>
        </w:rPr>
        <w:t>Warnung</w:t>
      </w:r>
      <w:r w:rsidR="00A60D2F" w:rsidRPr="00DA2AC4">
        <w:rPr>
          <w:rFonts w:asciiTheme="minorHAnsi" w:hAnsiTheme="minorHAnsi" w:cs="Times New Roman"/>
          <w:b/>
          <w:bCs/>
          <w:sz w:val="32"/>
          <w:szCs w:val="32"/>
        </w:rPr>
        <w:t>:</w:t>
      </w:r>
    </w:p>
    <w:p w:rsidR="00A9195A" w:rsidRPr="00A9195A" w:rsidRDefault="00A9195A" w:rsidP="00A9195A">
      <w:pPr>
        <w:autoSpaceDE w:val="0"/>
        <w:autoSpaceDN w:val="0"/>
        <w:adjustRightInd w:val="0"/>
        <w:snapToGrid w:val="0"/>
        <w:spacing w:line="240" w:lineRule="auto"/>
        <w:rPr>
          <w:rFonts w:asciiTheme="minorHAnsi" w:hAnsiTheme="minorHAnsi" w:cs="Times New Roman"/>
          <w:sz w:val="24"/>
          <w:szCs w:val="24"/>
        </w:rPr>
      </w:pPr>
      <w:r w:rsidRPr="00A9195A">
        <w:rPr>
          <w:rFonts w:asciiTheme="minorHAnsi" w:hAnsiTheme="minorHAnsi" w:cs="Times New Roman"/>
          <w:sz w:val="24"/>
          <w:szCs w:val="24"/>
        </w:rPr>
        <w:t>Entsorgen Sie die von den Thermometerprodukten erzeugten Abfälle nicht zusammen mit Industrie- oder Haushaltsabfällen, sondern verwenden Sie separate Sammeleinrichtungen.</w:t>
      </w:r>
    </w:p>
    <w:p w:rsidR="00A9195A" w:rsidRPr="00A9195A" w:rsidRDefault="00A9195A" w:rsidP="00A9195A">
      <w:pPr>
        <w:autoSpaceDE w:val="0"/>
        <w:autoSpaceDN w:val="0"/>
        <w:adjustRightInd w:val="0"/>
        <w:snapToGrid w:val="0"/>
        <w:spacing w:line="240" w:lineRule="auto"/>
        <w:rPr>
          <w:rFonts w:asciiTheme="minorHAnsi" w:hAnsiTheme="minorHAnsi" w:cs="Times New Roman"/>
          <w:sz w:val="24"/>
          <w:szCs w:val="24"/>
        </w:rPr>
      </w:pPr>
      <w:r w:rsidRPr="00A9195A">
        <w:rPr>
          <w:rFonts w:asciiTheme="minorHAnsi" w:hAnsiTheme="minorHAnsi" w:cs="Times New Roman"/>
          <w:sz w:val="24"/>
          <w:szCs w:val="24"/>
        </w:rPr>
        <w:t>Bitte behandeln Sie Abfälle, die von Thermometergeräten erzeugt werden, auf der Grundlage der richtigen Methode und entsorgen Sie die Instrumente, wenn sie ihre Lebensdauer gemäß den örtlichen und nationalen Umweltvorschriften erreichen.</w:t>
      </w:r>
    </w:p>
    <w:p w:rsidR="00A9195A" w:rsidRPr="00A9195A" w:rsidRDefault="00A9195A" w:rsidP="00A9195A">
      <w:pPr>
        <w:autoSpaceDE w:val="0"/>
        <w:autoSpaceDN w:val="0"/>
        <w:adjustRightInd w:val="0"/>
        <w:snapToGrid w:val="0"/>
        <w:spacing w:line="240" w:lineRule="auto"/>
        <w:rPr>
          <w:rFonts w:asciiTheme="minorHAnsi" w:hAnsiTheme="minorHAnsi" w:cs="Times New Roman"/>
          <w:sz w:val="24"/>
          <w:szCs w:val="24"/>
        </w:rPr>
      </w:pPr>
      <w:r w:rsidRPr="00A9195A">
        <w:rPr>
          <w:rFonts w:asciiTheme="minorHAnsi" w:hAnsiTheme="minorHAnsi" w:cs="Times New Roman"/>
          <w:sz w:val="24"/>
          <w:szCs w:val="24"/>
        </w:rPr>
        <w:t xml:space="preserve">Bitte verwenden Sie beim Recycling Abfälle, wenn diese nach Handhabung durch ein </w:t>
      </w:r>
      <w:r w:rsidRPr="00A9195A">
        <w:rPr>
          <w:rFonts w:asciiTheme="minorHAnsi" w:hAnsiTheme="minorHAnsi" w:cs="Times New Roman"/>
          <w:sz w:val="24"/>
          <w:szCs w:val="24"/>
        </w:rPr>
        <w:lastRenderedPageBreak/>
        <w:t>qualifiziertes Unternehmen wiederverwendbar sind, um die Umweltverschmutzung zu verringern.</w:t>
      </w:r>
    </w:p>
    <w:p w:rsidR="00547E6B" w:rsidRPr="00DA2AC4" w:rsidRDefault="00A9195A" w:rsidP="00A9195A">
      <w:pPr>
        <w:autoSpaceDE w:val="0"/>
        <w:autoSpaceDN w:val="0"/>
        <w:adjustRightInd w:val="0"/>
        <w:snapToGrid w:val="0"/>
        <w:spacing w:line="240" w:lineRule="auto"/>
        <w:rPr>
          <w:rFonts w:asciiTheme="minorHAnsi" w:hAnsiTheme="minorHAnsi" w:cs="Times New Roman"/>
          <w:sz w:val="24"/>
          <w:szCs w:val="24"/>
        </w:rPr>
      </w:pPr>
      <w:r w:rsidRPr="00A9195A">
        <w:rPr>
          <w:rFonts w:asciiTheme="minorHAnsi" w:hAnsiTheme="minorHAnsi" w:cs="Times New Roman"/>
          <w:sz w:val="24"/>
          <w:szCs w:val="24"/>
        </w:rPr>
        <w:t>Verwandte Probleme wenden Sie sich bitte an die Dienste des Unternehmens oder behandeln Sie sie entsprechend den örtlichen Anforderungen an die Müllabfuhr.</w:t>
      </w:r>
    </w:p>
    <w:p w:rsidR="00547E6B" w:rsidRPr="00DA2AC4" w:rsidRDefault="00547E6B" w:rsidP="00A9195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386B7F" w:rsidP="00386B7F">
      <w:pPr>
        <w:pStyle w:val="1"/>
        <w:numPr>
          <w:ilvl w:val="0"/>
          <w:numId w:val="0"/>
        </w:numPr>
        <w:adjustRightInd w:val="0"/>
        <w:snapToGrid w:val="0"/>
        <w:spacing w:line="240" w:lineRule="auto"/>
        <w:rPr>
          <w:rFonts w:asciiTheme="minorHAnsi" w:hAnsiTheme="minorHAnsi" w:cs="Times New Roman"/>
        </w:rPr>
      </w:pPr>
      <w:bookmarkStart w:id="0" w:name="_Toc38355130"/>
      <w:bookmarkStart w:id="1" w:name="_Toc38355131"/>
      <w:bookmarkStart w:id="2" w:name="_Toc38355132"/>
      <w:bookmarkStart w:id="3" w:name="_Toc38355133"/>
      <w:bookmarkStart w:id="4" w:name="_Toc38355134"/>
      <w:bookmarkStart w:id="5" w:name="_Toc38355135"/>
      <w:bookmarkStart w:id="6" w:name="_Toc38355136"/>
      <w:bookmarkStart w:id="7" w:name="_Toc38355137"/>
      <w:bookmarkStart w:id="8" w:name="_Toc38355138"/>
      <w:bookmarkStart w:id="9" w:name="_Toc38355139"/>
      <w:bookmarkStart w:id="10" w:name="_Toc38355140"/>
      <w:bookmarkEnd w:id="0"/>
      <w:bookmarkEnd w:id="1"/>
      <w:bookmarkEnd w:id="2"/>
      <w:bookmarkEnd w:id="3"/>
      <w:bookmarkEnd w:id="4"/>
      <w:bookmarkEnd w:id="5"/>
      <w:bookmarkEnd w:id="6"/>
      <w:bookmarkEnd w:id="7"/>
      <w:bookmarkEnd w:id="8"/>
      <w:bookmarkEnd w:id="9"/>
      <w:bookmarkEnd w:id="10"/>
      <w:r w:rsidRPr="00E04AC6">
        <w:rPr>
          <w:rFonts w:asciiTheme="minorHAnsi" w:hAnsiTheme="minorHAnsi" w:cs="Times New Roman"/>
        </w:rPr>
        <w:t>Kapitel</w:t>
      </w:r>
      <w:r>
        <w:rPr>
          <w:rFonts w:asciiTheme="minorHAnsi" w:hAnsiTheme="minorHAnsi" w:cs="Times New Roman" w:hint="eastAsia"/>
        </w:rPr>
        <w:t xml:space="preserve"> 2 </w:t>
      </w:r>
      <w:r w:rsidR="000921D9" w:rsidRPr="000921D9">
        <w:rPr>
          <w:rFonts w:asciiTheme="minorHAnsi" w:hAnsiTheme="minorHAnsi" w:cs="Times New Roman"/>
        </w:rPr>
        <w:t>Produktbeschreibung</w:t>
      </w:r>
    </w:p>
    <w:p w:rsidR="00CF178A" w:rsidRPr="00DA2AC4" w:rsidRDefault="00FD417E" w:rsidP="00FD417E">
      <w:pPr>
        <w:pStyle w:val="2"/>
        <w:numPr>
          <w:ilvl w:val="0"/>
          <w:numId w:val="0"/>
        </w:numPr>
        <w:adjustRightInd w:val="0"/>
        <w:snapToGrid w:val="0"/>
        <w:rPr>
          <w:rFonts w:asciiTheme="minorHAnsi" w:eastAsiaTheme="minorEastAsia" w:hAnsiTheme="minorHAnsi" w:cs="Times New Roman"/>
        </w:rPr>
      </w:pPr>
      <w:bookmarkStart w:id="11" w:name="OLE_LINK1"/>
      <w:r>
        <w:rPr>
          <w:rFonts w:asciiTheme="minorHAnsi" w:hAnsiTheme="minorHAnsi" w:cs="Times New Roman" w:hint="eastAsia"/>
        </w:rPr>
        <w:t xml:space="preserve">2.1  </w:t>
      </w:r>
      <w:r w:rsidR="000921D9" w:rsidRPr="000921D9">
        <w:rPr>
          <w:rFonts w:asciiTheme="minorHAnsi" w:hAnsiTheme="minorHAnsi" w:cs="Times New Roman"/>
        </w:rPr>
        <w:t>Verwendungszweck</w:t>
      </w:r>
    </w:p>
    <w:p w:rsidR="00CF178A" w:rsidRPr="00DA2AC4" w:rsidRDefault="00FD417E" w:rsidP="00FD417E">
      <w:pPr>
        <w:pStyle w:val="3"/>
        <w:numPr>
          <w:ilvl w:val="0"/>
          <w:numId w:val="0"/>
        </w:numPr>
        <w:rPr>
          <w:rFonts w:asciiTheme="minorHAnsi" w:hAnsiTheme="minorHAnsi"/>
          <w:sz w:val="24"/>
          <w:szCs w:val="24"/>
        </w:rPr>
      </w:pPr>
      <w:bookmarkStart w:id="12" w:name="_Toc38024341"/>
      <w:bookmarkEnd w:id="11"/>
      <w:bookmarkEnd w:id="12"/>
      <w:r>
        <w:rPr>
          <w:rFonts w:asciiTheme="minorHAnsi" w:hAnsiTheme="minorHAnsi" w:hint="eastAsia"/>
          <w:sz w:val="24"/>
          <w:szCs w:val="24"/>
        </w:rPr>
        <w:t xml:space="preserve">2.11 </w:t>
      </w:r>
      <w:r w:rsidR="000921D9">
        <w:rPr>
          <w:rFonts w:asciiTheme="minorHAnsi" w:hAnsiTheme="minorHAnsi" w:hint="eastAsia"/>
          <w:sz w:val="24"/>
          <w:szCs w:val="24"/>
        </w:rPr>
        <w:t xml:space="preserve"> </w:t>
      </w:r>
      <w:r w:rsidR="000921D9" w:rsidRPr="000921D9">
        <w:rPr>
          <w:rFonts w:asciiTheme="minorHAnsi" w:hAnsiTheme="minorHAnsi"/>
          <w:sz w:val="24"/>
          <w:szCs w:val="24"/>
        </w:rPr>
        <w:t>Medizinische Indikationen</w:t>
      </w:r>
    </w:p>
    <w:p w:rsidR="00CF178A" w:rsidRPr="00DA2AC4" w:rsidRDefault="000921D9" w:rsidP="00407642">
      <w:pPr>
        <w:widowControl/>
        <w:adjustRightInd w:val="0"/>
        <w:snapToGrid w:val="0"/>
        <w:spacing w:line="240" w:lineRule="auto"/>
        <w:rPr>
          <w:rFonts w:asciiTheme="minorHAnsi" w:hAnsiTheme="minorHAnsi" w:cs="Times New Roman"/>
          <w:sz w:val="24"/>
          <w:szCs w:val="24"/>
        </w:rPr>
      </w:pPr>
      <w:r w:rsidRPr="000921D9">
        <w:rPr>
          <w:rFonts w:asciiTheme="minorHAnsi" w:hAnsiTheme="minorHAnsi" w:cs="Times New Roman"/>
          <w:bCs/>
          <w:sz w:val="24"/>
          <w:szCs w:val="24"/>
        </w:rPr>
        <w:t>Das Infrarot-Stirnthermometer ist ein Infrarot-Thermometer zur Messung der menschlichen Körpertemperatur bei Menschen jeden Alters ohne Kontakt zum Körper und kann von Medizinern oder Verbrauchern in einer häuslichen Umgebung verwendet werden.</w:t>
      </w:r>
    </w:p>
    <w:p w:rsidR="00CF178A" w:rsidRPr="00DA2AC4" w:rsidRDefault="00FD417E" w:rsidP="00FD417E">
      <w:pPr>
        <w:pStyle w:val="3"/>
        <w:numPr>
          <w:ilvl w:val="0"/>
          <w:numId w:val="0"/>
        </w:numPr>
        <w:rPr>
          <w:rFonts w:asciiTheme="minorHAnsi" w:hAnsiTheme="minorHAnsi"/>
        </w:rPr>
      </w:pPr>
      <w:r>
        <w:rPr>
          <w:rFonts w:asciiTheme="minorHAnsi" w:hAnsiTheme="minorHAnsi" w:hint="eastAsia"/>
        </w:rPr>
        <w:t xml:space="preserve">2.12 </w:t>
      </w:r>
      <w:r w:rsidR="00DE7232">
        <w:rPr>
          <w:rFonts w:asciiTheme="minorHAnsi" w:hAnsiTheme="minorHAnsi" w:hint="eastAsia"/>
        </w:rPr>
        <w:t xml:space="preserve"> </w:t>
      </w:r>
      <w:r w:rsidR="00DE7232" w:rsidRPr="00DE7232">
        <w:rPr>
          <w:rFonts w:asciiTheme="minorHAnsi" w:hAnsiTheme="minorHAnsi"/>
        </w:rPr>
        <w:t>Gegenanzeige</w:t>
      </w:r>
    </w:p>
    <w:p w:rsidR="00CF178A" w:rsidRPr="00DA2AC4" w:rsidRDefault="00C42E80">
      <w:pPr>
        <w:widowControl/>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rPr>
        <w:t>N/A</w:t>
      </w:r>
    </w:p>
    <w:p w:rsidR="00CF178A" w:rsidRPr="00DA2AC4" w:rsidRDefault="00FD417E" w:rsidP="00FD417E">
      <w:pPr>
        <w:pStyle w:val="3"/>
        <w:numPr>
          <w:ilvl w:val="0"/>
          <w:numId w:val="0"/>
        </w:numPr>
        <w:rPr>
          <w:rFonts w:asciiTheme="minorHAnsi" w:hAnsiTheme="minorHAnsi"/>
        </w:rPr>
      </w:pPr>
      <w:r>
        <w:rPr>
          <w:rFonts w:asciiTheme="minorHAnsi" w:hAnsiTheme="minorHAnsi" w:hint="eastAsia"/>
        </w:rPr>
        <w:t xml:space="preserve">2.13  </w:t>
      </w:r>
      <w:r w:rsidR="00DE7232" w:rsidRPr="00DE7232">
        <w:rPr>
          <w:rFonts w:asciiTheme="minorHAnsi" w:hAnsiTheme="minorHAnsi"/>
        </w:rPr>
        <w:t>Bestimmte Patientenpopulation</w:t>
      </w:r>
    </w:p>
    <w:p w:rsidR="00CF178A" w:rsidRPr="00DA2AC4" w:rsidRDefault="00DE7232">
      <w:pPr>
        <w:rPr>
          <w:rFonts w:asciiTheme="minorHAnsi" w:hAnsiTheme="minorHAnsi"/>
          <w:sz w:val="24"/>
          <w:szCs w:val="24"/>
        </w:rPr>
      </w:pPr>
      <w:r>
        <w:rPr>
          <w:rFonts w:asciiTheme="minorHAnsi" w:hAnsiTheme="minorHAnsi" w:hint="eastAsia"/>
          <w:sz w:val="24"/>
          <w:szCs w:val="24"/>
        </w:rPr>
        <w:t xml:space="preserve"> </w:t>
      </w:r>
      <w:r w:rsidRPr="00DE7232">
        <w:rPr>
          <w:rFonts w:asciiTheme="minorHAnsi" w:hAnsiTheme="minorHAnsi"/>
          <w:sz w:val="24"/>
          <w:szCs w:val="24"/>
        </w:rPr>
        <w:t>Das Gerät ist für Erwachsene und Kleinkinder bestimmt, außer für Frühgeborene.</w:t>
      </w:r>
    </w:p>
    <w:p w:rsidR="00CF178A" w:rsidRPr="00DA2AC4" w:rsidRDefault="00FD417E" w:rsidP="00FD417E">
      <w:pPr>
        <w:pStyle w:val="3"/>
        <w:numPr>
          <w:ilvl w:val="0"/>
          <w:numId w:val="0"/>
        </w:numPr>
        <w:rPr>
          <w:rFonts w:asciiTheme="minorHAnsi" w:hAnsiTheme="minorHAnsi"/>
        </w:rPr>
      </w:pPr>
      <w:r>
        <w:rPr>
          <w:rFonts w:asciiTheme="minorHAnsi" w:hAnsiTheme="minorHAnsi" w:hint="eastAsia"/>
        </w:rPr>
        <w:t xml:space="preserve">2.14 </w:t>
      </w:r>
      <w:r w:rsidR="00DE7232">
        <w:rPr>
          <w:rFonts w:asciiTheme="minorHAnsi" w:hAnsiTheme="minorHAnsi" w:hint="eastAsia"/>
        </w:rPr>
        <w:t xml:space="preserve"> </w:t>
      </w:r>
      <w:r w:rsidR="00DE7232" w:rsidRPr="00DE7232">
        <w:rPr>
          <w:rFonts w:asciiTheme="minorHAnsi" w:hAnsiTheme="minorHAnsi"/>
        </w:rPr>
        <w:t>Bestimmte Benutzer</w:t>
      </w:r>
    </w:p>
    <w:p w:rsidR="00CF178A" w:rsidRPr="00DA2AC4" w:rsidRDefault="00DE7232" w:rsidP="000015C4">
      <w:pPr>
        <w:widowControl/>
        <w:adjustRightInd w:val="0"/>
        <w:snapToGrid w:val="0"/>
        <w:spacing w:line="240" w:lineRule="auto"/>
        <w:rPr>
          <w:rFonts w:asciiTheme="minorHAnsi" w:hAnsiTheme="minorHAnsi" w:cs="Times New Roman"/>
          <w:sz w:val="24"/>
          <w:szCs w:val="24"/>
        </w:rPr>
      </w:pPr>
      <w:r>
        <w:rPr>
          <w:rFonts w:asciiTheme="minorHAnsi" w:hAnsiTheme="minorHAnsi" w:cs="Times New Roman" w:hint="eastAsia"/>
          <w:sz w:val="24"/>
          <w:szCs w:val="24"/>
        </w:rPr>
        <w:t xml:space="preserve"> </w:t>
      </w:r>
      <w:r w:rsidRPr="00DE7232">
        <w:rPr>
          <w:rFonts w:asciiTheme="minorHAnsi" w:hAnsiTheme="minorHAnsi" w:cs="Times New Roman"/>
          <w:sz w:val="24"/>
          <w:szCs w:val="24"/>
        </w:rPr>
        <w:t>Das Gerät ist für medizinische Fachkräfte oder Personen gedacht, die sich normal ausdrücken können.</w:t>
      </w:r>
    </w:p>
    <w:p w:rsidR="00CF178A" w:rsidRPr="00DA2AC4" w:rsidRDefault="00FD417E" w:rsidP="00FD417E">
      <w:pPr>
        <w:pStyle w:val="3"/>
        <w:numPr>
          <w:ilvl w:val="0"/>
          <w:numId w:val="0"/>
        </w:numPr>
        <w:rPr>
          <w:rFonts w:asciiTheme="minorHAnsi" w:hAnsiTheme="minorHAnsi"/>
        </w:rPr>
      </w:pPr>
      <w:r>
        <w:rPr>
          <w:rFonts w:asciiTheme="minorHAnsi" w:hAnsiTheme="minorHAnsi" w:hint="eastAsia"/>
        </w:rPr>
        <w:t xml:space="preserve">2.15 </w:t>
      </w:r>
      <w:r w:rsidR="00DE7232">
        <w:rPr>
          <w:rFonts w:asciiTheme="minorHAnsi" w:hAnsiTheme="minorHAnsi" w:hint="eastAsia"/>
        </w:rPr>
        <w:t xml:space="preserve"> </w:t>
      </w:r>
      <w:r w:rsidR="00DE7232" w:rsidRPr="00DE7232">
        <w:rPr>
          <w:rFonts w:asciiTheme="minorHAnsi" w:hAnsiTheme="minorHAnsi"/>
        </w:rPr>
        <w:t>Klinischer Nutzen zu erwarten</w:t>
      </w:r>
    </w:p>
    <w:p w:rsidR="00CF178A" w:rsidRPr="00DA2AC4" w:rsidRDefault="00DE7232" w:rsidP="000015C4">
      <w:pPr>
        <w:widowControl/>
        <w:adjustRightInd w:val="0"/>
        <w:snapToGrid w:val="0"/>
        <w:spacing w:line="240" w:lineRule="auto"/>
        <w:rPr>
          <w:rFonts w:asciiTheme="minorHAnsi" w:hAnsiTheme="minorHAnsi" w:cs="Times New Roman"/>
          <w:sz w:val="24"/>
          <w:szCs w:val="24"/>
        </w:rPr>
      </w:pPr>
      <w:r>
        <w:rPr>
          <w:rFonts w:asciiTheme="minorHAnsi" w:hAnsiTheme="minorHAnsi" w:cs="Times New Roman" w:hint="eastAsia"/>
          <w:sz w:val="24"/>
          <w:szCs w:val="24"/>
        </w:rPr>
        <w:t xml:space="preserve"> </w:t>
      </w:r>
      <w:r w:rsidRPr="00DE7232">
        <w:rPr>
          <w:rFonts w:asciiTheme="minorHAnsi" w:hAnsiTheme="minorHAnsi" w:cs="Times New Roman"/>
          <w:sz w:val="24"/>
          <w:szCs w:val="24"/>
        </w:rPr>
        <w:t>Stellen Sie die Genauigkeit der Messung sicher.</w:t>
      </w:r>
    </w:p>
    <w:p w:rsidR="00CF178A" w:rsidRPr="00DA2AC4" w:rsidRDefault="00FD417E" w:rsidP="00FD417E">
      <w:pPr>
        <w:pStyle w:val="2"/>
        <w:numPr>
          <w:ilvl w:val="0"/>
          <w:numId w:val="0"/>
        </w:numPr>
        <w:adjustRightInd w:val="0"/>
        <w:snapToGrid w:val="0"/>
        <w:rPr>
          <w:rFonts w:asciiTheme="minorHAnsi" w:eastAsiaTheme="minorEastAsia" w:hAnsiTheme="minorHAnsi" w:cs="Times New Roman"/>
        </w:rPr>
      </w:pPr>
      <w:r>
        <w:rPr>
          <w:rFonts w:asciiTheme="minorHAnsi" w:eastAsiaTheme="minorEastAsia" w:hAnsiTheme="minorHAnsi" w:cs="Times New Roman" w:hint="eastAsia"/>
        </w:rPr>
        <w:t xml:space="preserve">2.2 </w:t>
      </w:r>
      <w:r w:rsidR="00DE7232" w:rsidRPr="00DE7232">
        <w:rPr>
          <w:rFonts w:asciiTheme="minorHAnsi" w:eastAsiaTheme="minorEastAsia" w:hAnsiTheme="minorHAnsi" w:cs="Times New Roman"/>
        </w:rPr>
        <w:t>Restrisiken und unerwünschte Nebenwirkungen</w:t>
      </w:r>
    </w:p>
    <w:p w:rsidR="00CF178A" w:rsidRPr="00DA2AC4" w:rsidRDefault="00DE7232" w:rsidP="003B26D8">
      <w:pPr>
        <w:widowControl/>
        <w:adjustRightInd w:val="0"/>
        <w:snapToGrid w:val="0"/>
        <w:spacing w:line="240" w:lineRule="auto"/>
        <w:rPr>
          <w:rFonts w:asciiTheme="minorHAnsi" w:hAnsiTheme="minorHAnsi" w:cs="Times New Roman"/>
          <w:sz w:val="24"/>
          <w:szCs w:val="24"/>
        </w:rPr>
      </w:pPr>
      <w:r w:rsidRPr="00DE7232">
        <w:rPr>
          <w:rFonts w:asciiTheme="minorHAnsi" w:hAnsiTheme="minorHAnsi" w:cs="Times New Roman"/>
          <w:sz w:val="24"/>
          <w:szCs w:val="24"/>
        </w:rPr>
        <w:t>Restrisiken und unerwünschte Nebenwirkungen, die mit der Verwendung eines Infrarot-Stirnthermometers zusammenhängen können, können Folgendes umfassen, sind jedoch möglicherweise nicht darauf beschränkt:</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Falsches Messergebnis</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Kreuzinfektion</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Elektroschock</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Benutzergift</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Umweltverschmutzung</w:t>
      </w:r>
    </w:p>
    <w:p w:rsidR="00E33252" w:rsidRP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Feuer oder Explosion</w:t>
      </w:r>
    </w:p>
    <w:p w:rsidR="00E33252"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Unannehmlichkeiten für den Benutzer, wie zu laut, schlechte Bedienbarkeit, unhörbarer Klang, zu heiße Oberfläche</w:t>
      </w:r>
    </w:p>
    <w:p w:rsidR="00CF178A" w:rsidRPr="00DA2AC4" w:rsidRDefault="00E33252" w:rsidP="00E33252">
      <w:pPr>
        <w:pStyle w:val="af5"/>
        <w:widowControl/>
        <w:numPr>
          <w:ilvl w:val="0"/>
          <w:numId w:val="5"/>
        </w:numPr>
        <w:adjustRightInd w:val="0"/>
        <w:snapToGrid w:val="0"/>
        <w:spacing w:line="240" w:lineRule="auto"/>
        <w:ind w:firstLine="480"/>
        <w:rPr>
          <w:rFonts w:asciiTheme="minorHAnsi" w:hAnsiTheme="minorHAnsi" w:cs="Times New Roman"/>
          <w:sz w:val="24"/>
          <w:szCs w:val="24"/>
        </w:rPr>
      </w:pPr>
      <w:r w:rsidRPr="00E33252">
        <w:rPr>
          <w:rFonts w:asciiTheme="minorHAnsi" w:hAnsiTheme="minorHAnsi" w:cs="Times New Roman"/>
          <w:sz w:val="24"/>
          <w:szCs w:val="24"/>
        </w:rPr>
        <w:t>Verzögerungsmessung, z. B. Integritätsschäden, Kurzschluss, elektromagnetische Störungen, kein Ausgang, funktioniert normalerweise nicht, funktioniert normalerweise nicht, Tasten- oder Gehäusefehler, LCD-Fehler, fehlerhafter Betrieb</w:t>
      </w:r>
      <w:r>
        <w:rPr>
          <w:rFonts w:asciiTheme="minorHAnsi" w:hAnsiTheme="minorHAnsi" w:cs="Times New Roman" w:hint="eastAsia"/>
          <w:sz w:val="24"/>
          <w:szCs w:val="24"/>
        </w:rPr>
        <w:t xml:space="preserve"> </w:t>
      </w:r>
    </w:p>
    <w:p w:rsidR="00CF178A" w:rsidRPr="00DA2AC4" w:rsidRDefault="005D128E" w:rsidP="005D128E">
      <w:pPr>
        <w:pStyle w:val="2"/>
        <w:numPr>
          <w:ilvl w:val="0"/>
          <w:numId w:val="0"/>
        </w:numPr>
        <w:adjustRightInd w:val="0"/>
        <w:snapToGrid w:val="0"/>
        <w:rPr>
          <w:rFonts w:asciiTheme="minorHAnsi" w:eastAsiaTheme="minorEastAsia" w:hAnsiTheme="minorHAnsi" w:cs="Times New Roman"/>
        </w:rPr>
      </w:pPr>
      <w:bookmarkStart w:id="13" w:name="_Toc38024348"/>
      <w:bookmarkStart w:id="14" w:name="_Toc38024350"/>
      <w:bookmarkStart w:id="15" w:name="_Toc38024349"/>
      <w:bookmarkEnd w:id="13"/>
      <w:bookmarkEnd w:id="14"/>
      <w:bookmarkEnd w:id="15"/>
      <w:r>
        <w:rPr>
          <w:rFonts w:asciiTheme="minorHAnsi" w:hAnsiTheme="minorHAnsi" w:cs="Times New Roman" w:hint="eastAsia"/>
        </w:rPr>
        <w:lastRenderedPageBreak/>
        <w:t xml:space="preserve">2.3 </w:t>
      </w:r>
      <w:r w:rsidR="00966A4E">
        <w:rPr>
          <w:rFonts w:asciiTheme="minorHAnsi" w:hAnsiTheme="minorHAnsi" w:cs="Times New Roman" w:hint="eastAsia"/>
        </w:rPr>
        <w:t xml:space="preserve"> </w:t>
      </w:r>
      <w:r w:rsidR="00966A4E" w:rsidRPr="00966A4E">
        <w:rPr>
          <w:rFonts w:asciiTheme="minorHAnsi" w:hAnsiTheme="minorHAnsi" w:cs="Times New Roman"/>
        </w:rPr>
        <w:t>Strukturzusammensetzung</w:t>
      </w:r>
    </w:p>
    <w:p w:rsidR="00CF178A" w:rsidRPr="00DA2AC4" w:rsidRDefault="00966A4E" w:rsidP="003B26D8">
      <w:pPr>
        <w:widowControl/>
        <w:adjustRightInd w:val="0"/>
        <w:snapToGrid w:val="0"/>
        <w:spacing w:line="240" w:lineRule="auto"/>
        <w:rPr>
          <w:rFonts w:asciiTheme="minorHAnsi" w:hAnsiTheme="minorHAnsi" w:cs="Times New Roman"/>
          <w:sz w:val="24"/>
          <w:szCs w:val="24"/>
        </w:rPr>
      </w:pPr>
      <w:r w:rsidRPr="00966A4E">
        <w:rPr>
          <w:rFonts w:asciiTheme="minorHAnsi" w:hAnsiTheme="minorHAnsi" w:cs="Times New Roman"/>
          <w:sz w:val="24"/>
          <w:szCs w:val="24"/>
        </w:rPr>
        <w:t>Das Infrarot-Stirnthermometer besteht aus einer Messsonde, einer Modusschaltertaste, einer Ein / Aus-Taste, einer unteren Schale, einem Display und einer Speichertaste.</w:t>
      </w:r>
    </w:p>
    <w:p w:rsidR="00CF178A" w:rsidRPr="00DA2AC4" w:rsidRDefault="00CF178A">
      <w:pPr>
        <w:widowControl/>
        <w:adjustRightInd w:val="0"/>
        <w:snapToGrid w:val="0"/>
        <w:spacing w:line="240" w:lineRule="auto"/>
        <w:ind w:firstLineChars="150" w:firstLine="315"/>
        <w:rPr>
          <w:rFonts w:asciiTheme="minorHAnsi" w:hAnsiTheme="minorHAnsi" w:cs="Times New Roman"/>
        </w:rPr>
      </w:pPr>
    </w:p>
    <w:p w:rsidR="00CF178A" w:rsidRPr="00DA2AC4" w:rsidRDefault="005D128E" w:rsidP="005D128E">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2.4</w:t>
      </w:r>
      <w:r w:rsidR="00743746">
        <w:rPr>
          <w:rFonts w:asciiTheme="minorHAnsi" w:hAnsiTheme="minorHAnsi" w:cs="Times New Roman" w:hint="eastAsia"/>
        </w:rPr>
        <w:t xml:space="preserve"> </w:t>
      </w:r>
      <w:r w:rsidR="00012F5F">
        <w:rPr>
          <w:rFonts w:asciiTheme="minorHAnsi" w:hAnsiTheme="minorHAnsi" w:cs="Times New Roman" w:hint="eastAsia"/>
        </w:rPr>
        <w:t xml:space="preserve"> </w:t>
      </w:r>
      <w:r w:rsidR="00012F5F" w:rsidRPr="00012F5F">
        <w:rPr>
          <w:rFonts w:asciiTheme="minorHAnsi" w:hAnsiTheme="minorHAnsi" w:cs="Times New Roman"/>
        </w:rPr>
        <w:t>Produktfoto</w:t>
      </w:r>
    </w:p>
    <w:p w:rsidR="00CF178A" w:rsidRDefault="00916731">
      <w:pPr>
        <w:widowControl/>
        <w:adjustRightInd w:val="0"/>
        <w:snapToGrid w:val="0"/>
        <w:spacing w:line="240" w:lineRule="auto"/>
        <w:rPr>
          <w:rFonts w:asciiTheme="minorHAnsi" w:hAnsiTheme="minorHAnsi" w:cs="Times New Roman" w:hint="eastAsia"/>
        </w:rPr>
      </w:pPr>
      <w:r w:rsidRPr="00916731">
        <w:rPr>
          <w:rFonts w:asciiTheme="minorHAnsi" w:hAnsiTheme="minorHAnsi" w:cs="Times New Roman" w:hint="eastAsia"/>
          <w:noProof/>
        </w:rPr>
        <w:drawing>
          <wp:inline distT="0" distB="0" distL="0" distR="0">
            <wp:extent cx="4159546" cy="2706086"/>
            <wp:effectExtent l="19050" t="0" r="0" b="0"/>
            <wp:docPr id="16" name="图片 19" descr="English manual 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ish manual graphic.jpg"/>
                    <pic:cNvPicPr/>
                  </pic:nvPicPr>
                  <pic:blipFill>
                    <a:blip r:embed="rId29"/>
                    <a:stretch>
                      <a:fillRect/>
                    </a:stretch>
                  </pic:blipFill>
                  <pic:spPr>
                    <a:xfrm>
                      <a:off x="0" y="0"/>
                      <a:ext cx="4154356" cy="2702710"/>
                    </a:xfrm>
                    <a:prstGeom prst="rect">
                      <a:avLst/>
                    </a:prstGeom>
                  </pic:spPr>
                </pic:pic>
              </a:graphicData>
            </a:graphic>
          </wp:inline>
        </w:drawing>
      </w:r>
    </w:p>
    <w:p w:rsidR="00916731" w:rsidRPr="00DA2AC4" w:rsidRDefault="00916731">
      <w:pPr>
        <w:widowControl/>
        <w:adjustRightInd w:val="0"/>
        <w:snapToGrid w:val="0"/>
        <w:spacing w:line="240" w:lineRule="auto"/>
        <w:rPr>
          <w:rFonts w:asciiTheme="minorHAnsi" w:hAnsiTheme="minorHAnsi" w:cs="Times New Roman"/>
        </w:rPr>
      </w:pPr>
    </w:p>
    <w:tbl>
      <w:tblPr>
        <w:tblStyle w:val="ad"/>
        <w:tblW w:w="7226" w:type="dxa"/>
        <w:jc w:val="center"/>
        <w:tblLayout w:type="fixed"/>
        <w:tblLook w:val="04A0"/>
      </w:tblPr>
      <w:tblGrid>
        <w:gridCol w:w="518"/>
        <w:gridCol w:w="1962"/>
        <w:gridCol w:w="4746"/>
      </w:tblGrid>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b/>
                <w:bCs/>
                <w:szCs w:val="21"/>
              </w:rPr>
              <w:t xml:space="preserve">No </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b/>
                <w:bCs/>
                <w:sz w:val="24"/>
                <w:szCs w:val="24"/>
              </w:rPr>
              <w:t>Komponente</w:t>
            </w:r>
          </w:p>
        </w:tc>
        <w:tc>
          <w:tcPr>
            <w:tcW w:w="4746" w:type="dxa"/>
            <w:tcBorders>
              <w:top w:val="single" w:sz="4" w:space="0" w:color="000000"/>
              <w:left w:val="single" w:sz="4" w:space="0" w:color="000000"/>
              <w:bottom w:val="single" w:sz="4" w:space="0" w:color="000000"/>
              <w:right w:val="single" w:sz="4" w:space="0" w:color="000000"/>
            </w:tcBorders>
          </w:tcPr>
          <w:p w:rsidR="00CF178A" w:rsidRPr="00FD0B90" w:rsidRDefault="00012F5F">
            <w:pPr>
              <w:rPr>
                <w:rFonts w:asciiTheme="minorHAnsi" w:hAnsiTheme="minorHAnsi"/>
                <w:b/>
                <w:sz w:val="24"/>
                <w:szCs w:val="24"/>
              </w:rPr>
            </w:pPr>
            <w:r w:rsidRPr="00FD0B90">
              <w:rPr>
                <w:rFonts w:asciiTheme="minorHAnsi" w:hAnsiTheme="minorHAnsi"/>
                <w:b/>
                <w:sz w:val="24"/>
                <w:szCs w:val="24"/>
              </w:rPr>
              <w:t>Funktion</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1</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An / aus Schalter</w:t>
            </w:r>
          </w:p>
        </w:tc>
        <w:tc>
          <w:tcPr>
            <w:tcW w:w="4746" w:type="dxa"/>
            <w:tcBorders>
              <w:top w:val="single" w:sz="4" w:space="0" w:color="000000"/>
              <w:left w:val="single" w:sz="4" w:space="0" w:color="000000"/>
              <w:bottom w:val="single" w:sz="4" w:space="0" w:color="000000"/>
              <w:right w:val="single" w:sz="4" w:space="0" w:color="000000"/>
            </w:tcBorders>
          </w:tcPr>
          <w:p w:rsidR="00012F5F" w:rsidRPr="00012F5F" w:rsidRDefault="00012F5F" w:rsidP="00012F5F">
            <w:pPr>
              <w:rPr>
                <w:rFonts w:asciiTheme="minorHAnsi" w:hAnsiTheme="minorHAnsi"/>
                <w:sz w:val="24"/>
                <w:szCs w:val="24"/>
              </w:rPr>
            </w:pPr>
            <w:r w:rsidRPr="00012F5F">
              <w:rPr>
                <w:rFonts w:asciiTheme="minorHAnsi" w:hAnsiTheme="minorHAnsi"/>
                <w:sz w:val="24"/>
                <w:szCs w:val="24"/>
              </w:rPr>
              <w:t>Schalten Sie das Produkt ein.</w:t>
            </w:r>
          </w:p>
          <w:p w:rsidR="00CF178A" w:rsidRPr="00DA2AC4" w:rsidRDefault="00012F5F" w:rsidP="00012F5F">
            <w:pPr>
              <w:rPr>
                <w:rFonts w:asciiTheme="minorHAnsi" w:hAnsiTheme="minorHAnsi"/>
                <w:sz w:val="24"/>
                <w:szCs w:val="24"/>
              </w:rPr>
            </w:pPr>
            <w:r w:rsidRPr="00012F5F">
              <w:rPr>
                <w:rFonts w:asciiTheme="minorHAnsi" w:hAnsiTheme="minorHAnsi"/>
                <w:sz w:val="24"/>
                <w:szCs w:val="24"/>
              </w:rPr>
              <w:t>Beginnen Sie mit der Messung der Temperatur</w:t>
            </w:r>
            <w:r w:rsidR="00C42E80" w:rsidRPr="00DA2AC4">
              <w:rPr>
                <w:rFonts w:asciiTheme="minorHAnsi" w:hAnsiTheme="minorHAnsi"/>
                <w:sz w:val="24"/>
                <w:szCs w:val="24"/>
              </w:rPr>
              <w:t xml:space="preserve"> </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2</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Speichertaste</w:t>
            </w:r>
          </w:p>
        </w:tc>
        <w:tc>
          <w:tcPr>
            <w:tcW w:w="4746" w:type="dxa"/>
            <w:tcBorders>
              <w:top w:val="single" w:sz="4" w:space="0" w:color="000000"/>
              <w:left w:val="single" w:sz="4" w:space="0" w:color="000000"/>
              <w:bottom w:val="single" w:sz="4" w:space="0" w:color="000000"/>
              <w:right w:val="single" w:sz="4" w:space="0" w:color="000000"/>
            </w:tcBorders>
          </w:tcPr>
          <w:p w:rsidR="00012F5F" w:rsidRPr="00012F5F" w:rsidRDefault="00012F5F" w:rsidP="00012F5F">
            <w:pPr>
              <w:rPr>
                <w:rFonts w:asciiTheme="minorHAnsi" w:hAnsiTheme="minorHAnsi"/>
                <w:sz w:val="24"/>
                <w:szCs w:val="24"/>
              </w:rPr>
            </w:pPr>
            <w:r w:rsidRPr="00012F5F">
              <w:rPr>
                <w:rFonts w:asciiTheme="minorHAnsi" w:hAnsiTheme="minorHAnsi" w:hint="eastAsia"/>
                <w:sz w:val="24"/>
                <w:szCs w:val="24"/>
              </w:rPr>
              <w:t>Ü</w:t>
            </w:r>
            <w:r w:rsidRPr="00012F5F">
              <w:rPr>
                <w:rFonts w:asciiTheme="minorHAnsi" w:hAnsiTheme="minorHAnsi"/>
                <w:sz w:val="24"/>
                <w:szCs w:val="24"/>
              </w:rPr>
              <w:t>berprüfen Sie die gespeicherten Temperaturwerte.</w:t>
            </w:r>
          </w:p>
          <w:p w:rsidR="00012F5F" w:rsidRPr="00012F5F" w:rsidRDefault="00012F5F" w:rsidP="00012F5F">
            <w:pPr>
              <w:rPr>
                <w:rFonts w:asciiTheme="minorHAnsi" w:hAnsiTheme="minorHAnsi"/>
                <w:sz w:val="24"/>
                <w:szCs w:val="24"/>
              </w:rPr>
            </w:pPr>
            <w:r w:rsidRPr="00012F5F">
              <w:rPr>
                <w:rFonts w:asciiTheme="minorHAnsi" w:hAnsiTheme="minorHAnsi"/>
                <w:sz w:val="24"/>
                <w:szCs w:val="24"/>
              </w:rPr>
              <w:t>Stellen Sie die Stimme ein.</w:t>
            </w:r>
          </w:p>
          <w:p w:rsidR="00012F5F" w:rsidRPr="00012F5F" w:rsidRDefault="00012F5F" w:rsidP="00012F5F">
            <w:pPr>
              <w:rPr>
                <w:rFonts w:asciiTheme="minorHAnsi" w:hAnsiTheme="minorHAnsi"/>
                <w:sz w:val="24"/>
                <w:szCs w:val="24"/>
              </w:rPr>
            </w:pPr>
            <w:r w:rsidRPr="00012F5F">
              <w:rPr>
                <w:rFonts w:asciiTheme="minorHAnsi" w:hAnsiTheme="minorHAnsi"/>
                <w:sz w:val="24"/>
                <w:szCs w:val="24"/>
              </w:rPr>
              <w:t>Löschen Sie die gespeicherten Temperaturwerte.</w:t>
            </w:r>
          </w:p>
          <w:p w:rsidR="00CF178A" w:rsidRPr="00DA2AC4" w:rsidRDefault="00012F5F" w:rsidP="00012F5F">
            <w:pPr>
              <w:rPr>
                <w:rFonts w:asciiTheme="minorHAnsi" w:hAnsiTheme="minorHAnsi"/>
                <w:sz w:val="24"/>
                <w:szCs w:val="24"/>
              </w:rPr>
            </w:pPr>
            <w:r w:rsidRPr="00012F5F">
              <w:rPr>
                <w:rFonts w:asciiTheme="minorHAnsi" w:hAnsiTheme="minorHAnsi" w:hint="eastAsia"/>
                <w:sz w:val="24"/>
                <w:szCs w:val="24"/>
              </w:rPr>
              <w:t xml:space="preserve">Konvertieren Sie zwischen </w:t>
            </w:r>
            <w:r w:rsidRPr="00012F5F">
              <w:rPr>
                <w:rFonts w:asciiTheme="minorHAnsi" w:hAnsiTheme="minorHAnsi" w:hint="eastAsia"/>
                <w:sz w:val="24"/>
                <w:szCs w:val="24"/>
              </w:rPr>
              <w:t>℃</w:t>
            </w:r>
            <w:r w:rsidRPr="00012F5F">
              <w:rPr>
                <w:rFonts w:asciiTheme="minorHAnsi" w:hAnsiTheme="minorHAnsi" w:hint="eastAsia"/>
                <w:sz w:val="24"/>
                <w:szCs w:val="24"/>
              </w:rPr>
              <w:t xml:space="preserve"> nach </w:t>
            </w:r>
            <w:r w:rsidRPr="00012F5F">
              <w:rPr>
                <w:rFonts w:asciiTheme="minorHAnsi" w:hAnsiTheme="minorHAnsi" w:hint="eastAsia"/>
                <w:sz w:val="24"/>
                <w:szCs w:val="24"/>
              </w:rPr>
              <w:t>℉</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3</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Modusschaltertaste</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Wechseln Sie zwischen Körpermodus und Kalibrierungsmodus</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4</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Anzeige</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Messwert und Symbole anzeigen</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5</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Unterschale</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Schützen Sie die Batterie, PCBA</w:t>
            </w:r>
          </w:p>
        </w:tc>
      </w:tr>
      <w:tr w:rsidR="00321C0A" w:rsidRPr="00DA2AC4">
        <w:trPr>
          <w:jc w:val="center"/>
        </w:trPr>
        <w:tc>
          <w:tcPr>
            <w:tcW w:w="518" w:type="dxa"/>
            <w:tcBorders>
              <w:top w:val="single" w:sz="4" w:space="0" w:color="000000"/>
              <w:left w:val="single" w:sz="4" w:space="0" w:color="000000"/>
              <w:bottom w:val="single" w:sz="4" w:space="0" w:color="000000"/>
              <w:right w:val="single" w:sz="4" w:space="0" w:color="000000"/>
            </w:tcBorders>
          </w:tcPr>
          <w:p w:rsidR="00CF178A" w:rsidRPr="00DA2AC4" w:rsidRDefault="00C42E80">
            <w:pPr>
              <w:rPr>
                <w:rFonts w:asciiTheme="minorHAnsi" w:hAnsiTheme="minorHAnsi"/>
                <w:szCs w:val="21"/>
              </w:rPr>
            </w:pPr>
            <w:r w:rsidRPr="00DA2AC4">
              <w:rPr>
                <w:rFonts w:asciiTheme="minorHAnsi" w:hAnsiTheme="minorHAnsi"/>
                <w:szCs w:val="21"/>
              </w:rPr>
              <w:t>6</w:t>
            </w:r>
          </w:p>
        </w:tc>
        <w:tc>
          <w:tcPr>
            <w:tcW w:w="1962"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Messsonde</w:t>
            </w:r>
          </w:p>
        </w:tc>
        <w:tc>
          <w:tcPr>
            <w:tcW w:w="4746" w:type="dxa"/>
            <w:tcBorders>
              <w:top w:val="single" w:sz="4" w:space="0" w:color="000000"/>
              <w:left w:val="single" w:sz="4" w:space="0" w:color="000000"/>
              <w:bottom w:val="single" w:sz="4" w:space="0" w:color="000000"/>
              <w:right w:val="single" w:sz="4" w:space="0" w:color="000000"/>
            </w:tcBorders>
          </w:tcPr>
          <w:p w:rsidR="00CF178A" w:rsidRPr="00DA2AC4" w:rsidRDefault="00012F5F">
            <w:pPr>
              <w:rPr>
                <w:rFonts w:asciiTheme="minorHAnsi" w:hAnsiTheme="minorHAnsi"/>
                <w:sz w:val="24"/>
                <w:szCs w:val="24"/>
              </w:rPr>
            </w:pPr>
            <w:r w:rsidRPr="00012F5F">
              <w:rPr>
                <w:rFonts w:asciiTheme="minorHAnsi" w:hAnsiTheme="minorHAnsi"/>
                <w:sz w:val="24"/>
                <w:szCs w:val="24"/>
              </w:rPr>
              <w:t>Temperatur messen</w:t>
            </w:r>
          </w:p>
        </w:tc>
      </w:tr>
    </w:tbl>
    <w:p w:rsidR="00CF178A" w:rsidRPr="00DA2AC4" w:rsidRDefault="00743746" w:rsidP="0074374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lastRenderedPageBreak/>
        <w:t xml:space="preserve">2.5 </w:t>
      </w:r>
      <w:r w:rsidR="00012F5F">
        <w:rPr>
          <w:rFonts w:asciiTheme="minorHAnsi" w:hAnsiTheme="minorHAnsi" w:cs="Times New Roman" w:hint="eastAsia"/>
        </w:rPr>
        <w:t xml:space="preserve"> </w:t>
      </w:r>
      <w:r w:rsidR="00012F5F" w:rsidRPr="00012F5F">
        <w:rPr>
          <w:rFonts w:asciiTheme="minorHAnsi" w:hAnsiTheme="minorHAnsi" w:cs="Times New Roman"/>
        </w:rPr>
        <w:t>Bildschirm</w:t>
      </w:r>
    </w:p>
    <w:p w:rsidR="00CF178A" w:rsidRPr="00DA2AC4" w:rsidRDefault="00C42E80">
      <w:pPr>
        <w:widowControl/>
        <w:adjustRightInd w:val="0"/>
        <w:snapToGrid w:val="0"/>
        <w:spacing w:line="240" w:lineRule="auto"/>
        <w:ind w:firstLineChars="400" w:firstLine="840"/>
        <w:rPr>
          <w:rFonts w:asciiTheme="minorHAnsi" w:hAnsiTheme="minorHAnsi" w:cs="Times New Roman"/>
        </w:rPr>
      </w:pPr>
      <w:r w:rsidRPr="00DA2AC4">
        <w:rPr>
          <w:rFonts w:asciiTheme="minorHAnsi" w:hAnsiTheme="minorHAnsi" w:cs="Times New Roman"/>
          <w:noProof/>
        </w:rPr>
        <w:drawing>
          <wp:inline distT="0" distB="0" distL="0" distR="0">
            <wp:extent cx="3390265" cy="239014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390476" cy="2390476"/>
                    </a:xfrm>
                    <a:prstGeom prst="rect">
                      <a:avLst/>
                    </a:prstGeom>
                  </pic:spPr>
                </pic:pic>
              </a:graphicData>
            </a:graphic>
          </wp:inline>
        </w:drawing>
      </w:r>
    </w:p>
    <w:p w:rsidR="00CF178A" w:rsidRPr="00DA2AC4" w:rsidRDefault="00CF178A">
      <w:pPr>
        <w:widowControl/>
        <w:adjustRightInd w:val="0"/>
        <w:snapToGrid w:val="0"/>
        <w:spacing w:line="240" w:lineRule="auto"/>
        <w:ind w:firstLineChars="400" w:firstLine="840"/>
        <w:rPr>
          <w:rFonts w:asciiTheme="minorHAnsi" w:hAnsiTheme="minorHAnsi" w:cs="Times New Roman"/>
        </w:rPr>
      </w:pPr>
    </w:p>
    <w:tbl>
      <w:tblPr>
        <w:tblStyle w:val="ad"/>
        <w:tblW w:w="6759" w:type="dxa"/>
        <w:tblLayout w:type="fixed"/>
        <w:tblLook w:val="04A0"/>
      </w:tblPr>
      <w:tblGrid>
        <w:gridCol w:w="851"/>
        <w:gridCol w:w="2659"/>
        <w:gridCol w:w="738"/>
        <w:gridCol w:w="2511"/>
      </w:tblGrid>
      <w:tr w:rsidR="00321C0A" w:rsidRPr="00DA2AC4" w:rsidTr="00012F5F">
        <w:trPr>
          <w:trHeight w:val="296"/>
        </w:trPr>
        <w:tc>
          <w:tcPr>
            <w:tcW w:w="851"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1</w:t>
            </w:r>
          </w:p>
        </w:tc>
        <w:tc>
          <w:tcPr>
            <w:tcW w:w="2659"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Objektmodus-Symbol</w:t>
            </w:r>
          </w:p>
        </w:tc>
        <w:tc>
          <w:tcPr>
            <w:tcW w:w="738"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5</w:t>
            </w:r>
          </w:p>
        </w:tc>
        <w:tc>
          <w:tcPr>
            <w:tcW w:w="2511"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Einheitensymbol</w:t>
            </w:r>
          </w:p>
        </w:tc>
      </w:tr>
      <w:tr w:rsidR="00321C0A" w:rsidRPr="00DA2AC4" w:rsidTr="00012F5F">
        <w:trPr>
          <w:trHeight w:val="606"/>
        </w:trPr>
        <w:tc>
          <w:tcPr>
            <w:tcW w:w="851"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2</w:t>
            </w:r>
          </w:p>
        </w:tc>
        <w:tc>
          <w:tcPr>
            <w:tcW w:w="2659" w:type="dxa"/>
          </w:tcPr>
          <w:p w:rsidR="00CF178A" w:rsidRPr="00DA2AC4" w:rsidRDefault="00012F5F">
            <w:pPr>
              <w:widowControl/>
              <w:adjustRightInd w:val="0"/>
              <w:snapToGrid w:val="0"/>
              <w:spacing w:line="240" w:lineRule="auto"/>
              <w:jc w:val="left"/>
              <w:rPr>
                <w:rFonts w:asciiTheme="minorHAnsi" w:hAnsiTheme="minorHAnsi" w:cs="Times New Roman"/>
                <w:sz w:val="24"/>
                <w:szCs w:val="24"/>
              </w:rPr>
            </w:pPr>
            <w:r w:rsidRPr="00012F5F">
              <w:rPr>
                <w:rFonts w:asciiTheme="minorHAnsi" w:hAnsiTheme="minorHAnsi" w:cs="Times New Roman"/>
                <w:sz w:val="24"/>
                <w:szCs w:val="24"/>
              </w:rPr>
              <w:t>Temperaturanzeigewert</w:t>
            </w:r>
          </w:p>
        </w:tc>
        <w:tc>
          <w:tcPr>
            <w:tcW w:w="738"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6</w:t>
            </w:r>
          </w:p>
        </w:tc>
        <w:tc>
          <w:tcPr>
            <w:tcW w:w="2511"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Mnemonisches Symbol</w:t>
            </w:r>
          </w:p>
        </w:tc>
      </w:tr>
      <w:tr w:rsidR="00321C0A" w:rsidRPr="00DA2AC4" w:rsidTr="00012F5F">
        <w:trPr>
          <w:trHeight w:val="593"/>
        </w:trPr>
        <w:tc>
          <w:tcPr>
            <w:tcW w:w="851"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w:t>
            </w:r>
          </w:p>
        </w:tc>
        <w:tc>
          <w:tcPr>
            <w:tcW w:w="2659"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Soundschalter-Symbol</w:t>
            </w:r>
          </w:p>
        </w:tc>
        <w:tc>
          <w:tcPr>
            <w:tcW w:w="738"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7</w:t>
            </w:r>
          </w:p>
        </w:tc>
        <w:tc>
          <w:tcPr>
            <w:tcW w:w="2511"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Symbol für niedrigen Batteriestand</w:t>
            </w:r>
          </w:p>
        </w:tc>
      </w:tr>
      <w:tr w:rsidR="00321C0A" w:rsidRPr="00DA2AC4" w:rsidTr="00012F5F">
        <w:trPr>
          <w:trHeight w:val="310"/>
        </w:trPr>
        <w:tc>
          <w:tcPr>
            <w:tcW w:w="851"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4</w:t>
            </w:r>
          </w:p>
        </w:tc>
        <w:tc>
          <w:tcPr>
            <w:tcW w:w="2659"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Body-Mode-Symbol</w:t>
            </w:r>
          </w:p>
        </w:tc>
        <w:tc>
          <w:tcPr>
            <w:tcW w:w="738" w:type="dxa"/>
          </w:tcPr>
          <w:p w:rsidR="00CF178A" w:rsidRPr="00DA2AC4" w:rsidRDefault="00C42E80">
            <w:pPr>
              <w:widowControl/>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8</w:t>
            </w:r>
          </w:p>
        </w:tc>
        <w:tc>
          <w:tcPr>
            <w:tcW w:w="2511"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Komma</w:t>
            </w:r>
          </w:p>
        </w:tc>
      </w:tr>
    </w:tbl>
    <w:p w:rsidR="00CF178A" w:rsidRPr="00DA2AC4" w:rsidRDefault="00012F5F">
      <w:pPr>
        <w:rPr>
          <w:rFonts w:asciiTheme="minorHAnsi" w:hAnsiTheme="minorHAnsi" w:cs="Times New Roman"/>
          <w:lang w:bidi="en-US"/>
        </w:rPr>
      </w:pPr>
      <w:r>
        <w:rPr>
          <w:rFonts w:asciiTheme="minorHAnsi" w:hAnsiTheme="minorHAnsi" w:cs="Times New Roman" w:hint="eastAsia"/>
          <w:lang w:bidi="en-US"/>
        </w:rPr>
        <w:t xml:space="preserve"> </w:t>
      </w:r>
      <w:r w:rsidRPr="00012F5F">
        <w:rPr>
          <w:rFonts w:asciiTheme="minorHAnsi" w:hAnsiTheme="minorHAnsi" w:cs="Times New Roman"/>
          <w:lang w:bidi="en-US"/>
        </w:rPr>
        <w:t>Softwareversion: V1.0</w:t>
      </w:r>
    </w:p>
    <w:p w:rsidR="00CF178A" w:rsidRPr="00DA2AC4" w:rsidRDefault="00743746" w:rsidP="0074374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2.6 </w:t>
      </w:r>
      <w:r w:rsidR="00012F5F">
        <w:rPr>
          <w:rFonts w:asciiTheme="minorHAnsi" w:hAnsiTheme="minorHAnsi" w:cs="Times New Roman" w:hint="eastAsia"/>
        </w:rPr>
        <w:t xml:space="preserve"> </w:t>
      </w:r>
      <w:r w:rsidR="00012F5F" w:rsidRPr="00012F5F">
        <w:rPr>
          <w:rFonts w:asciiTheme="minorHAnsi" w:hAnsiTheme="minorHAnsi" w:cs="Times New Roman"/>
        </w:rPr>
        <w:t>Softwareversion: V1.0</w:t>
      </w:r>
    </w:p>
    <w:tbl>
      <w:tblPr>
        <w:tblStyle w:val="ad"/>
        <w:tblW w:w="6487" w:type="dxa"/>
        <w:tblLayout w:type="fixed"/>
        <w:tblLook w:val="04A0"/>
      </w:tblPr>
      <w:tblGrid>
        <w:gridCol w:w="5070"/>
        <w:gridCol w:w="1417"/>
      </w:tblGrid>
      <w:tr w:rsidR="00321C0A" w:rsidRPr="00DA2AC4">
        <w:tc>
          <w:tcPr>
            <w:tcW w:w="5070"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Namen von Artikeln</w:t>
            </w:r>
          </w:p>
        </w:tc>
        <w:tc>
          <w:tcPr>
            <w:tcW w:w="1417"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Menge</w:t>
            </w:r>
          </w:p>
        </w:tc>
      </w:tr>
      <w:tr w:rsidR="00321C0A" w:rsidRPr="00DA2AC4">
        <w:tc>
          <w:tcPr>
            <w:tcW w:w="5070" w:type="dxa"/>
          </w:tcPr>
          <w:p w:rsidR="00CF178A" w:rsidRPr="00DA2AC4" w:rsidRDefault="00012F5F">
            <w:pPr>
              <w:widowControl/>
              <w:adjustRightInd w:val="0"/>
              <w:snapToGrid w:val="0"/>
              <w:spacing w:line="240" w:lineRule="auto"/>
              <w:jc w:val="left"/>
              <w:rPr>
                <w:rFonts w:asciiTheme="minorHAnsi" w:hAnsiTheme="minorHAnsi" w:cs="Times New Roman"/>
                <w:sz w:val="24"/>
                <w:szCs w:val="24"/>
              </w:rPr>
            </w:pPr>
            <w:r w:rsidRPr="00012F5F">
              <w:rPr>
                <w:rFonts w:asciiTheme="minorHAnsi" w:hAnsiTheme="minorHAnsi" w:cs="Times New Roman"/>
                <w:sz w:val="24"/>
                <w:szCs w:val="24"/>
              </w:rPr>
              <w:t>Bedienungsanleitung, einschließlich Garantiekarte und Konformitätsbescheinigung</w:t>
            </w:r>
          </w:p>
        </w:tc>
        <w:tc>
          <w:tcPr>
            <w:tcW w:w="1417" w:type="dxa"/>
          </w:tcPr>
          <w:p w:rsidR="00CF178A" w:rsidRPr="00DA2AC4"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hAnsiTheme="minorHAnsi" w:cs="Times New Roman"/>
              </w:rPr>
              <w:t>1</w:t>
            </w:r>
          </w:p>
        </w:tc>
      </w:tr>
      <w:tr w:rsidR="00321C0A" w:rsidRPr="00DA2AC4">
        <w:tc>
          <w:tcPr>
            <w:tcW w:w="5070"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2 Batterien, AAA 1,5V</w:t>
            </w:r>
          </w:p>
        </w:tc>
        <w:tc>
          <w:tcPr>
            <w:tcW w:w="1417" w:type="dxa"/>
          </w:tcPr>
          <w:p w:rsidR="00CF178A" w:rsidRPr="00DA2AC4" w:rsidRDefault="001574FA">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eastAsia="宋体" w:hAnsiTheme="minorHAnsi" w:cs="Times New Roman"/>
                <w:lang w:eastAsia="zh-CN"/>
              </w:rPr>
              <w:t>1</w:t>
            </w:r>
          </w:p>
        </w:tc>
      </w:tr>
      <w:tr w:rsidR="00F3582E" w:rsidRPr="00DA2AC4">
        <w:tc>
          <w:tcPr>
            <w:tcW w:w="5070" w:type="dxa"/>
          </w:tcPr>
          <w:p w:rsidR="00CF178A" w:rsidRPr="00DA2AC4" w:rsidRDefault="00012F5F">
            <w:pPr>
              <w:widowControl/>
              <w:adjustRightInd w:val="0"/>
              <w:snapToGrid w:val="0"/>
              <w:spacing w:line="240" w:lineRule="auto"/>
              <w:rPr>
                <w:rFonts w:asciiTheme="minorHAnsi" w:hAnsiTheme="minorHAnsi" w:cs="Times New Roman"/>
                <w:sz w:val="24"/>
                <w:szCs w:val="24"/>
              </w:rPr>
            </w:pPr>
            <w:r w:rsidRPr="00012F5F">
              <w:rPr>
                <w:rFonts w:asciiTheme="minorHAnsi" w:hAnsiTheme="minorHAnsi" w:cs="Times New Roman"/>
                <w:sz w:val="24"/>
                <w:szCs w:val="24"/>
              </w:rPr>
              <w:t>Haupttriebwerk</w:t>
            </w:r>
          </w:p>
        </w:tc>
        <w:tc>
          <w:tcPr>
            <w:tcW w:w="1417" w:type="dxa"/>
          </w:tcPr>
          <w:p w:rsidR="00CF178A" w:rsidRPr="00DA2AC4" w:rsidRDefault="00C42E80">
            <w:pPr>
              <w:pStyle w:val="1d"/>
              <w:autoSpaceDE w:val="0"/>
              <w:autoSpaceDN w:val="0"/>
              <w:snapToGrid w:val="0"/>
              <w:spacing w:line="240" w:lineRule="auto"/>
              <w:jc w:val="both"/>
              <w:textAlignment w:val="bottom"/>
              <w:rPr>
                <w:rFonts w:asciiTheme="minorHAnsi" w:eastAsia="宋体" w:hAnsiTheme="minorHAnsi" w:cs="Times New Roman"/>
              </w:rPr>
            </w:pPr>
            <w:r w:rsidRPr="00DA2AC4">
              <w:rPr>
                <w:rFonts w:asciiTheme="minorHAnsi" w:hAnsiTheme="minorHAnsi" w:cs="Times New Roman"/>
              </w:rPr>
              <w:t>1</w:t>
            </w:r>
          </w:p>
        </w:tc>
      </w:tr>
    </w:tbl>
    <w:p w:rsidR="00CF178A" w:rsidRPr="00DA2AC4" w:rsidRDefault="00CF178A">
      <w:pPr>
        <w:widowControl/>
        <w:adjustRightInd w:val="0"/>
        <w:snapToGrid w:val="0"/>
        <w:spacing w:line="240" w:lineRule="auto"/>
        <w:rPr>
          <w:rFonts w:asciiTheme="minorHAnsi" w:hAnsiTheme="minorHAnsi" w:cs="Times New Roman"/>
          <w:sz w:val="24"/>
          <w:szCs w:val="24"/>
          <w:lang w:bidi="en-US"/>
        </w:rPr>
      </w:pPr>
    </w:p>
    <w:p w:rsidR="00CF178A" w:rsidRPr="00DA2AC4" w:rsidRDefault="00C42E80">
      <w:pPr>
        <w:autoSpaceDE w:val="0"/>
        <w:autoSpaceDN w:val="0"/>
        <w:adjustRightInd w:val="0"/>
        <w:snapToGrid w:val="0"/>
        <w:spacing w:line="240" w:lineRule="auto"/>
        <w:rPr>
          <w:rFonts w:asciiTheme="minorHAnsi" w:hAnsiTheme="minorHAnsi" w:cs="Times New Roman"/>
          <w:sz w:val="24"/>
          <w:szCs w:val="24"/>
        </w:rPr>
      </w:pPr>
      <w:r w:rsidRPr="00DA2AC4">
        <w:rPr>
          <w:rFonts w:asciiTheme="minorHAnsi" w:cs="Times New Roman"/>
          <w:sz w:val="24"/>
          <w:szCs w:val="24"/>
        </w:rPr>
        <w:t>※</w:t>
      </w:r>
      <w:r w:rsidRPr="00DA2AC4">
        <w:rPr>
          <w:rFonts w:asciiTheme="minorHAnsi" w:hAnsiTheme="minorHAnsi" w:cs="Times New Roman"/>
          <w:sz w:val="24"/>
          <w:szCs w:val="24"/>
        </w:rPr>
        <w:t xml:space="preserve"> </w:t>
      </w:r>
      <w:r w:rsidR="00012F5F" w:rsidRPr="00012F5F">
        <w:rPr>
          <w:rFonts w:asciiTheme="minorHAnsi" w:hAnsiTheme="minorHAnsi" w:cs="Times New Roman"/>
          <w:sz w:val="24"/>
          <w:szCs w:val="24"/>
        </w:rPr>
        <w:t>Die Produktverpackung sollte die oben beschriebenen Artikel enthalten. Im Falle eines Mangels wenden Sie sich bitte rechtzeitig an Shenzhen LEPU Intelligent Medical Equipment Co., Ltd. oder den Händler.</w:t>
      </w:r>
    </w:p>
    <w:p w:rsidR="00CF178A" w:rsidRPr="00DA2AC4" w:rsidRDefault="00CF178A">
      <w:pPr>
        <w:widowControl/>
        <w:adjustRightInd w:val="0"/>
        <w:snapToGrid w:val="0"/>
        <w:spacing w:line="240" w:lineRule="auto"/>
        <w:rPr>
          <w:rFonts w:asciiTheme="minorHAnsi" w:hAnsiTheme="minorHAnsi" w:cs="Times New Roman"/>
          <w:lang w:bidi="en-US"/>
        </w:rPr>
      </w:pPr>
    </w:p>
    <w:p w:rsidR="00CF178A" w:rsidRPr="00DA2AC4" w:rsidRDefault="00744D4F" w:rsidP="00744D4F">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t>Kapitel</w:t>
      </w:r>
      <w:r>
        <w:rPr>
          <w:rFonts w:asciiTheme="minorHAnsi" w:hAnsiTheme="minorHAnsi" w:cs="Times New Roman" w:hint="eastAsia"/>
        </w:rPr>
        <w:t xml:space="preserve"> 3</w:t>
      </w:r>
      <w:r w:rsidR="00AF2385">
        <w:rPr>
          <w:rFonts w:asciiTheme="minorHAnsi" w:hAnsiTheme="minorHAnsi" w:cs="Times New Roman" w:hint="eastAsia"/>
        </w:rPr>
        <w:t xml:space="preserve"> </w:t>
      </w:r>
      <w:r w:rsidR="00AF2385" w:rsidRPr="00AF2385">
        <w:rPr>
          <w:rFonts w:asciiTheme="minorHAnsi" w:hAnsiTheme="minorHAnsi" w:cs="Times New Roman"/>
        </w:rPr>
        <w:t>Warum ist das Infrarot-Stirnthermometer erforderlich?</w:t>
      </w:r>
    </w:p>
    <w:p w:rsidR="00CF178A" w:rsidRPr="00DA2AC4" w:rsidRDefault="00744D4F" w:rsidP="00744D4F">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3.1 </w:t>
      </w:r>
      <w:r w:rsidR="00AF2385">
        <w:rPr>
          <w:rFonts w:asciiTheme="minorHAnsi" w:hAnsiTheme="minorHAnsi" w:cs="Times New Roman" w:hint="eastAsia"/>
        </w:rPr>
        <w:t xml:space="preserve"> </w:t>
      </w:r>
      <w:r w:rsidR="00AF2385" w:rsidRPr="00AF2385">
        <w:rPr>
          <w:rFonts w:asciiTheme="minorHAnsi" w:hAnsiTheme="minorHAnsi" w:cs="Times New Roman"/>
        </w:rPr>
        <w:t>Schnell</w:t>
      </w:r>
    </w:p>
    <w:p w:rsidR="00CF178A" w:rsidRPr="00DA2AC4" w:rsidRDefault="00AF2385" w:rsidP="003B26D8">
      <w:pPr>
        <w:adjustRightInd w:val="0"/>
        <w:snapToGrid w:val="0"/>
        <w:spacing w:line="240" w:lineRule="auto"/>
        <w:rPr>
          <w:rFonts w:asciiTheme="minorHAnsi" w:hAnsiTheme="minorHAnsi" w:cs="Times New Roman"/>
          <w:sz w:val="24"/>
          <w:szCs w:val="24"/>
        </w:rPr>
      </w:pPr>
      <w:r w:rsidRPr="00AF2385">
        <w:rPr>
          <w:rFonts w:asciiTheme="minorHAnsi" w:hAnsiTheme="minorHAnsi" w:cs="Times New Roman"/>
          <w:sz w:val="24"/>
          <w:szCs w:val="24"/>
        </w:rPr>
        <w:t>Mit der innovativen Infrarottechnologie können Sie die Körpertemperatur im berührungslosen Modus schnell messen.</w:t>
      </w:r>
    </w:p>
    <w:p w:rsidR="00CF178A" w:rsidRPr="00DA2AC4" w:rsidRDefault="00CF178A">
      <w:pPr>
        <w:adjustRightInd w:val="0"/>
        <w:snapToGrid w:val="0"/>
        <w:spacing w:line="240" w:lineRule="auto"/>
        <w:ind w:firstLineChars="150" w:firstLine="315"/>
        <w:rPr>
          <w:rFonts w:asciiTheme="minorHAnsi" w:hAnsiTheme="minorHAnsi" w:cs="Times New Roman"/>
        </w:rPr>
      </w:pPr>
    </w:p>
    <w:p w:rsidR="00CF178A" w:rsidRPr="00DA2AC4" w:rsidRDefault="00744D4F" w:rsidP="00744D4F">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3.2 </w:t>
      </w:r>
      <w:r w:rsidR="00AF2385">
        <w:rPr>
          <w:rFonts w:asciiTheme="minorHAnsi" w:hAnsiTheme="minorHAnsi" w:cs="Times New Roman" w:hint="eastAsia"/>
        </w:rPr>
        <w:t xml:space="preserve"> </w:t>
      </w:r>
      <w:r w:rsidR="00AF2385" w:rsidRPr="00AF2385">
        <w:rPr>
          <w:rFonts w:asciiTheme="minorHAnsi" w:hAnsiTheme="minorHAnsi" w:cs="Times New Roman"/>
        </w:rPr>
        <w:t>Genau und zuverlässig</w:t>
      </w:r>
    </w:p>
    <w:p w:rsidR="00CF178A" w:rsidRPr="00DA2AC4" w:rsidRDefault="00AF2385" w:rsidP="003B26D8">
      <w:pPr>
        <w:adjustRightInd w:val="0"/>
        <w:snapToGrid w:val="0"/>
        <w:spacing w:line="240" w:lineRule="auto"/>
        <w:rPr>
          <w:rFonts w:asciiTheme="minorHAnsi" w:hAnsiTheme="minorHAnsi" w:cs="Times New Roman"/>
          <w:sz w:val="24"/>
          <w:szCs w:val="24"/>
        </w:rPr>
      </w:pPr>
      <w:r w:rsidRPr="00AF2385">
        <w:rPr>
          <w:rFonts w:asciiTheme="minorHAnsi" w:hAnsiTheme="minorHAnsi" w:cs="Times New Roman"/>
          <w:sz w:val="24"/>
          <w:szCs w:val="24"/>
        </w:rPr>
        <w:t>Durch Messen der von der Stirn abgegebenen Wärmeenergie und entsprechende Berechnung der Körpertemperatur können genaue Messwerte erhalten werden, solange diese beim Messen in einem Bereich von 5 cm gehalten werden.</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744D4F" w:rsidP="00744D4F">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lastRenderedPageBreak/>
        <w:t xml:space="preserve">3.3  </w:t>
      </w:r>
      <w:r w:rsidR="00F07BAA" w:rsidRPr="00F07BAA">
        <w:rPr>
          <w:rFonts w:asciiTheme="minorHAnsi" w:hAnsiTheme="minorHAnsi" w:cs="Times New Roman"/>
        </w:rPr>
        <w:t>Einfach und leicht zu bedienen</w:t>
      </w:r>
    </w:p>
    <w:p w:rsidR="00F07BAA" w:rsidRPr="00F07BAA" w:rsidRDefault="00F07BAA" w:rsidP="00F07BAA">
      <w:pPr>
        <w:adjustRightInd w:val="0"/>
        <w:snapToGrid w:val="0"/>
        <w:spacing w:line="240" w:lineRule="auto"/>
        <w:rPr>
          <w:rFonts w:asciiTheme="minorHAnsi" w:hAnsiTheme="minorHAnsi" w:cs="Times New Roman"/>
          <w:sz w:val="24"/>
          <w:szCs w:val="24"/>
        </w:rPr>
      </w:pPr>
      <w:r w:rsidRPr="00F07BAA">
        <w:rPr>
          <w:rFonts w:asciiTheme="minorHAnsi" w:hAnsiTheme="minorHAnsi" w:cs="Times New Roman"/>
          <w:sz w:val="24"/>
          <w:szCs w:val="24"/>
        </w:rPr>
        <w:t>Beim Infrarot-Stirnthermometer geht es um induktive Messung. Es kann leicht die Körpertemperatur messen, auch für schlafende Kinder.</w:t>
      </w:r>
    </w:p>
    <w:p w:rsidR="00CF178A" w:rsidRPr="00DA2AC4" w:rsidRDefault="00F07BAA" w:rsidP="00F07BAA">
      <w:pPr>
        <w:adjustRightInd w:val="0"/>
        <w:snapToGrid w:val="0"/>
        <w:spacing w:line="240" w:lineRule="auto"/>
        <w:rPr>
          <w:rFonts w:asciiTheme="minorHAnsi" w:hAnsiTheme="minorHAnsi" w:cs="Times New Roman"/>
          <w:sz w:val="24"/>
          <w:szCs w:val="24"/>
        </w:rPr>
      </w:pPr>
      <w:r w:rsidRPr="00F07BAA">
        <w:rPr>
          <w:rFonts w:asciiTheme="minorHAnsi" w:hAnsiTheme="minorHAnsi" w:cs="Times New Roman"/>
          <w:sz w:val="24"/>
          <w:szCs w:val="24"/>
        </w:rPr>
        <w:t>Im Vergleich zum Rektalthermometer kann ein berührungsloses Frontalthermometer die Beschwerden von Kindern verringern und ist einfacher und praktischer als andere verwendete Thermometer.</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744D4F" w:rsidP="00744D4F">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3.4  </w:t>
      </w:r>
      <w:r w:rsidR="00F07BAA" w:rsidRPr="00F07BAA">
        <w:rPr>
          <w:rFonts w:asciiTheme="minorHAnsi" w:hAnsiTheme="minorHAnsi" w:cs="Times New Roman"/>
        </w:rPr>
        <w:t>Sicher und hygienisch</w:t>
      </w:r>
    </w:p>
    <w:p w:rsidR="00F07BAA" w:rsidRPr="00F07BAA" w:rsidRDefault="00F07BAA" w:rsidP="00F07BAA">
      <w:pPr>
        <w:adjustRightInd w:val="0"/>
        <w:snapToGrid w:val="0"/>
        <w:spacing w:line="240" w:lineRule="auto"/>
        <w:rPr>
          <w:rFonts w:asciiTheme="minorHAnsi" w:hAnsiTheme="minorHAnsi" w:cs="Times New Roman"/>
          <w:sz w:val="24"/>
          <w:szCs w:val="24"/>
        </w:rPr>
      </w:pPr>
      <w:r w:rsidRPr="00F07BAA">
        <w:rPr>
          <w:rFonts w:asciiTheme="minorHAnsi" w:hAnsiTheme="minorHAnsi" w:cs="Times New Roman"/>
          <w:sz w:val="24"/>
          <w:szCs w:val="24"/>
        </w:rPr>
        <w:t>Kontaktlose Messungen können die Ausbreitung von Bakterien verhindern.</w:t>
      </w:r>
    </w:p>
    <w:p w:rsidR="00CF178A" w:rsidRPr="00DA2AC4" w:rsidRDefault="00F07BAA" w:rsidP="00F07BAA">
      <w:pPr>
        <w:adjustRightInd w:val="0"/>
        <w:snapToGrid w:val="0"/>
        <w:spacing w:line="240" w:lineRule="auto"/>
        <w:rPr>
          <w:rFonts w:asciiTheme="minorHAnsi" w:hAnsiTheme="minorHAnsi" w:cs="Times New Roman"/>
          <w:sz w:val="24"/>
          <w:szCs w:val="24"/>
        </w:rPr>
      </w:pPr>
      <w:r w:rsidRPr="00F07BAA">
        <w:rPr>
          <w:rFonts w:asciiTheme="minorHAnsi" w:hAnsiTheme="minorHAnsi" w:cs="Times New Roman"/>
          <w:sz w:val="24"/>
          <w:szCs w:val="24"/>
        </w:rPr>
        <w:t>Es ist absolut sicher für Kinder und Erwachsene;</w:t>
      </w: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F178A">
      <w:pPr>
        <w:pStyle w:val="af5"/>
        <w:adjustRightInd w:val="0"/>
        <w:snapToGrid w:val="0"/>
        <w:spacing w:line="240" w:lineRule="auto"/>
        <w:ind w:left="420" w:firstLineChars="0" w:firstLine="0"/>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744D4F" w:rsidP="00744D4F">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lastRenderedPageBreak/>
        <w:t xml:space="preserve">Kapitel </w:t>
      </w:r>
      <w:r>
        <w:rPr>
          <w:rFonts w:asciiTheme="minorHAnsi" w:hAnsiTheme="minorHAnsi" w:cs="Times New Roman" w:hint="eastAsia"/>
        </w:rPr>
        <w:t xml:space="preserve">4 </w:t>
      </w:r>
      <w:r w:rsidR="00F52167" w:rsidRPr="00F52167">
        <w:rPr>
          <w:rFonts w:asciiTheme="minorHAnsi" w:hAnsiTheme="minorHAnsi" w:cs="Times New Roman"/>
        </w:rPr>
        <w:t>Installation und Verwendung des Produkts</w:t>
      </w:r>
    </w:p>
    <w:p w:rsidR="00CF178A" w:rsidRPr="00DA2AC4" w:rsidRDefault="00F52167">
      <w:pPr>
        <w:pStyle w:val="2"/>
        <w:adjustRightInd w:val="0"/>
        <w:snapToGrid w:val="0"/>
        <w:rPr>
          <w:rFonts w:asciiTheme="minorHAnsi" w:eastAsiaTheme="minorEastAsia" w:hAnsiTheme="minorHAnsi" w:cs="Times New Roman"/>
        </w:rPr>
      </w:pPr>
      <w:r w:rsidRPr="00F52167">
        <w:rPr>
          <w:rFonts w:asciiTheme="minorHAnsi" w:hAnsiTheme="minorHAnsi" w:cs="Times New Roman" w:hint="eastAsia"/>
        </w:rPr>
        <w:t>Ü</w:t>
      </w:r>
      <w:r w:rsidRPr="00F52167">
        <w:rPr>
          <w:rFonts w:asciiTheme="minorHAnsi" w:hAnsiTheme="minorHAnsi" w:cs="Times New Roman"/>
        </w:rPr>
        <w:t>berprüfen</w:t>
      </w:r>
    </w:p>
    <w:p w:rsidR="00F52167" w:rsidRPr="00F52167" w:rsidRDefault="00F52167" w:rsidP="00F52167">
      <w:pPr>
        <w:adjustRightInd w:val="0"/>
        <w:snapToGrid w:val="0"/>
        <w:spacing w:line="240" w:lineRule="auto"/>
        <w:rPr>
          <w:rFonts w:asciiTheme="minorHAnsi" w:hAnsiTheme="minorHAnsi" w:cs="Times New Roman"/>
          <w:sz w:val="24"/>
          <w:szCs w:val="24"/>
        </w:rPr>
      </w:pPr>
      <w:r w:rsidRPr="00F52167">
        <w:rPr>
          <w:rFonts w:asciiTheme="minorHAnsi" w:hAnsiTheme="minorHAnsi" w:cs="Times New Roman"/>
          <w:sz w:val="24"/>
          <w:szCs w:val="24"/>
        </w:rPr>
        <w:t>Bitte überprüfen Sie den Verpackungskoffer sorgfältig, bevor Sie ihn auspacken. Bei festgestellten Schäden wenden Sie sich bitte umgehend an den Lieferanten. Öffnen Sie die Verpackung richtig, nehmen Sie das Infrarot-Stirnthermometer und andere Komponenten vorsichtig aus dem Gehäuse und überprüfen Sie sie nacheinander anhand der Packliste.</w:t>
      </w:r>
    </w:p>
    <w:p w:rsidR="00CF178A" w:rsidRPr="00DA2AC4" w:rsidRDefault="00F52167" w:rsidP="00F52167">
      <w:pPr>
        <w:adjustRightInd w:val="0"/>
        <w:snapToGrid w:val="0"/>
        <w:spacing w:line="240" w:lineRule="auto"/>
        <w:rPr>
          <w:rFonts w:asciiTheme="minorHAnsi" w:hAnsiTheme="minorHAnsi" w:cs="Times New Roman"/>
          <w:sz w:val="24"/>
          <w:szCs w:val="24"/>
        </w:rPr>
      </w:pPr>
      <w:r w:rsidRPr="00F52167">
        <w:rPr>
          <w:rFonts w:asciiTheme="minorHAnsi" w:hAnsiTheme="minorHAnsi" w:cs="Times New Roman"/>
          <w:sz w:val="24"/>
          <w:szCs w:val="24"/>
        </w:rPr>
        <w:t>Wenn das Gerät in eine andere Umgebung gebracht wird, kann der Unterschied in Temperatur oder Luftfeuchtigkeit zu Kondensation führen. In diesem Fall ist keine Verwendung zulässig, bevor die Kondensation verschwindet.</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5C5C43">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5C5C43">
        <w:rPr>
          <w:rFonts w:asciiTheme="minorHAnsi" w:hAnsiTheme="minorHAnsi" w:cs="Times New Roman"/>
        </w:rPr>
        <w:t>Batterien einlegen oder austauschen</w:t>
      </w:r>
    </w:p>
    <w:p w:rsidR="005C5C43" w:rsidRPr="005C5C43" w:rsidRDefault="005C5C43" w:rsidP="005C5C43">
      <w:pPr>
        <w:adjustRightInd w:val="0"/>
        <w:snapToGrid w:val="0"/>
        <w:spacing w:line="240" w:lineRule="auto"/>
        <w:rPr>
          <w:rFonts w:asciiTheme="minorHAnsi" w:hAnsiTheme="minorHAnsi" w:cs="Times New Roman"/>
          <w:sz w:val="24"/>
          <w:szCs w:val="24"/>
        </w:rPr>
      </w:pPr>
      <w:r w:rsidRPr="005C5C43">
        <w:rPr>
          <w:rFonts w:asciiTheme="minorHAnsi" w:hAnsiTheme="minorHAnsi" w:cs="Times New Roman"/>
          <w:sz w:val="24"/>
          <w:szCs w:val="24"/>
        </w:rPr>
        <w:t>Der erste Schritt nach dem Auspacken ist das Einlegen der Batterie. Der Batteriehalter befindet sich auf der Rückseite des Infrarot-Stirnthermometers. Die Schritte zur Installation der Batterie sind wie folgt:</w:t>
      </w:r>
    </w:p>
    <w:p w:rsidR="005C5C43" w:rsidRPr="005C5C43" w:rsidRDefault="005C5C43" w:rsidP="005C5C43">
      <w:pPr>
        <w:adjustRightInd w:val="0"/>
        <w:snapToGrid w:val="0"/>
        <w:spacing w:line="240" w:lineRule="auto"/>
        <w:rPr>
          <w:rFonts w:asciiTheme="minorHAnsi" w:hAnsiTheme="minorHAnsi" w:cs="Times New Roman"/>
          <w:sz w:val="24"/>
          <w:szCs w:val="24"/>
        </w:rPr>
      </w:pPr>
      <w:r w:rsidRPr="005C5C43">
        <w:rPr>
          <w:rFonts w:asciiTheme="minorHAnsi" w:hAnsiTheme="minorHAnsi" w:cs="Times New Roman"/>
          <w:sz w:val="24"/>
          <w:szCs w:val="24"/>
        </w:rPr>
        <w:t>(1) Öffnen Sie die Batterieabdeckung.</w:t>
      </w:r>
    </w:p>
    <w:p w:rsidR="005C5C43" w:rsidRPr="005C5C43" w:rsidRDefault="005C5C43" w:rsidP="005C5C43">
      <w:pPr>
        <w:adjustRightInd w:val="0"/>
        <w:snapToGrid w:val="0"/>
        <w:spacing w:line="240" w:lineRule="auto"/>
        <w:rPr>
          <w:rFonts w:asciiTheme="minorHAnsi" w:hAnsiTheme="minorHAnsi" w:cs="Times New Roman"/>
          <w:sz w:val="24"/>
          <w:szCs w:val="24"/>
        </w:rPr>
      </w:pPr>
      <w:r w:rsidRPr="005C5C43">
        <w:rPr>
          <w:rFonts w:asciiTheme="minorHAnsi" w:hAnsiTheme="minorHAnsi" w:cs="Times New Roman"/>
          <w:sz w:val="24"/>
          <w:szCs w:val="24"/>
        </w:rPr>
        <w:t>(2) Setzen Sie die Batterie ein und halten Sie die +, - Pole der Batterie in einer Linie mit den +, - Polen des Batteriehalters.</w:t>
      </w:r>
    </w:p>
    <w:p w:rsidR="00CF178A" w:rsidRPr="00DA2AC4" w:rsidRDefault="005C5C43" w:rsidP="005C5C43">
      <w:pPr>
        <w:adjustRightInd w:val="0"/>
        <w:snapToGrid w:val="0"/>
        <w:spacing w:line="240" w:lineRule="auto"/>
        <w:rPr>
          <w:rFonts w:asciiTheme="minorHAnsi" w:hAnsiTheme="minorHAnsi" w:cs="Times New Roman"/>
          <w:sz w:val="24"/>
          <w:szCs w:val="24"/>
        </w:rPr>
      </w:pPr>
      <w:r w:rsidRPr="005C5C43">
        <w:rPr>
          <w:rFonts w:asciiTheme="minorHAnsi" w:hAnsiTheme="minorHAnsi" w:cs="Times New Roman"/>
          <w:sz w:val="24"/>
          <w:szCs w:val="24"/>
        </w:rPr>
        <w:t>(3) Schließen Sie die Batterieabdeckung.</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CF178A" w:rsidRPr="00DA2AC4" w:rsidRDefault="00790368" w:rsidP="003B26D8">
      <w:pPr>
        <w:adjustRightInd w:val="0"/>
        <w:snapToGrid w:val="0"/>
        <w:spacing w:line="240" w:lineRule="auto"/>
        <w:rPr>
          <w:rFonts w:asciiTheme="minorHAnsi" w:hAnsiTheme="minorHAnsi" w:cs="Times New Roman"/>
          <w:b/>
          <w:bCs/>
          <w:sz w:val="24"/>
          <w:szCs w:val="24"/>
        </w:rPr>
      </w:pPr>
      <w:r>
        <w:rPr>
          <w:rFonts w:asciiTheme="minorHAnsi" w:hAnsiTheme="minorHAnsi" w:cs="Times New Roman" w:hint="eastAsia"/>
          <w:b/>
          <w:bCs/>
          <w:sz w:val="24"/>
          <w:szCs w:val="24"/>
        </w:rPr>
        <w:t xml:space="preserve"> </w:t>
      </w:r>
      <w:r w:rsidRPr="00790368">
        <w:rPr>
          <w:rFonts w:asciiTheme="minorHAnsi" w:hAnsiTheme="minorHAnsi" w:cs="Times New Roman"/>
          <w:b/>
          <w:bCs/>
          <w:sz w:val="24"/>
          <w:szCs w:val="24"/>
        </w:rPr>
        <w:t>Hinweis</w:t>
      </w:r>
      <w:r w:rsidR="00C42E80" w:rsidRPr="00DA2AC4">
        <w:rPr>
          <w:rFonts w:asciiTheme="minorHAnsi" w:hAnsiTheme="minorHAnsi" w:cs="Times New Roman"/>
          <w:b/>
          <w:bCs/>
          <w:sz w:val="24"/>
          <w:szCs w:val="24"/>
        </w:rPr>
        <w:t>:</w:t>
      </w:r>
    </w:p>
    <w:p w:rsidR="00790368" w:rsidRPr="00790368" w:rsidRDefault="00790368" w:rsidP="00790368">
      <w:pPr>
        <w:adjustRightInd w:val="0"/>
        <w:snapToGrid w:val="0"/>
        <w:spacing w:line="240" w:lineRule="auto"/>
        <w:rPr>
          <w:rFonts w:asciiTheme="minorHAnsi" w:hAnsiTheme="minorHAnsi" w:cs="Times New Roman"/>
          <w:sz w:val="24"/>
          <w:szCs w:val="24"/>
        </w:rPr>
      </w:pPr>
      <w:r w:rsidRPr="00790368">
        <w:rPr>
          <w:rFonts w:asciiTheme="minorHAnsi" w:hAnsiTheme="minorHAnsi" w:cs="Times New Roman"/>
          <w:sz w:val="24"/>
          <w:szCs w:val="24"/>
        </w:rPr>
        <w:t>Bitte verwenden Sie 2 AAA-Alkalibatterien.</w:t>
      </w:r>
    </w:p>
    <w:p w:rsidR="00790368" w:rsidRPr="00790368" w:rsidRDefault="00790368" w:rsidP="00790368">
      <w:pPr>
        <w:adjustRightInd w:val="0"/>
        <w:snapToGrid w:val="0"/>
        <w:spacing w:line="240" w:lineRule="auto"/>
        <w:rPr>
          <w:rFonts w:asciiTheme="minorHAnsi" w:hAnsiTheme="minorHAnsi" w:cs="Times New Roman"/>
          <w:sz w:val="24"/>
          <w:szCs w:val="24"/>
        </w:rPr>
      </w:pPr>
      <w:r w:rsidRPr="00790368">
        <w:rPr>
          <w:rFonts w:asciiTheme="minorHAnsi" w:hAnsiTheme="minorHAnsi" w:cs="Times New Roman"/>
          <w:sz w:val="24"/>
          <w:szCs w:val="24"/>
        </w:rPr>
        <w:t>Bitte mischen Sie gebrauchte alte und neue Batterien nicht, wenn die Batterien vom gleichen Typ sind.</w:t>
      </w:r>
    </w:p>
    <w:p w:rsidR="00790368" w:rsidRPr="00790368" w:rsidRDefault="00790368" w:rsidP="00790368">
      <w:pPr>
        <w:adjustRightInd w:val="0"/>
        <w:snapToGrid w:val="0"/>
        <w:spacing w:line="240" w:lineRule="auto"/>
        <w:rPr>
          <w:rFonts w:asciiTheme="minorHAnsi" w:hAnsiTheme="minorHAnsi" w:cs="Times New Roman"/>
          <w:sz w:val="24"/>
          <w:szCs w:val="24"/>
        </w:rPr>
      </w:pPr>
      <w:r w:rsidRPr="00790368">
        <w:rPr>
          <w:rFonts w:asciiTheme="minorHAnsi" w:hAnsiTheme="minorHAnsi" w:cs="Times New Roman"/>
          <w:sz w:val="24"/>
          <w:szCs w:val="24"/>
        </w:rPr>
        <w:t>Entfernen Sie die Batterien, wenn das Thermometer längere Zeit nicht benutzt wird.</w:t>
      </w:r>
    </w:p>
    <w:p w:rsidR="00CF178A" w:rsidRPr="00DA2AC4" w:rsidRDefault="00790368" w:rsidP="00790368">
      <w:pPr>
        <w:adjustRightInd w:val="0"/>
        <w:snapToGrid w:val="0"/>
        <w:spacing w:line="240" w:lineRule="auto"/>
        <w:rPr>
          <w:rFonts w:asciiTheme="minorHAnsi" w:hAnsiTheme="minorHAnsi" w:cs="Times New Roman"/>
          <w:sz w:val="24"/>
          <w:szCs w:val="24"/>
        </w:rPr>
      </w:pPr>
      <w:r w:rsidRPr="00790368">
        <w:rPr>
          <w:rFonts w:asciiTheme="minorHAnsi" w:hAnsiTheme="minorHAnsi" w:cs="Times New Roman"/>
          <w:sz w:val="24"/>
          <w:szCs w:val="24"/>
        </w:rPr>
        <w:t>Das Symbol</w:t>
      </w:r>
      <w:r w:rsidR="00C42E80" w:rsidRPr="00DA2AC4">
        <w:rPr>
          <w:rFonts w:asciiTheme="minorHAnsi" w:hAnsiTheme="minorHAnsi" w:cs="Times New Roman"/>
          <w:sz w:val="24"/>
          <w:szCs w:val="24"/>
        </w:rPr>
        <w:t xml:space="preserve"> “</w:t>
      </w:r>
      <w:r w:rsidR="00C42E80" w:rsidRPr="00DA2AC4">
        <w:rPr>
          <w:rFonts w:asciiTheme="minorHAnsi" w:hAnsiTheme="minorHAnsi" w:cs="Times New Roman"/>
          <w:noProof/>
          <w:sz w:val="24"/>
          <w:szCs w:val="24"/>
        </w:rPr>
        <w:drawing>
          <wp:inline distT="0" distB="0" distL="0" distR="0">
            <wp:extent cx="217170" cy="16700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1"/>
                    <a:stretch>
                      <a:fillRect/>
                    </a:stretch>
                  </pic:blipFill>
                  <pic:spPr>
                    <a:xfrm>
                      <a:off x="0" y="0"/>
                      <a:ext cx="231244" cy="178309"/>
                    </a:xfrm>
                    <a:prstGeom prst="rect">
                      <a:avLst/>
                    </a:prstGeom>
                  </pic:spPr>
                </pic:pic>
              </a:graphicData>
            </a:graphic>
          </wp:inline>
        </w:drawing>
      </w:r>
      <w:r w:rsidR="00C42E80" w:rsidRPr="00DA2AC4">
        <w:rPr>
          <w:rFonts w:asciiTheme="minorHAnsi" w:hAnsiTheme="minorHAnsi" w:cs="Times New Roman"/>
          <w:sz w:val="24"/>
          <w:szCs w:val="24"/>
        </w:rPr>
        <w:t xml:space="preserve">” </w:t>
      </w:r>
      <w:r w:rsidRPr="00790368">
        <w:rPr>
          <w:rFonts w:asciiTheme="minorHAnsi" w:hAnsiTheme="minorHAnsi" w:cs="Times New Roman"/>
          <w:sz w:val="24"/>
          <w:szCs w:val="24"/>
        </w:rPr>
        <w:t>Das Erscheinen auf dem Bildschirm zeigt an, dass die Batterien leer sind. Bitte ersetzen Sie die Batterien vor dem Messen.</w:t>
      </w:r>
    </w:p>
    <w:p w:rsidR="00CF178A" w:rsidRPr="00DA2AC4" w:rsidRDefault="00CF178A">
      <w:pPr>
        <w:autoSpaceDE w:val="0"/>
        <w:autoSpaceDN w:val="0"/>
        <w:adjustRightInd w:val="0"/>
        <w:snapToGrid w:val="0"/>
        <w:spacing w:line="240" w:lineRule="auto"/>
        <w:ind w:firstLineChars="100" w:firstLine="210"/>
        <w:rPr>
          <w:rFonts w:asciiTheme="minorHAnsi" w:hAnsiTheme="minorHAnsi" w:cs="Times New Roman"/>
        </w:rPr>
      </w:pPr>
    </w:p>
    <w:p w:rsidR="00CF178A" w:rsidRPr="00DA2AC4" w:rsidRDefault="00DF4FA8">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DF4FA8">
        <w:rPr>
          <w:rFonts w:asciiTheme="minorHAnsi" w:hAnsiTheme="minorHAnsi" w:cs="Times New Roman"/>
        </w:rPr>
        <w:t>Starten</w:t>
      </w:r>
    </w:p>
    <w:p w:rsidR="00CF178A" w:rsidRPr="00DA2AC4" w:rsidRDefault="00DF4FA8" w:rsidP="003B26D8">
      <w:pPr>
        <w:adjustRightInd w:val="0"/>
        <w:snapToGrid w:val="0"/>
        <w:spacing w:line="240" w:lineRule="auto"/>
        <w:rPr>
          <w:rFonts w:asciiTheme="minorHAnsi" w:hAnsiTheme="minorHAnsi" w:cs="Times New Roman"/>
          <w:sz w:val="24"/>
          <w:szCs w:val="24"/>
        </w:rPr>
      </w:pPr>
      <w:r w:rsidRPr="00DF4FA8">
        <w:rPr>
          <w:rFonts w:asciiTheme="minorHAnsi" w:hAnsiTheme="minorHAnsi" w:cs="Times New Roman"/>
          <w:sz w:val="24"/>
          <w:szCs w:val="24"/>
        </w:rPr>
        <w:t>Drücken Sie die Taste "ON / OFF", dann leuchtet die Hintergrundbeleuchtung des Displays auf, das LCD wird im Vollbildmodus angezeigt und zeigt die neueste Gruppe von Speicherwerten an. Das Gerät wechselt in den Wartezustand für die Messung. Zu diesem Zeitpunkt erlischt die Hintergrundbeleuchtung, die LED auf der Stirn blinkt weiter und das Gerät wird für die Messung vorbereitet. Wenn etwa 60 Sekunden lang kein Betrieb erfolgt, wird das Gerät automatisch heruntergefahren.</w:t>
      </w:r>
    </w:p>
    <w:p w:rsidR="00CF178A" w:rsidRPr="00DA2AC4" w:rsidRDefault="00CF178A">
      <w:pPr>
        <w:autoSpaceDE w:val="0"/>
        <w:autoSpaceDN w:val="0"/>
        <w:adjustRightInd w:val="0"/>
        <w:snapToGrid w:val="0"/>
        <w:spacing w:line="240" w:lineRule="auto"/>
        <w:ind w:firstLineChars="300" w:firstLine="630"/>
        <w:rPr>
          <w:rFonts w:asciiTheme="minorHAnsi" w:hAnsiTheme="minorHAnsi" w:cs="Times New Roman"/>
        </w:rPr>
      </w:pP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236980" cy="10693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stretch>
                      <a:fillRect/>
                    </a:stretch>
                  </pic:blipFill>
                  <pic:spPr>
                    <a:xfrm>
                      <a:off x="0" y="0"/>
                      <a:ext cx="1239036" cy="1071167"/>
                    </a:xfrm>
                    <a:prstGeom prst="rect">
                      <a:avLst/>
                    </a:prstGeom>
                  </pic:spPr>
                </pic:pic>
              </a:graphicData>
            </a:graphic>
          </wp:inline>
        </w:drawing>
      </w:r>
      <w:r w:rsidRPr="00DA2AC4">
        <w:rPr>
          <w:rFonts w:asciiTheme="minorHAnsi" w:hAnsiTheme="minorHAnsi" w:cs="Times New Roman"/>
          <w:noProof/>
        </w:rPr>
        <w:drawing>
          <wp:inline distT="0" distB="0" distL="0" distR="0">
            <wp:extent cx="1231265" cy="10712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1240189" cy="1078766"/>
                    </a:xfrm>
                    <a:prstGeom prst="rect">
                      <a:avLst/>
                    </a:prstGeom>
                  </pic:spPr>
                </pic:pic>
              </a:graphicData>
            </a:graphic>
          </wp:inline>
        </w:drawing>
      </w:r>
      <w:r w:rsidRPr="00DA2AC4">
        <w:rPr>
          <w:rFonts w:asciiTheme="minorHAnsi" w:hAnsiTheme="minorHAnsi" w:cs="Times New Roman"/>
          <w:noProof/>
        </w:rPr>
        <w:drawing>
          <wp:inline distT="0" distB="0" distL="0" distR="0">
            <wp:extent cx="1235075" cy="10699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a:stretch>
                      <a:fillRect/>
                    </a:stretch>
                  </pic:blipFill>
                  <pic:spPr>
                    <a:xfrm>
                      <a:off x="0" y="0"/>
                      <a:ext cx="1239659" cy="1074072"/>
                    </a:xfrm>
                    <a:prstGeom prst="rect">
                      <a:avLst/>
                    </a:prstGeom>
                  </pic:spPr>
                </pic:pic>
              </a:graphicData>
            </a:graphic>
          </wp:inline>
        </w:drawing>
      </w:r>
      <w:r w:rsidRPr="00DA2AC4">
        <w:rPr>
          <w:rFonts w:asciiTheme="minorHAnsi" w:hAnsiTheme="minorHAnsi" w:cs="Times New Roman"/>
          <w:noProof/>
        </w:rPr>
        <w:drawing>
          <wp:inline distT="0" distB="0" distL="0" distR="0">
            <wp:extent cx="1231265" cy="10712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FB1322" w:rsidRDefault="00FB1322" w:rsidP="00FB1322">
      <w:pPr>
        <w:pStyle w:val="2"/>
        <w:numPr>
          <w:ilvl w:val="0"/>
          <w:numId w:val="0"/>
        </w:numPr>
        <w:adjustRightInd w:val="0"/>
        <w:snapToGrid w:val="0"/>
        <w:rPr>
          <w:rFonts w:asciiTheme="minorHAnsi" w:eastAsia="宋体" w:hAnsiTheme="minorHAnsi" w:cs="Times New Roman"/>
          <w:b w:val="0"/>
          <w:bCs w:val="0"/>
          <w:sz w:val="21"/>
          <w:szCs w:val="22"/>
        </w:rPr>
      </w:pPr>
    </w:p>
    <w:p w:rsidR="00CF178A" w:rsidRPr="00B06D7F" w:rsidRDefault="00FB1322" w:rsidP="00FB1322">
      <w:pPr>
        <w:pStyle w:val="2"/>
        <w:numPr>
          <w:ilvl w:val="0"/>
          <w:numId w:val="0"/>
        </w:numPr>
        <w:adjustRightInd w:val="0"/>
        <w:snapToGrid w:val="0"/>
        <w:rPr>
          <w:rFonts w:asciiTheme="minorHAnsi" w:eastAsiaTheme="minorEastAsia" w:hAnsiTheme="minorHAnsi" w:cs="Times New Roman"/>
          <w:highlight w:val="yellow"/>
        </w:rPr>
      </w:pPr>
      <w:r w:rsidRPr="00FB1322">
        <w:rPr>
          <w:rFonts w:asciiTheme="minorHAnsi" w:hAnsiTheme="minorHAnsi" w:cs="Times New Roman"/>
        </w:rPr>
        <w:t>4.4 Platzierung</w:t>
      </w:r>
    </w:p>
    <w:p w:rsidR="00FB1322" w:rsidRPr="00FB1322"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Platzieren Sie das Thermometer zwischen den Augenbrauen in einem Abstand von 5 cm von der Stirnmitte.</w:t>
      </w:r>
    </w:p>
    <w:p w:rsidR="00FB1322" w:rsidRPr="00FB1322"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Im berührungslosen Modus zeigt die blaue Kontrollleuchte auf den Bereich, auf den Sie zielen. Wenn der Augenbrauenbereich von Haaren, Schweiß oder Schmutz bedeckt ist, reinigen Sie ihn bitte im Voraus, um die Genauigkeit der Ablesung zu verbessern.</w:t>
      </w:r>
    </w:p>
    <w:p w:rsidR="00CF178A" w:rsidRPr="00DA2AC4"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Halten Sie das Thermometer und die Stirn beim Messen ruhig, da Bewegungen die Temperaturanzeige negativ beeinflussen.</w:t>
      </w:r>
    </w:p>
    <w:p w:rsidR="00CF178A" w:rsidRPr="00DA2AC4" w:rsidRDefault="00CF178A">
      <w:pPr>
        <w:pStyle w:val="af5"/>
        <w:autoSpaceDE w:val="0"/>
        <w:autoSpaceDN w:val="0"/>
        <w:adjustRightInd w:val="0"/>
        <w:snapToGrid w:val="0"/>
        <w:spacing w:line="240" w:lineRule="auto"/>
        <w:ind w:left="420" w:firstLineChars="0" w:firstLine="0"/>
        <w:rPr>
          <w:rFonts w:asciiTheme="minorHAnsi" w:hAnsiTheme="minorHAnsi" w:cs="Times New Roman"/>
        </w:rPr>
      </w:pPr>
    </w:p>
    <w:p w:rsidR="00CF178A" w:rsidRPr="00DA2AC4" w:rsidRDefault="00FB1322">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FB1322">
        <w:rPr>
          <w:rFonts w:asciiTheme="minorHAnsi" w:hAnsiTheme="minorHAnsi" w:cs="Times New Roman"/>
        </w:rPr>
        <w:t>Modusschalter</w:t>
      </w:r>
    </w:p>
    <w:p w:rsidR="00FB1322" w:rsidRPr="00FB1322"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Schalten Sie den Schiebeschalter um, um den Temperaturmess- / Kalibrierungsmodus auszuwählen.</w:t>
      </w:r>
    </w:p>
    <w:p w:rsidR="00FB1322" w:rsidRPr="00FB1322"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Körpertemperaturmodus, d. H. Betriebsmodus und Einstellmodus, das gemessene Ergebnis repräsentiert die äquivalente Temperatur des Referenzmessteils.</w:t>
      </w:r>
    </w:p>
    <w:p w:rsidR="00CF178A" w:rsidRPr="00DA2AC4" w:rsidRDefault="00FB1322" w:rsidP="00FB1322">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Der Kalibrierungsmodus, Testmodus, stellt die vom Sensor direkt gemessene Temperatur dar und dient zur Überprüfung der Genauigkeit des Labors.</w:t>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104265" cy="95631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a:stretch>
                      <a:fillRect/>
                    </a:stretch>
                  </pic:blipFill>
                  <pic:spPr>
                    <a:xfrm>
                      <a:off x="0" y="0"/>
                      <a:ext cx="1114366" cy="965517"/>
                    </a:xfrm>
                    <a:prstGeom prst="rect">
                      <a:avLst/>
                    </a:prstGeom>
                  </pic:spPr>
                </pic:pic>
              </a:graphicData>
            </a:graphic>
          </wp:inline>
        </w:drawing>
      </w:r>
      <w:r w:rsidRPr="00DA2AC4">
        <w:rPr>
          <w:rFonts w:asciiTheme="minorHAnsi" w:hAnsiTheme="minorHAnsi" w:cs="Times New Roman"/>
          <w:noProof/>
        </w:rPr>
        <w:drawing>
          <wp:inline distT="0" distB="0" distL="0" distR="0">
            <wp:extent cx="1137285" cy="9906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a:stretch>
                      <a:fillRect/>
                    </a:stretch>
                  </pic:blipFill>
                  <pic:spPr>
                    <a:xfrm>
                      <a:off x="0" y="0"/>
                      <a:ext cx="1144592" cy="996902"/>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FB1322">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FB1322">
        <w:rPr>
          <w:rFonts w:asciiTheme="minorHAnsi" w:hAnsiTheme="minorHAnsi" w:cs="Times New Roman"/>
        </w:rPr>
        <w:t>Geräteschalter</w:t>
      </w:r>
    </w:p>
    <w:p w:rsidR="00CF178A" w:rsidRPr="00DA2AC4" w:rsidRDefault="00FB1322" w:rsidP="003B26D8">
      <w:pPr>
        <w:adjustRightInd w:val="0"/>
        <w:snapToGrid w:val="0"/>
        <w:spacing w:line="240" w:lineRule="auto"/>
        <w:rPr>
          <w:rFonts w:asciiTheme="minorHAnsi" w:hAnsiTheme="minorHAnsi" w:cs="Times New Roman"/>
          <w:sz w:val="24"/>
          <w:szCs w:val="24"/>
        </w:rPr>
      </w:pPr>
      <w:r w:rsidRPr="00FB1322">
        <w:rPr>
          <w:rFonts w:asciiTheme="minorHAnsi" w:hAnsiTheme="minorHAnsi" w:cs="Times New Roman"/>
          <w:sz w:val="24"/>
          <w:szCs w:val="24"/>
        </w:rPr>
        <w:t>Halten Sie im Shutdown-Modus die Taste "Memory" gedrückt und es wird zuerst "---- M" angezeigt, das zusammen mit dem Symbol "M" blinkt. Halten Sie die Speichertaste länger als 4 Sekunden gedrückt und es wird "-" angezeigt. --- C + menschliches Symbol + Tonsymbol "; Halten Sie die Taste 6 Sekunden lang gedrückt, bis ° C oder ° F angezeigt wird. Drücken Sie die Taste "Speicher", um die Konvertierung zwischen ° C und ° F freizugeben. Nach dem Neustart wird standardmäßig die aktuelle Einstellung verwendet, während im Falle von die vorherigen Einstellungen gespeichert werden Stromausfall.</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utoSpaceDE w:val="0"/>
        <w:autoSpaceDN w:val="0"/>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071880" cy="9347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1085084" cy="945865"/>
                    </a:xfrm>
                    <a:prstGeom prst="rect">
                      <a:avLst/>
                    </a:prstGeom>
                  </pic:spPr>
                </pic:pic>
              </a:graphicData>
            </a:graphic>
          </wp:inline>
        </w:drawing>
      </w:r>
      <w:r w:rsidRPr="00DA2AC4">
        <w:rPr>
          <w:rFonts w:asciiTheme="minorHAnsi" w:hAnsiTheme="minorHAnsi" w:cs="Times New Roman"/>
          <w:noProof/>
        </w:rPr>
        <w:drawing>
          <wp:inline distT="0" distB="0" distL="0" distR="0">
            <wp:extent cx="1115695" cy="9207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8"/>
                    <a:stretch>
                      <a:fillRect/>
                    </a:stretch>
                  </pic:blipFill>
                  <pic:spPr>
                    <a:xfrm>
                      <a:off x="0" y="0"/>
                      <a:ext cx="1129417" cy="932283"/>
                    </a:xfrm>
                    <a:prstGeom prst="rect">
                      <a:avLst/>
                    </a:prstGeom>
                  </pic:spPr>
                </pic:pic>
              </a:graphicData>
            </a:graphic>
          </wp:inline>
        </w:drawing>
      </w:r>
    </w:p>
    <w:p w:rsidR="00CF178A" w:rsidRPr="00DA2AC4" w:rsidRDefault="00CF178A">
      <w:pPr>
        <w:autoSpaceDE w:val="0"/>
        <w:autoSpaceDN w:val="0"/>
        <w:adjustRightInd w:val="0"/>
        <w:snapToGrid w:val="0"/>
        <w:spacing w:line="240" w:lineRule="auto"/>
        <w:rPr>
          <w:rFonts w:asciiTheme="minorHAnsi" w:hAnsiTheme="minorHAnsi" w:cs="Times New Roman"/>
        </w:rPr>
      </w:pPr>
    </w:p>
    <w:p w:rsidR="00CF178A" w:rsidRPr="00DA2AC4" w:rsidRDefault="002645EF">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2645EF">
        <w:rPr>
          <w:rFonts w:asciiTheme="minorHAnsi" w:hAnsiTheme="minorHAnsi" w:cs="Times New Roman"/>
        </w:rPr>
        <w:t>Soundschaltereinstellungen</w:t>
      </w:r>
    </w:p>
    <w:p w:rsidR="00CF178A" w:rsidRPr="00DA2AC4" w:rsidRDefault="002645EF" w:rsidP="003B26D8">
      <w:pPr>
        <w:adjustRightInd w:val="0"/>
        <w:snapToGrid w:val="0"/>
        <w:spacing w:line="240" w:lineRule="auto"/>
        <w:rPr>
          <w:rFonts w:asciiTheme="minorHAnsi" w:hAnsiTheme="minorHAnsi" w:cs="Times New Roman"/>
          <w:sz w:val="24"/>
          <w:szCs w:val="24"/>
        </w:rPr>
      </w:pPr>
      <w:r w:rsidRPr="002645EF">
        <w:rPr>
          <w:rFonts w:asciiTheme="minorHAnsi" w:hAnsiTheme="minorHAnsi" w:cs="Times New Roman"/>
          <w:sz w:val="24"/>
          <w:szCs w:val="24"/>
        </w:rPr>
        <w:t xml:space="preserve">Halten Sie im Shutdown-Modus die Taste "Memory" gedrückt und es wird zuerst "---- M" angezeigt, das zusammen mit dem Symbol "M" blinkt. Halten Sie die Speichertaste länger als 4 Sekunden gedrückt und es wird "-" angezeigt. --- C + menschliches Symbol + Tonsymbol "; Wenn der Ton gerade eingeschaltet ist, ist beim </w:t>
      </w:r>
      <w:r w:rsidRPr="002645EF">
        <w:rPr>
          <w:rFonts w:asciiTheme="minorHAnsi" w:hAnsiTheme="minorHAnsi" w:cs="Times New Roman"/>
          <w:sz w:val="24"/>
          <w:szCs w:val="24"/>
        </w:rPr>
        <w:lastRenderedPageBreak/>
        <w:t>Aufrufen dieses Modus ein „Bi“ zu hören.</w:t>
      </w:r>
    </w:p>
    <w:p w:rsidR="00CF178A" w:rsidRPr="00DA2AC4" w:rsidRDefault="002645EF" w:rsidP="003B26D8">
      <w:pPr>
        <w:adjustRightInd w:val="0"/>
        <w:snapToGrid w:val="0"/>
        <w:spacing w:line="240" w:lineRule="auto"/>
        <w:rPr>
          <w:rFonts w:asciiTheme="minorHAnsi" w:hAnsiTheme="minorHAnsi" w:cs="Times New Roman"/>
          <w:sz w:val="24"/>
          <w:szCs w:val="24"/>
        </w:rPr>
      </w:pPr>
      <w:r w:rsidRPr="002645EF">
        <w:rPr>
          <w:rFonts w:asciiTheme="minorHAnsi" w:hAnsiTheme="minorHAnsi" w:cs="Times New Roman"/>
          <w:sz w:val="24"/>
          <w:szCs w:val="24"/>
        </w:rPr>
        <w:t>Lassen Sie die Taste zu diesem Zeitpunkt los, um in den Toneinstellungsmodus zu gelangen. Drücken Sie die Taste "Memory", um den Ton einmal zu ändern. Ein "Bi" ist zu hören und das Tonsymbol erlischt, wenn der Ton aktiviert ist. Drücken Sie die Taste erneut, um den Ton zu ändern. Das Tonsymbol leuchtet auf und es gibt kein ". bi ”gehört, wenn der Ton deaktiviert ist.</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103630" cy="97917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9"/>
                    <a:stretch>
                      <a:fillRect/>
                    </a:stretch>
                  </pic:blipFill>
                  <pic:spPr>
                    <a:xfrm>
                      <a:off x="0" y="0"/>
                      <a:ext cx="1105929" cy="981711"/>
                    </a:xfrm>
                    <a:prstGeom prst="rect">
                      <a:avLst/>
                    </a:prstGeom>
                  </pic:spPr>
                </pic:pic>
              </a:graphicData>
            </a:graphic>
          </wp:inline>
        </w:drawing>
      </w:r>
      <w:r w:rsidRPr="00DA2AC4">
        <w:rPr>
          <w:rFonts w:asciiTheme="minorHAnsi" w:hAnsiTheme="minorHAnsi" w:cs="Times New Roman"/>
          <w:noProof/>
        </w:rPr>
        <w:drawing>
          <wp:inline distT="0" distB="0" distL="0" distR="0">
            <wp:extent cx="1144270" cy="97345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0"/>
                    <a:stretch>
                      <a:fillRect/>
                    </a:stretch>
                  </pic:blipFill>
                  <pic:spPr>
                    <a:xfrm>
                      <a:off x="0" y="0"/>
                      <a:ext cx="1148949" cy="977404"/>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556573">
      <w:pPr>
        <w:adjustRightInd w:val="0"/>
        <w:snapToGrid w:val="0"/>
        <w:spacing w:line="240" w:lineRule="auto"/>
        <w:rPr>
          <w:rFonts w:asciiTheme="minorHAnsi" w:hAnsiTheme="minorHAnsi" w:cs="Times New Roman"/>
          <w:b/>
          <w:bCs/>
          <w:sz w:val="24"/>
          <w:szCs w:val="24"/>
        </w:rPr>
      </w:pPr>
      <w:r w:rsidRPr="00556573">
        <w:rPr>
          <w:rFonts w:asciiTheme="minorHAnsi" w:hAnsiTheme="minorHAnsi" w:cs="Times New Roman"/>
          <w:b/>
          <w:bCs/>
          <w:sz w:val="24"/>
          <w:szCs w:val="24"/>
        </w:rPr>
        <w:t>Hinweis</w:t>
      </w:r>
      <w:r w:rsidR="00C42E80" w:rsidRPr="00DA2AC4">
        <w:rPr>
          <w:rFonts w:asciiTheme="minorHAnsi" w:hAnsiTheme="minorHAnsi" w:cs="Times New Roman"/>
          <w:b/>
          <w:bCs/>
          <w:sz w:val="24"/>
          <w:szCs w:val="24"/>
        </w:rPr>
        <w:t>:</w:t>
      </w:r>
    </w:p>
    <w:p w:rsidR="00CF178A" w:rsidRPr="00DA2AC4" w:rsidRDefault="00556573">
      <w:pPr>
        <w:adjustRightInd w:val="0"/>
        <w:snapToGrid w:val="0"/>
        <w:spacing w:line="240" w:lineRule="auto"/>
        <w:rPr>
          <w:rFonts w:asciiTheme="minorHAnsi" w:hAnsiTheme="minorHAnsi" w:cs="Times New Roman"/>
          <w:sz w:val="24"/>
          <w:szCs w:val="24"/>
        </w:rPr>
      </w:pPr>
      <w:r w:rsidRPr="00556573">
        <w:rPr>
          <w:rFonts w:asciiTheme="minorHAnsi" w:hAnsiTheme="minorHAnsi" w:cs="Times New Roman"/>
          <w:sz w:val="24"/>
          <w:szCs w:val="24"/>
        </w:rPr>
        <w:t>Das Gerät schaltet sich automatisch aus, wenn 60 Sekunden lang keine Taste gedrückt wird. Nach dem Neustart wird standardmäßig die aktuelle Einstellung verwendet, während bei einem Stromausfall die vorherigen Einstellungen gespeichert werden.</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842AC">
      <w:pPr>
        <w:pStyle w:val="2"/>
        <w:adjustRightInd w:val="0"/>
        <w:snapToGrid w:val="0"/>
        <w:rPr>
          <w:rFonts w:asciiTheme="minorHAnsi" w:eastAsiaTheme="minorEastAsia" w:hAnsiTheme="minorHAnsi" w:cs="Times New Roman"/>
        </w:rPr>
      </w:pPr>
      <w:r w:rsidRPr="00C842AC">
        <w:rPr>
          <w:rFonts w:asciiTheme="minorHAnsi" w:hAnsiTheme="minorHAnsi" w:cs="Times New Roman"/>
        </w:rPr>
        <w:t xml:space="preserve"> Körpertemperaturmessung</w:t>
      </w:r>
    </w:p>
    <w:p w:rsidR="00CF178A" w:rsidRPr="00DA2AC4" w:rsidRDefault="00C842AC" w:rsidP="003B26D8">
      <w:pPr>
        <w:adjustRightInd w:val="0"/>
        <w:snapToGrid w:val="0"/>
        <w:spacing w:line="240" w:lineRule="auto"/>
        <w:rPr>
          <w:rFonts w:asciiTheme="minorHAnsi" w:hAnsiTheme="minorHAnsi" w:cs="Times New Roman"/>
          <w:sz w:val="24"/>
          <w:szCs w:val="24"/>
        </w:rPr>
      </w:pPr>
      <w:r w:rsidRPr="00C842AC">
        <w:rPr>
          <w:rFonts w:asciiTheme="minorHAnsi" w:hAnsiTheme="minorHAnsi" w:cs="Times New Roman"/>
          <w:sz w:val="24"/>
          <w:szCs w:val="24"/>
        </w:rPr>
        <w:t>Schalten Sie den Schiebeschalter in den Körpermodus, drücken Sie die Taste "EIN / AUS-Messung", um das Stirnthermometer einzuschalten, richten Sie den Thermometersensor auf die Position zwischen den Augenbrauen innerhalb von 5 cm von der Stirn aus und drücken Sie die Taste "EIN / AUS-Messung". Zu diesem Zeitpunkt leuchtet das Licht für die Entfernungsfokussierung auf. Stellen Sie schnell die entsprechende Entfernung ein (vorzugsweise wenn sich zwei konzentrische Kreise überlappen), wenn etwa 1 S später ein "Bi" zu hören ist (kein "Bi" zu hören, wenn der Ton deaktiviert ist) bedeutet, dass die Körpertemperatur gemessen wurde und das Ergebnis auf dem LCD-Bildschirm angezeigt wird;</w:t>
      </w:r>
    </w:p>
    <w:p w:rsidR="00CF178A" w:rsidRPr="00DA2AC4" w:rsidRDefault="00C42E80">
      <w:pPr>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noProof/>
        </w:rPr>
        <w:drawing>
          <wp:inline distT="0" distB="0" distL="0" distR="0">
            <wp:extent cx="1074420" cy="9309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4"/>
                    <a:stretch>
                      <a:fillRect/>
                    </a:stretch>
                  </pic:blipFill>
                  <pic:spPr>
                    <a:xfrm>
                      <a:off x="0" y="0"/>
                      <a:ext cx="1079186" cy="935036"/>
                    </a:xfrm>
                    <a:prstGeom prst="rect">
                      <a:avLst/>
                    </a:prstGeom>
                  </pic:spPr>
                </pic:pic>
              </a:graphicData>
            </a:graphic>
          </wp:inline>
        </w:drawing>
      </w:r>
      <w:r w:rsidRPr="00DA2AC4">
        <w:rPr>
          <w:rFonts w:asciiTheme="minorHAnsi" w:hAnsiTheme="minorHAnsi" w:cs="Times New Roman"/>
          <w:noProof/>
        </w:rPr>
        <w:drawing>
          <wp:inline distT="0" distB="0" distL="0" distR="0">
            <wp:extent cx="1073785" cy="9315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73455" cy="930843"/>
                    </a:xfrm>
                    <a:prstGeom prst="rect">
                      <a:avLst/>
                    </a:prstGeom>
                    <a:noFill/>
                    <a:ln>
                      <a:noFill/>
                    </a:ln>
                  </pic:spPr>
                </pic:pic>
              </a:graphicData>
            </a:graphic>
          </wp:inline>
        </w:drawing>
      </w:r>
    </w:p>
    <w:p w:rsidR="00CF178A" w:rsidRPr="00DA2AC4" w:rsidRDefault="00CF178A" w:rsidP="003B26D8">
      <w:pPr>
        <w:adjustRightInd w:val="0"/>
        <w:snapToGrid w:val="0"/>
        <w:spacing w:line="240" w:lineRule="auto"/>
        <w:rPr>
          <w:rFonts w:asciiTheme="minorHAnsi" w:hAnsiTheme="minorHAnsi" w:cs="Times New Roman"/>
        </w:rPr>
      </w:pPr>
    </w:p>
    <w:p w:rsidR="00CF178A" w:rsidRPr="00DA2AC4" w:rsidRDefault="0012074D">
      <w:pPr>
        <w:adjustRightInd w:val="0"/>
        <w:snapToGrid w:val="0"/>
        <w:spacing w:line="240" w:lineRule="auto"/>
        <w:rPr>
          <w:rFonts w:asciiTheme="minorHAnsi" w:hAnsiTheme="minorHAnsi" w:cs="Times New Roman"/>
          <w:b/>
          <w:bCs/>
          <w:sz w:val="24"/>
          <w:szCs w:val="24"/>
        </w:rPr>
      </w:pPr>
      <w:r w:rsidRPr="0012074D">
        <w:rPr>
          <w:rFonts w:asciiTheme="minorHAnsi" w:hAnsiTheme="minorHAnsi" w:cs="Times New Roman"/>
          <w:b/>
          <w:bCs/>
          <w:sz w:val="24"/>
          <w:szCs w:val="24"/>
        </w:rPr>
        <w:t>Hinweis</w:t>
      </w:r>
      <w:r w:rsidR="00C42E80" w:rsidRPr="00DA2AC4">
        <w:rPr>
          <w:rFonts w:asciiTheme="minorHAnsi" w:hAnsiTheme="minorHAnsi" w:cs="Times New Roman"/>
          <w:b/>
          <w:bCs/>
          <w:sz w:val="24"/>
          <w:szCs w:val="24"/>
        </w:rPr>
        <w:t>:</w:t>
      </w:r>
    </w:p>
    <w:p w:rsidR="0012074D" w:rsidRPr="0012074D" w:rsidRDefault="0012074D" w:rsidP="0012074D">
      <w:pPr>
        <w:adjustRightInd w:val="0"/>
        <w:snapToGrid w:val="0"/>
        <w:spacing w:line="240" w:lineRule="auto"/>
        <w:rPr>
          <w:rFonts w:asciiTheme="minorHAnsi" w:hAnsiTheme="minorHAnsi" w:cs="Times New Roman"/>
          <w:sz w:val="24"/>
          <w:szCs w:val="24"/>
        </w:rPr>
      </w:pPr>
      <w:r w:rsidRPr="0012074D">
        <w:rPr>
          <w:rFonts w:asciiTheme="minorHAnsi" w:hAnsiTheme="minorHAnsi" w:cs="Times New Roman"/>
          <w:sz w:val="24"/>
          <w:szCs w:val="24"/>
        </w:rPr>
        <w:t>Wenn die gemessene Temperatur unter 37,5 ° C liegt, ist die LCD-Hintergrundbeleuchtung grün.</w:t>
      </w:r>
    </w:p>
    <w:p w:rsidR="0012074D" w:rsidRPr="0012074D" w:rsidRDefault="0012074D" w:rsidP="0012074D">
      <w:pPr>
        <w:adjustRightInd w:val="0"/>
        <w:snapToGrid w:val="0"/>
        <w:spacing w:line="240" w:lineRule="auto"/>
        <w:rPr>
          <w:rFonts w:asciiTheme="minorHAnsi" w:hAnsiTheme="minorHAnsi" w:cs="Times New Roman"/>
          <w:sz w:val="24"/>
          <w:szCs w:val="24"/>
        </w:rPr>
      </w:pPr>
      <w:r w:rsidRPr="0012074D">
        <w:rPr>
          <w:rFonts w:asciiTheme="minorHAnsi" w:hAnsiTheme="minorHAnsi" w:cs="Times New Roman"/>
          <w:sz w:val="24"/>
          <w:szCs w:val="24"/>
        </w:rPr>
        <w:t>Wenn die gemessene Temperatur zwischen 37,5 ° C und 38,5 ° C liegt, ist die LCD-Hintergrundbeleuchtung gelb, was an niedriges Fieber erinnert.</w:t>
      </w:r>
    </w:p>
    <w:p w:rsidR="00CF178A" w:rsidRPr="00DA2AC4" w:rsidRDefault="0012074D" w:rsidP="0012074D">
      <w:pPr>
        <w:adjustRightInd w:val="0"/>
        <w:snapToGrid w:val="0"/>
        <w:spacing w:line="240" w:lineRule="auto"/>
        <w:rPr>
          <w:rFonts w:asciiTheme="minorHAnsi" w:hAnsiTheme="minorHAnsi" w:cs="Times New Roman"/>
          <w:sz w:val="24"/>
          <w:szCs w:val="24"/>
        </w:rPr>
      </w:pPr>
      <w:r w:rsidRPr="0012074D">
        <w:rPr>
          <w:rFonts w:asciiTheme="minorHAnsi" w:hAnsiTheme="minorHAnsi" w:cs="Times New Roman"/>
          <w:sz w:val="24"/>
          <w:szCs w:val="24"/>
        </w:rPr>
        <w:t>Wenn die gemessene Temperatur höher als 38,5 ° C ist, ist die LCD-Hintergrundbeleuchtung rot und erinnert an hohes Fieber mit dem Klang „Bi“, „Bi“, „Bi“.</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31237B">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31237B">
        <w:rPr>
          <w:rFonts w:asciiTheme="minorHAnsi" w:hAnsiTheme="minorHAnsi" w:cs="Times New Roman"/>
        </w:rPr>
        <w:t>Objekttemperaturmessung</w:t>
      </w:r>
    </w:p>
    <w:p w:rsidR="00CF178A" w:rsidRPr="00DA2AC4" w:rsidRDefault="0031237B" w:rsidP="003B26D8">
      <w:pPr>
        <w:adjustRightInd w:val="0"/>
        <w:snapToGrid w:val="0"/>
        <w:spacing w:line="240" w:lineRule="auto"/>
        <w:rPr>
          <w:rFonts w:asciiTheme="minorHAnsi" w:hAnsiTheme="minorHAnsi" w:cs="Times New Roman"/>
          <w:sz w:val="24"/>
          <w:szCs w:val="24"/>
        </w:rPr>
      </w:pPr>
      <w:r>
        <w:rPr>
          <w:rFonts w:asciiTheme="minorHAnsi" w:hAnsiTheme="minorHAnsi" w:cs="Times New Roman" w:hint="eastAsia"/>
          <w:sz w:val="24"/>
          <w:szCs w:val="24"/>
        </w:rPr>
        <w:t xml:space="preserve"> </w:t>
      </w:r>
      <w:r w:rsidRPr="0031237B">
        <w:rPr>
          <w:rFonts w:asciiTheme="minorHAnsi" w:hAnsiTheme="minorHAnsi" w:cs="Times New Roman"/>
          <w:sz w:val="24"/>
          <w:szCs w:val="24"/>
        </w:rPr>
        <w:t xml:space="preserve">Schalten Sie den Schiebeschalter in den Kalibrierungsmodus, drücken Sie die Taste "EIN / AUS-Messung", um das Thermometer einzuschalten, richten Sie den </w:t>
      </w:r>
      <w:r w:rsidRPr="0031237B">
        <w:rPr>
          <w:rFonts w:asciiTheme="minorHAnsi" w:hAnsiTheme="minorHAnsi" w:cs="Times New Roman"/>
          <w:sz w:val="24"/>
          <w:szCs w:val="24"/>
        </w:rPr>
        <w:lastRenderedPageBreak/>
        <w:t>Thermometersensor auf das zu messende Objekt aus und drücken Sie die Taste "EIN / AUS-Messung" Entfernungsfokussierungslicht leuchtet auf, stellen Sie schnell die entsprechende Entfernung ein (vorzugsweise wenn der Fokussierungslichtpunkt innerhalb der Erbsenkorngröße liegt), wenn ein "Bi" etwa 1 S später zu hören ist (kein "Bi" zu hören, wenn der Ton deaktiviert ist), es bedeutet, dass die Oberflächentemperatur gemessen wurde und das Ergebnis auf dem LCD-Bildschirm angezeigt wird.</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435"/>
        <w:rPr>
          <w:rFonts w:asciiTheme="minorHAnsi" w:hAnsiTheme="minorHAnsi" w:cs="Times New Roman"/>
        </w:rPr>
      </w:pPr>
      <w:r w:rsidRPr="00DA2AC4">
        <w:rPr>
          <w:rFonts w:asciiTheme="minorHAnsi" w:hAnsiTheme="minorHAnsi" w:cs="Times New Roman"/>
          <w:noProof/>
        </w:rPr>
        <w:drawing>
          <wp:inline distT="0" distB="0" distL="0" distR="0">
            <wp:extent cx="1062990" cy="92583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6"/>
                    <a:stretch>
                      <a:fillRect/>
                    </a:stretch>
                  </pic:blipFill>
                  <pic:spPr>
                    <a:xfrm>
                      <a:off x="0" y="0"/>
                      <a:ext cx="1070175" cy="932088"/>
                    </a:xfrm>
                    <a:prstGeom prst="rect">
                      <a:avLst/>
                    </a:prstGeom>
                  </pic:spPr>
                </pic:pic>
              </a:graphicData>
            </a:graphic>
          </wp:inline>
        </w:drawing>
      </w:r>
      <w:r w:rsidRPr="00DA2AC4">
        <w:rPr>
          <w:rFonts w:asciiTheme="minorHAnsi" w:hAnsiTheme="minorHAnsi" w:cs="Times New Roman"/>
          <w:noProof/>
        </w:rPr>
        <w:drawing>
          <wp:inline distT="0" distB="0" distL="0" distR="0">
            <wp:extent cx="1074420" cy="96075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084153" cy="969824"/>
                    </a:xfrm>
                    <a:prstGeom prst="rect">
                      <a:avLst/>
                    </a:prstGeom>
                  </pic:spPr>
                </pic:pic>
              </a:graphicData>
            </a:graphic>
          </wp:inline>
        </w:drawing>
      </w:r>
    </w:p>
    <w:p w:rsidR="00CF178A" w:rsidRPr="00DA2AC4" w:rsidRDefault="00CF178A">
      <w:pPr>
        <w:adjustRightInd w:val="0"/>
        <w:snapToGrid w:val="0"/>
        <w:spacing w:line="240" w:lineRule="auto"/>
        <w:ind w:firstLine="435"/>
        <w:rPr>
          <w:rFonts w:asciiTheme="minorHAnsi" w:hAnsiTheme="minorHAnsi" w:cs="Times New Roman"/>
        </w:rPr>
      </w:pPr>
    </w:p>
    <w:p w:rsidR="00CF178A" w:rsidRPr="00DA2AC4" w:rsidRDefault="0031237B" w:rsidP="003B26D8">
      <w:pPr>
        <w:adjustRightInd w:val="0"/>
        <w:snapToGrid w:val="0"/>
        <w:spacing w:line="240" w:lineRule="auto"/>
        <w:rPr>
          <w:rFonts w:asciiTheme="minorHAnsi" w:hAnsiTheme="minorHAnsi" w:cs="Times New Roman"/>
          <w:b/>
          <w:bCs/>
          <w:sz w:val="24"/>
          <w:szCs w:val="24"/>
        </w:rPr>
      </w:pPr>
      <w:r w:rsidRPr="0031237B">
        <w:rPr>
          <w:rFonts w:asciiTheme="minorHAnsi" w:hAnsiTheme="minorHAnsi" w:cs="Times New Roman"/>
          <w:b/>
          <w:bCs/>
          <w:sz w:val="24"/>
          <w:szCs w:val="24"/>
        </w:rPr>
        <w:t>Hinweis</w:t>
      </w:r>
      <w:r w:rsidR="00C42E80" w:rsidRPr="00DA2AC4">
        <w:rPr>
          <w:rFonts w:asciiTheme="minorHAnsi" w:hAnsiTheme="minorHAnsi" w:cs="Times New Roman"/>
          <w:b/>
          <w:bCs/>
          <w:sz w:val="24"/>
          <w:szCs w:val="24"/>
        </w:rPr>
        <w:t>:</w:t>
      </w:r>
    </w:p>
    <w:p w:rsidR="00CF178A" w:rsidRPr="00DA2AC4" w:rsidRDefault="0031237B" w:rsidP="003B26D8">
      <w:pPr>
        <w:adjustRightInd w:val="0"/>
        <w:snapToGrid w:val="0"/>
        <w:spacing w:line="240" w:lineRule="auto"/>
        <w:rPr>
          <w:rFonts w:asciiTheme="minorHAnsi" w:hAnsiTheme="minorHAnsi" w:cs="Times New Roman"/>
          <w:sz w:val="24"/>
          <w:szCs w:val="24"/>
        </w:rPr>
      </w:pPr>
      <w:r w:rsidRPr="0031237B">
        <w:rPr>
          <w:rFonts w:asciiTheme="minorHAnsi" w:hAnsiTheme="minorHAnsi" w:cs="Times New Roman" w:hint="eastAsia"/>
          <w:sz w:val="24"/>
          <w:szCs w:val="24"/>
        </w:rPr>
        <w:t xml:space="preserve">Wenn die gemessene Temperatur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40,0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beträgt, ist die LCD-Hintergrundbeleuchtung gr</w:t>
      </w:r>
      <w:r w:rsidRPr="0031237B">
        <w:rPr>
          <w:rFonts w:asciiTheme="minorHAnsi" w:hAnsiTheme="minorHAnsi" w:cs="Times New Roman" w:hint="eastAsia"/>
          <w:sz w:val="24"/>
          <w:szCs w:val="24"/>
        </w:rPr>
        <w:t>ü</w:t>
      </w:r>
      <w:r w:rsidRPr="0031237B">
        <w:rPr>
          <w:rFonts w:asciiTheme="minorHAnsi" w:hAnsiTheme="minorHAnsi" w:cs="Times New Roman" w:hint="eastAsia"/>
          <w:sz w:val="24"/>
          <w:szCs w:val="24"/>
        </w:rPr>
        <w:t xml:space="preserve">n; Wenn die gemessene Temperatur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40,0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C ist, leuchtet die LCD-Hintergrundbeleuchtung gr</w:t>
      </w:r>
      <w:r w:rsidRPr="0031237B">
        <w:rPr>
          <w:rFonts w:asciiTheme="minorHAnsi" w:hAnsiTheme="minorHAnsi" w:cs="Times New Roman" w:hint="eastAsia"/>
          <w:sz w:val="24"/>
          <w:szCs w:val="24"/>
        </w:rPr>
        <w:t>ü</w:t>
      </w:r>
      <w:r w:rsidRPr="0031237B">
        <w:rPr>
          <w:rFonts w:asciiTheme="minorHAnsi" w:hAnsiTheme="minorHAnsi" w:cs="Times New Roman" w:hint="eastAsia"/>
          <w:sz w:val="24"/>
          <w:szCs w:val="24"/>
        </w:rPr>
        <w:t xml:space="preserve">n rot und gibt eine Warnung mit dem Ton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Bi</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Bi</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Bi</w:t>
      </w:r>
      <w:r w:rsidRPr="0031237B">
        <w:rPr>
          <w:rFonts w:asciiTheme="minorHAnsi" w:hAnsiTheme="minorHAnsi" w:cs="Times New Roman" w:hint="eastAsia"/>
          <w:sz w:val="24"/>
          <w:szCs w:val="24"/>
        </w:rPr>
        <w:t>“</w:t>
      </w:r>
      <w:r w:rsidRPr="0031237B">
        <w:rPr>
          <w:rFonts w:asciiTheme="minorHAnsi" w:hAnsiTheme="minorHAnsi" w:cs="Times New Roman" w:hint="eastAsia"/>
          <w:sz w:val="24"/>
          <w:szCs w:val="24"/>
        </w:rPr>
        <w:t xml:space="preserve"> aus.</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31237B">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31237B">
        <w:rPr>
          <w:rFonts w:asciiTheme="minorHAnsi" w:hAnsiTheme="minorHAnsi" w:cs="Times New Roman"/>
        </w:rPr>
        <w:t>Speicherabfrage</w:t>
      </w:r>
    </w:p>
    <w:p w:rsidR="00CF178A" w:rsidRPr="00DA2AC4" w:rsidRDefault="0031237B" w:rsidP="003B26D8">
      <w:pPr>
        <w:adjustRightInd w:val="0"/>
        <w:snapToGrid w:val="0"/>
        <w:spacing w:line="240" w:lineRule="auto"/>
        <w:rPr>
          <w:rFonts w:asciiTheme="minorHAnsi" w:hAnsiTheme="minorHAnsi" w:cs="Times New Roman"/>
          <w:sz w:val="24"/>
          <w:szCs w:val="24"/>
        </w:rPr>
      </w:pPr>
      <w:r w:rsidRPr="0031237B">
        <w:rPr>
          <w:rFonts w:asciiTheme="minorHAnsi" w:hAnsiTheme="minorHAnsi" w:cs="Times New Roman"/>
          <w:sz w:val="24"/>
          <w:szCs w:val="24"/>
        </w:rPr>
        <w:t>Drücken Sie die Taste "Speicher", um das Thermometer zu starten. Auf dem Bildschirm wird "---- M" angezeigt und das Symbol "M" blinkt. Drücken Sie die Taste "Speicher" erneut, um die Anzahl der Speichergruppen + M-Symbol und ungefähr anzuzeigen 1 Sekunde später den Anzeigespeicherwert anzeigen + das Symbol „M“ blinkt.</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040765" cy="90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46733" cy="913453"/>
                    </a:xfrm>
                    <a:prstGeom prst="rect">
                      <a:avLst/>
                    </a:prstGeom>
                    <a:noFill/>
                    <a:ln>
                      <a:noFill/>
                    </a:ln>
                  </pic:spPr>
                </pic:pic>
              </a:graphicData>
            </a:graphic>
          </wp:inline>
        </w:drawing>
      </w:r>
      <w:r w:rsidRPr="00DA2AC4">
        <w:rPr>
          <w:rFonts w:asciiTheme="minorHAnsi" w:hAnsiTheme="minorHAnsi" w:cs="Times New Roman"/>
          <w:noProof/>
        </w:rPr>
        <w:drawing>
          <wp:inline distT="0" distB="0" distL="0" distR="0">
            <wp:extent cx="1111885" cy="96964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4"/>
                    <a:stretch>
                      <a:fillRect/>
                    </a:stretch>
                  </pic:blipFill>
                  <pic:spPr>
                    <a:xfrm>
                      <a:off x="0" y="0"/>
                      <a:ext cx="1123302" cy="979392"/>
                    </a:xfrm>
                    <a:prstGeom prst="rect">
                      <a:avLst/>
                    </a:prstGeom>
                  </pic:spPr>
                </pic:pic>
              </a:graphicData>
            </a:graphic>
          </wp:inline>
        </w:drawing>
      </w:r>
      <w:r w:rsidRPr="00DA2AC4">
        <w:rPr>
          <w:rFonts w:asciiTheme="minorHAnsi" w:hAnsiTheme="minorHAnsi" w:cs="Times New Roman"/>
          <w:noProof/>
        </w:rPr>
        <w:drawing>
          <wp:inline distT="0" distB="0" distL="0" distR="0">
            <wp:extent cx="1127760" cy="97980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5"/>
                    <a:stretch>
                      <a:fillRect/>
                    </a:stretch>
                  </pic:blipFill>
                  <pic:spPr>
                    <a:xfrm>
                      <a:off x="0" y="0"/>
                      <a:ext cx="1138466" cy="989094"/>
                    </a:xfrm>
                    <a:prstGeom prst="rect">
                      <a:avLst/>
                    </a:prstGeom>
                  </pic:spPr>
                </pic:pic>
              </a:graphicData>
            </a:graphic>
          </wp:inline>
        </w:drawing>
      </w:r>
      <w:r w:rsidRPr="00DA2AC4">
        <w:rPr>
          <w:rFonts w:asciiTheme="minorHAnsi" w:hAnsiTheme="minorHAnsi" w:cs="Times New Roman"/>
          <w:noProof/>
        </w:rPr>
        <w:drawing>
          <wp:inline distT="0" distB="0" distL="0" distR="0">
            <wp:extent cx="1108710" cy="9772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6"/>
                    <a:stretch>
                      <a:fillRect/>
                    </a:stretch>
                  </pic:blipFill>
                  <pic:spPr>
                    <a:xfrm>
                      <a:off x="0" y="0"/>
                      <a:ext cx="1115781" cy="983330"/>
                    </a:xfrm>
                    <a:prstGeom prst="rect">
                      <a:avLst/>
                    </a:prstGeom>
                  </pic:spPr>
                </pic:pic>
              </a:graphicData>
            </a:graphic>
          </wp:inline>
        </w:drawing>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E04AC6">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E04AC6">
        <w:rPr>
          <w:rFonts w:asciiTheme="minorHAnsi" w:hAnsiTheme="minorHAnsi" w:cs="Times New Roman"/>
        </w:rPr>
        <w:t>Speicherlöschung</w:t>
      </w:r>
    </w:p>
    <w:p w:rsidR="00CF178A" w:rsidRPr="00DA2AC4" w:rsidRDefault="00E04AC6" w:rsidP="003B26D8">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Halten Sie im Shutdown-Modus die Taste "Memory" gedrückt. Die Toneinstellung wird zunächst 4 Sekunden später angezeigt. Halten Sie die Taste gedrückt, um den Speicherwert 8 Sekunden später zu löschen. Zu diesem Zeitpunkt wird "CLr + M" angezeigt, das mit blinkt der Sound von "Bi-Bi-Bi". Nach dem Löschen wird das Gerät automatisch heruntergefahren.</w:t>
      </w:r>
    </w:p>
    <w:p w:rsidR="00CF178A" w:rsidRPr="00DA2AC4" w:rsidRDefault="00C42E80">
      <w:pPr>
        <w:adjustRightInd w:val="0"/>
        <w:snapToGrid w:val="0"/>
        <w:spacing w:line="240" w:lineRule="auto"/>
        <w:ind w:firstLineChars="200" w:firstLine="420"/>
        <w:rPr>
          <w:rFonts w:asciiTheme="minorHAnsi" w:hAnsiTheme="minorHAnsi" w:cs="Times New Roman"/>
        </w:rPr>
      </w:pPr>
      <w:r w:rsidRPr="00DA2AC4">
        <w:rPr>
          <w:rFonts w:asciiTheme="minorHAnsi" w:hAnsiTheme="minorHAnsi" w:cs="Times New Roman"/>
          <w:noProof/>
        </w:rPr>
        <w:drawing>
          <wp:inline distT="0" distB="0" distL="0" distR="0">
            <wp:extent cx="1137920" cy="9823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7"/>
                    <a:stretch>
                      <a:fillRect/>
                    </a:stretch>
                  </pic:blipFill>
                  <pic:spPr>
                    <a:xfrm>
                      <a:off x="0" y="0"/>
                      <a:ext cx="1146032" cy="989309"/>
                    </a:xfrm>
                    <a:prstGeom prst="rect">
                      <a:avLst/>
                    </a:prstGeom>
                  </pic:spPr>
                </pic:pic>
              </a:graphicData>
            </a:graphic>
          </wp:inline>
        </w:drawing>
      </w:r>
    </w:p>
    <w:p w:rsidR="00CF178A" w:rsidRPr="00DA2AC4" w:rsidRDefault="00CF178A">
      <w:pPr>
        <w:adjustRightInd w:val="0"/>
        <w:snapToGrid w:val="0"/>
        <w:spacing w:line="240" w:lineRule="auto"/>
        <w:ind w:firstLineChars="200" w:firstLine="420"/>
        <w:rPr>
          <w:rFonts w:asciiTheme="minorHAnsi" w:hAnsiTheme="minorHAnsi" w:cs="Times New Roman"/>
        </w:rPr>
      </w:pPr>
    </w:p>
    <w:p w:rsidR="00CF178A" w:rsidRPr="00DA2AC4" w:rsidRDefault="00E04AC6">
      <w:pPr>
        <w:pStyle w:val="2"/>
        <w:adjustRightInd w:val="0"/>
        <w:snapToGrid w:val="0"/>
        <w:rPr>
          <w:rFonts w:asciiTheme="minorHAnsi" w:eastAsiaTheme="minorEastAsia" w:hAnsiTheme="minorHAnsi" w:cs="Times New Roman"/>
        </w:rPr>
      </w:pPr>
      <w:r>
        <w:rPr>
          <w:rFonts w:asciiTheme="minorHAnsi" w:hAnsiTheme="minorHAnsi" w:cs="Times New Roman" w:hint="eastAsia"/>
        </w:rPr>
        <w:lastRenderedPageBreak/>
        <w:t xml:space="preserve"> </w:t>
      </w:r>
      <w:r w:rsidRPr="00E04AC6">
        <w:rPr>
          <w:rFonts w:asciiTheme="minorHAnsi" w:hAnsiTheme="minorHAnsi" w:cs="Times New Roman"/>
        </w:rPr>
        <w:t>Anzeige für niedrigen Batteriestand</w:t>
      </w:r>
    </w:p>
    <w:p w:rsidR="00CF178A" w:rsidRPr="00DA2AC4" w:rsidRDefault="00E04AC6" w:rsidP="003B26D8">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Wenn die Batteriespannung unter 2,60 V liegt, wird nach dem Start nur das Niederspannungssymbol angezeigt, das vor dem Austausch der Batterien nicht zur Messung verwendet werden kann.</w:t>
      </w:r>
    </w:p>
    <w:p w:rsidR="00CF178A" w:rsidRPr="00DA2AC4" w:rsidRDefault="00CF178A">
      <w:pPr>
        <w:autoSpaceDE w:val="0"/>
        <w:autoSpaceDN w:val="0"/>
        <w:adjustRightInd w:val="0"/>
        <w:snapToGrid w:val="0"/>
        <w:spacing w:line="240" w:lineRule="auto"/>
        <w:ind w:firstLineChars="200" w:firstLine="420"/>
        <w:rPr>
          <w:rFonts w:asciiTheme="minorHAnsi" w:hAnsiTheme="minorHAnsi" w:cs="Times New Roman"/>
        </w:rPr>
      </w:pPr>
    </w:p>
    <w:p w:rsidR="00CF178A" w:rsidRPr="00DA2AC4" w:rsidRDefault="00C42E80">
      <w:pPr>
        <w:adjustRightInd w:val="0"/>
        <w:snapToGrid w:val="0"/>
        <w:spacing w:line="240" w:lineRule="auto"/>
        <w:ind w:firstLineChars="150" w:firstLine="315"/>
        <w:rPr>
          <w:rFonts w:asciiTheme="minorHAnsi" w:hAnsiTheme="minorHAnsi" w:cs="Times New Roman"/>
        </w:rPr>
      </w:pPr>
      <w:r w:rsidRPr="00DA2AC4">
        <w:rPr>
          <w:rFonts w:asciiTheme="minorHAnsi" w:hAnsiTheme="minorHAnsi" w:cs="Times New Roman"/>
          <w:noProof/>
        </w:rPr>
        <w:drawing>
          <wp:inline distT="0" distB="0" distL="0" distR="0">
            <wp:extent cx="1252220" cy="108839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8"/>
                    <a:stretch>
                      <a:fillRect/>
                    </a:stretch>
                  </pic:blipFill>
                  <pic:spPr>
                    <a:xfrm>
                      <a:off x="0" y="0"/>
                      <a:ext cx="1259030" cy="1094423"/>
                    </a:xfrm>
                    <a:prstGeom prst="rect">
                      <a:avLst/>
                    </a:prstGeom>
                  </pic:spPr>
                </pic:pic>
              </a:graphicData>
            </a:graphic>
          </wp:inline>
        </w:drawing>
      </w:r>
    </w:p>
    <w:p w:rsidR="00CF178A" w:rsidRPr="00DA2AC4" w:rsidRDefault="00CF178A">
      <w:pPr>
        <w:adjustRightInd w:val="0"/>
        <w:snapToGrid w:val="0"/>
        <w:spacing w:line="240" w:lineRule="auto"/>
        <w:ind w:firstLineChars="150" w:firstLine="315"/>
        <w:rPr>
          <w:rFonts w:asciiTheme="minorHAnsi" w:hAnsiTheme="minorHAnsi" w:cs="Times New Roman"/>
        </w:rPr>
      </w:pPr>
    </w:p>
    <w:p w:rsidR="00CF178A" w:rsidRPr="00DA2AC4" w:rsidRDefault="00E04AC6">
      <w:pPr>
        <w:pStyle w:val="2"/>
        <w:adjustRightInd w:val="0"/>
        <w:snapToGrid w:val="0"/>
        <w:rPr>
          <w:rFonts w:asciiTheme="minorHAnsi" w:eastAsiaTheme="minorEastAsia" w:hAnsiTheme="minorHAnsi" w:cs="Times New Roman"/>
        </w:rPr>
      </w:pPr>
      <w:r>
        <w:rPr>
          <w:rFonts w:asciiTheme="minorHAnsi" w:hAnsiTheme="minorHAnsi" w:cs="Times New Roman" w:hint="eastAsia"/>
        </w:rPr>
        <w:t xml:space="preserve"> </w:t>
      </w:r>
      <w:r w:rsidRPr="00E04AC6">
        <w:rPr>
          <w:rFonts w:asciiTheme="minorHAnsi" w:hAnsiTheme="minorHAnsi" w:cs="Times New Roman"/>
        </w:rPr>
        <w:t>Herunterfahren</w:t>
      </w:r>
    </w:p>
    <w:p w:rsidR="00CF178A" w:rsidRPr="00DA2AC4" w:rsidRDefault="00E04AC6" w:rsidP="003B26D8">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Das Gerät wird automatisch heruntergefahren, wenn 60 Sekunden lang kein Betrieb erfolgt.</w:t>
      </w:r>
    </w:p>
    <w:p w:rsidR="00CF178A" w:rsidRPr="00DA2AC4" w:rsidRDefault="00CF178A">
      <w:pPr>
        <w:adjustRightInd w:val="0"/>
        <w:snapToGrid w:val="0"/>
        <w:spacing w:line="240" w:lineRule="auto"/>
        <w:ind w:firstLineChars="150" w:firstLine="300"/>
        <w:rPr>
          <w:rFonts w:asciiTheme="minorHAnsi" w:hAnsiTheme="minorHAnsi" w:cs="Times New Roman"/>
          <w:sz w:val="20"/>
          <w:szCs w:val="20"/>
        </w:rPr>
      </w:pPr>
    </w:p>
    <w:p w:rsidR="00CF178A" w:rsidRPr="00DA2AC4" w:rsidRDefault="00C42E80">
      <w:pPr>
        <w:adjustRightInd w:val="0"/>
        <w:snapToGrid w:val="0"/>
        <w:spacing w:line="240" w:lineRule="auto"/>
        <w:rPr>
          <w:rFonts w:asciiTheme="minorHAnsi" w:hAnsiTheme="minorHAnsi" w:cs="Times New Roman"/>
        </w:rPr>
      </w:pPr>
      <w:r w:rsidRPr="00DA2AC4">
        <w:rPr>
          <w:rFonts w:asciiTheme="minorHAnsi" w:hAnsiTheme="minorHAnsi" w:cs="Times New Roman"/>
          <w:noProof/>
        </w:rPr>
        <w:drawing>
          <wp:inline distT="0" distB="0" distL="0" distR="0">
            <wp:extent cx="1231265" cy="10712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5"/>
                    <a:stretch>
                      <a:fillRect/>
                    </a:stretch>
                  </pic:blipFill>
                  <pic:spPr>
                    <a:xfrm>
                      <a:off x="0" y="0"/>
                      <a:ext cx="1240650" cy="1079169"/>
                    </a:xfrm>
                    <a:prstGeom prst="rect">
                      <a:avLst/>
                    </a:prstGeom>
                  </pic:spPr>
                </pic:pic>
              </a:graphicData>
            </a:graphic>
          </wp:inline>
        </w:drawing>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E04AC6" w:rsidP="00E04AC6">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t>Kapitel 5 Spezielle Anweisungen zur sicheren Verwendung</w:t>
      </w:r>
    </w:p>
    <w:p w:rsidR="00CF178A" w:rsidRPr="00DA2AC4" w:rsidRDefault="00CF178A">
      <w:pPr>
        <w:spacing w:line="240" w:lineRule="auto"/>
        <w:rPr>
          <w:rFonts w:asciiTheme="minorHAnsi" w:hAnsiTheme="minorHAnsi" w:cs="Times New Roman"/>
          <w:sz w:val="20"/>
          <w:szCs w:val="20"/>
        </w:rPr>
      </w:pP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Sie sollten die normale Körpertemperatur von Personen kennen, wenn diese gesund sind, damit Sie genau beurteilen können, ob sie Fieber haben. Um die normale Körpertemperatur zu erhalten, nehmen Sie bitte weitere Messungen vor, wenn diese gesund sind.</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Die normale Temperatur von Kindern kann bis zu 37,7 ° C oder bis zu 36,1 ° C betragen. Bitte bestätigen Sie dies mit einem elektronischen Standardthermometer.</w:t>
      </w:r>
    </w:p>
    <w:p w:rsidR="00CF178A"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 xml:space="preserve">Der menschliche Körper kann die Temperatur regulieren, um die normale Körpertemperatur innerhalb eines bestimmten Schwankungsbereichs von bis zu 1 ° C innerhalb eines Tages zu halten. Außerdem unterscheidet sich die Innentemperatur </w:t>
      </w:r>
      <w:r w:rsidRPr="00E04AC6">
        <w:rPr>
          <w:rFonts w:asciiTheme="minorHAnsi" w:hAnsiTheme="minorHAnsi" w:cs="Times New Roman"/>
          <w:sz w:val="24"/>
          <w:szCs w:val="24"/>
        </w:rPr>
        <w:lastRenderedPageBreak/>
        <w:t>des menschlichen Körpers, dh die Körperkerntemperatur, von der Oberflächentemperatur der Haut, so dass wir nicht einfach definieren können, welche Temperatur "normal" ist, da die Körpertemperatur immer im Zusammenhang mit der Messung steht Seite? ˅. Das Niveau der Körpertemperatur wird auch von Betriebstemperatur, Alter, Schlafzeit, hormoneller Bereitschaft und körperlicher Aktivität beeinflusst.</w:t>
      </w:r>
    </w:p>
    <w:p w:rsidR="00E04AC6" w:rsidRPr="00DA2AC4" w:rsidRDefault="00E04AC6" w:rsidP="00E04AC6">
      <w:pPr>
        <w:adjustRightInd w:val="0"/>
        <w:snapToGrid w:val="0"/>
        <w:spacing w:line="240" w:lineRule="auto"/>
        <w:rPr>
          <w:rFonts w:asciiTheme="minorHAnsi" w:hAnsiTheme="minorHAnsi" w:cs="Times New Roman"/>
          <w:b/>
          <w:bCs/>
        </w:rPr>
      </w:pPr>
    </w:p>
    <w:p w:rsidR="00CF178A" w:rsidRPr="00DA2AC4" w:rsidRDefault="00E04AC6">
      <w:pPr>
        <w:adjustRightInd w:val="0"/>
        <w:snapToGrid w:val="0"/>
        <w:spacing w:line="240" w:lineRule="auto"/>
        <w:rPr>
          <w:rFonts w:asciiTheme="minorHAnsi" w:hAnsiTheme="minorHAnsi" w:cs="Times New Roman"/>
          <w:b/>
          <w:bCs/>
          <w:sz w:val="24"/>
          <w:szCs w:val="24"/>
        </w:rPr>
      </w:pPr>
      <w:r w:rsidRPr="00E04AC6">
        <w:rPr>
          <w:rFonts w:asciiTheme="minorHAnsi" w:hAnsiTheme="minorHAnsi" w:cs="Times New Roman"/>
          <w:b/>
          <w:bCs/>
          <w:sz w:val="24"/>
          <w:szCs w:val="24"/>
        </w:rPr>
        <w:t>Hinweis</w:t>
      </w:r>
      <w:r w:rsidR="00C42E80" w:rsidRPr="00DA2AC4">
        <w:rPr>
          <w:rFonts w:asciiTheme="minorHAnsi" w:hAnsiTheme="minorHAnsi" w:cs="Times New Roman"/>
          <w:b/>
          <w:bCs/>
          <w:sz w:val="24"/>
          <w:szCs w:val="24"/>
        </w:rPr>
        <w:t>:</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Vermeiden Sie es, die Temperatur zu messen, bis Sie 30 Minuten im Raum bleiben (das zu messende Objekt und das Infrarot-Stirnthermometer sollten mindestens 30 Minuten lang die gleiche Betriebstemperatur haben).</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Halten Sie das Infrarot-Stirnthermometer und die Stirn beim Messen ruhig. Bewegen Sie das Thermometer nicht, bevor der letzte Piepton zu hören ist.</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Messen Sie die Temperatur des Babys nicht unmittelbar nach dem Stillen.</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Warten Sie einige Minuten, bevor Sie nach dem Aufwachen die Temperatur messen.</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Vor oder während der Temperaturmessung nicht essen, trinken oder andere körperliche Aktivitäten ausführen. Wenn sich ein Hut auf dem Kopf befindet, nehmen Sie ihn bitte ab und warten Sie 10 Minuten, bevor Sie die Temperatur messen.</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Bitte reinigen Sie den Schmutz oder die Haare auf der Stirn, bevor Sie die Temperatur messen. Frontknalle können dazu führen, dass die Messwerte steigen. Warten Sie 10 Minuten, bevor Sie nach dem Reinigen der Stirn die Temperatur messen.</w:t>
      </w:r>
    </w:p>
    <w:p w:rsidR="00CF178A" w:rsidRPr="00DA2AC4"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Bitte messen Sie die Temperatur genau nach den Anweisungen. Die Temperaturwerte können durch falsche Platzierung beeinträchtigt werden.</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CF178A" w:rsidRPr="00DA2AC4" w:rsidRDefault="00E04AC6">
      <w:pPr>
        <w:autoSpaceDE w:val="0"/>
        <w:autoSpaceDN w:val="0"/>
        <w:adjustRightInd w:val="0"/>
        <w:snapToGrid w:val="0"/>
        <w:spacing w:line="240" w:lineRule="auto"/>
        <w:rPr>
          <w:rFonts w:asciiTheme="minorHAnsi" w:hAnsiTheme="minorHAnsi" w:cs="Times New Roman"/>
          <w:b/>
          <w:bCs/>
          <w:sz w:val="24"/>
          <w:szCs w:val="24"/>
        </w:rPr>
      </w:pPr>
      <w:r w:rsidRPr="00E04AC6">
        <w:rPr>
          <w:rFonts w:asciiTheme="minorHAnsi" w:hAnsiTheme="minorHAnsi" w:cs="Times New Roman"/>
          <w:b/>
          <w:bCs/>
          <w:sz w:val="24"/>
          <w:szCs w:val="24"/>
        </w:rPr>
        <w:t>Unter den folgenden Umständen wird empfohlen, dieselbe Stelle dreimal zu messen und die höchste als endgültige zu verwenden.</w:t>
      </w:r>
    </w:p>
    <w:p w:rsidR="00CF178A" w:rsidRPr="00DA2AC4" w:rsidRDefault="00CF178A">
      <w:pPr>
        <w:autoSpaceDE w:val="0"/>
        <w:autoSpaceDN w:val="0"/>
        <w:adjustRightInd w:val="0"/>
        <w:snapToGrid w:val="0"/>
        <w:spacing w:line="240" w:lineRule="auto"/>
        <w:rPr>
          <w:rFonts w:asciiTheme="minorHAnsi" w:hAnsiTheme="minorHAnsi" w:cs="Times New Roman"/>
          <w:b/>
          <w:bCs/>
        </w:rPr>
      </w:pP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1) Neugeborene unter 100 Tagen.</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2) Kinder unter drei Jahren mit geringer Immunität und starkem Gesundheitsfieber.</w:t>
      </w: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3) Der Benutzer lernt zum ersten Mal die Verwendung des Infrarot-Stirnthermometers, der wenig über die Bedienung weiß und keine stabilen Messwerte erhält.</w:t>
      </w:r>
    </w:p>
    <w:p w:rsidR="00E04AC6" w:rsidRPr="00E04AC6" w:rsidRDefault="00E04AC6" w:rsidP="00E04AC6">
      <w:pPr>
        <w:adjustRightInd w:val="0"/>
        <w:snapToGrid w:val="0"/>
        <w:spacing w:line="240" w:lineRule="auto"/>
        <w:rPr>
          <w:rFonts w:asciiTheme="minorHAnsi" w:hAnsiTheme="minorHAnsi" w:cs="Times New Roman"/>
          <w:sz w:val="24"/>
          <w:szCs w:val="24"/>
        </w:rPr>
      </w:pPr>
    </w:p>
    <w:p w:rsidR="00CF178A" w:rsidRPr="00DA2AC4"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Wenn Patienten beabsichtigen, die Körpertemperatur selbst zu messen, empfehlen wir die Kontaktmessung.</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Default="00CF178A">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Default="00B81860">
      <w:pPr>
        <w:adjustRightInd w:val="0"/>
        <w:snapToGrid w:val="0"/>
        <w:spacing w:line="240" w:lineRule="auto"/>
        <w:rPr>
          <w:rFonts w:asciiTheme="minorHAnsi" w:hAnsiTheme="minorHAnsi" w:cs="Times New Roman" w:hint="eastAsia"/>
        </w:rPr>
      </w:pPr>
    </w:p>
    <w:p w:rsidR="00B81860" w:rsidRPr="00DA2AC4" w:rsidRDefault="00B81860">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E04AC6" w:rsidP="00E04AC6">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lastRenderedPageBreak/>
        <w:t xml:space="preserve">Kapitel </w:t>
      </w:r>
      <w:r w:rsidR="00773A1E">
        <w:rPr>
          <w:rFonts w:asciiTheme="minorHAnsi" w:hAnsiTheme="minorHAnsi" w:cs="Times New Roman" w:hint="eastAsia"/>
        </w:rPr>
        <w:t>6</w:t>
      </w:r>
      <w:r w:rsidRPr="00E04AC6">
        <w:rPr>
          <w:rFonts w:asciiTheme="minorHAnsi" w:hAnsiTheme="minorHAnsi" w:cs="Times New Roman"/>
        </w:rPr>
        <w:t xml:space="preserve"> Kalibrierung</w:t>
      </w:r>
    </w:p>
    <w:p w:rsidR="00CF178A" w:rsidRPr="00DA2AC4" w:rsidRDefault="00CF178A">
      <w:pPr>
        <w:spacing w:line="240" w:lineRule="auto"/>
        <w:rPr>
          <w:rFonts w:asciiTheme="minorHAnsi" w:hAnsiTheme="minorHAnsi" w:cs="Times New Roman"/>
        </w:rPr>
      </w:pPr>
    </w:p>
    <w:p w:rsidR="00E04AC6" w:rsidRPr="00E04AC6"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Das Infrarot-Stirnthermometer wurde vor Auslieferung ab Werk kalibriert. Wenn Sie Zweifel an der Richtigkeit haben, wenden Sie sich bitte an den Kundendienst.</w:t>
      </w:r>
    </w:p>
    <w:p w:rsidR="00E04AC6" w:rsidRPr="00E04AC6" w:rsidRDefault="00E04AC6" w:rsidP="00E04AC6">
      <w:pPr>
        <w:adjustRightInd w:val="0"/>
        <w:snapToGrid w:val="0"/>
        <w:spacing w:line="240" w:lineRule="auto"/>
        <w:rPr>
          <w:rFonts w:asciiTheme="minorHAnsi" w:hAnsiTheme="minorHAnsi" w:cs="Times New Roman"/>
          <w:sz w:val="24"/>
          <w:szCs w:val="24"/>
        </w:rPr>
      </w:pPr>
    </w:p>
    <w:p w:rsidR="00CF178A" w:rsidRPr="00DA2AC4" w:rsidRDefault="00E04AC6" w:rsidP="00E04AC6">
      <w:pPr>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Wir empfehlen eine technische Inspektion für die Messung alle zwei Jahre und es ist erforderlich, die geltenden nationalen Vorschriften des örtlichen Ortes einzuhalten. Die technische Inspektion für die Messung kann von den zuständigen Regierungsbehörden oder von autorisierten, kostenpflichtigen Wartungsdiensten durchgeführt werden.</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Default="00E04AC6" w:rsidP="00E04AC6">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lastRenderedPageBreak/>
        <w:t xml:space="preserve">Kapitel </w:t>
      </w:r>
      <w:r w:rsidR="00773A1E">
        <w:rPr>
          <w:rFonts w:asciiTheme="minorHAnsi" w:hAnsiTheme="minorHAnsi" w:cs="Times New Roman" w:hint="eastAsia"/>
        </w:rPr>
        <w:t>7</w:t>
      </w:r>
      <w:r w:rsidRPr="00E04AC6">
        <w:rPr>
          <w:rFonts w:asciiTheme="minorHAnsi" w:hAnsiTheme="minorHAnsi" w:cs="Times New Roman"/>
        </w:rPr>
        <w:t xml:space="preserve"> Fehlerbehebung</w:t>
      </w:r>
    </w:p>
    <w:p w:rsidR="00E04AC6" w:rsidRPr="00E04AC6" w:rsidRDefault="00E04AC6" w:rsidP="00E04AC6"/>
    <w:p w:rsidR="00CF178A" w:rsidRPr="00DA2AC4" w:rsidRDefault="00773A1E" w:rsidP="00773A1E">
      <w:pPr>
        <w:pStyle w:val="2"/>
        <w:numPr>
          <w:ilvl w:val="0"/>
          <w:numId w:val="0"/>
        </w:numPr>
        <w:adjustRightInd w:val="0"/>
        <w:snapToGrid w:val="0"/>
        <w:rPr>
          <w:rFonts w:asciiTheme="minorHAnsi" w:hAnsiTheme="minorHAnsi" w:cs="Times New Roman"/>
        </w:rPr>
      </w:pPr>
      <w:r>
        <w:rPr>
          <w:rFonts w:asciiTheme="minorHAnsi" w:hAnsiTheme="minorHAnsi" w:cs="Times New Roman" w:hint="eastAsia"/>
        </w:rPr>
        <w:t xml:space="preserve">7.1 </w:t>
      </w:r>
      <w:r w:rsidR="00E04AC6" w:rsidRPr="00E04AC6">
        <w:rPr>
          <w:rFonts w:asciiTheme="minorHAnsi" w:hAnsiTheme="minorHAnsi" w:cs="Times New Roman"/>
        </w:rPr>
        <w:t>Die gemessene Temperatur ist zu hoch</w:t>
      </w:r>
    </w:p>
    <w:p w:rsidR="00CF178A" w:rsidRPr="00DA2AC4" w:rsidRDefault="00CF178A">
      <w:pPr>
        <w:rPr>
          <w:rFonts w:asciiTheme="minorHAnsi" w:hAnsiTheme="minorHAnsi" w:cs="Times New Roman"/>
        </w:rPr>
      </w:pPr>
    </w:p>
    <w:tbl>
      <w:tblPr>
        <w:tblStyle w:val="ad"/>
        <w:tblW w:w="8296" w:type="dxa"/>
        <w:tblLayout w:type="fixed"/>
        <w:tblLook w:val="04A0"/>
      </w:tblPr>
      <w:tblGrid>
        <w:gridCol w:w="2344"/>
        <w:gridCol w:w="2892"/>
        <w:gridCol w:w="3060"/>
      </w:tblGrid>
      <w:tr w:rsidR="00321C0A" w:rsidRPr="00DA2AC4">
        <w:tc>
          <w:tcPr>
            <w:tcW w:w="2344"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Fehlermeldung auf dem Bildschirm</w:t>
            </w:r>
          </w:p>
        </w:tc>
        <w:tc>
          <w:tcPr>
            <w:tcW w:w="289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Bedeutung der Show</w:t>
            </w:r>
          </w:p>
        </w:tc>
        <w:tc>
          <w:tcPr>
            <w:tcW w:w="306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Mögliche Ursachen und Lösungen</w:t>
            </w:r>
          </w:p>
        </w:tc>
      </w:tr>
      <w:tr w:rsidR="00321C0A" w:rsidRPr="00DA2AC4">
        <w:tc>
          <w:tcPr>
            <w:tcW w:w="2344"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29970" cy="890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1037464" cy="897166"/>
                          </a:xfrm>
                          <a:prstGeom prst="rect">
                            <a:avLst/>
                          </a:prstGeom>
                        </pic:spPr>
                      </pic:pic>
                    </a:graphicData>
                  </a:graphic>
                </wp:inline>
              </w:drawing>
            </w:r>
          </w:p>
        </w:tc>
        <w:tc>
          <w:tcPr>
            <w:tcW w:w="289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gemessene Körpertemperatur ist zu hoch (über 43,0 ° C).</w:t>
            </w:r>
          </w:p>
        </w:tc>
        <w:tc>
          <w:tcPr>
            <w:tcW w:w="306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Das Ergebnis überschreitet die Messbereichsgrenze</w:t>
            </w:r>
          </w:p>
        </w:tc>
      </w:tr>
      <w:tr w:rsidR="00321C0A" w:rsidRPr="00DA2AC4">
        <w:tc>
          <w:tcPr>
            <w:tcW w:w="2344"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05840" cy="85979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1008942" cy="862252"/>
                          </a:xfrm>
                          <a:prstGeom prst="rect">
                            <a:avLst/>
                          </a:prstGeom>
                        </pic:spPr>
                      </pic:pic>
                    </a:graphicData>
                  </a:graphic>
                </wp:inline>
              </w:drawing>
            </w:r>
          </w:p>
        </w:tc>
        <w:tc>
          <w:tcPr>
            <w:tcW w:w="289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gemessene Objekttemperatur ist zu hoch (über 100 ° C).</w:t>
            </w:r>
          </w:p>
        </w:tc>
        <w:tc>
          <w:tcPr>
            <w:tcW w:w="306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Das Ergebnis überschreitet die Messbereichsgrenze</w:t>
            </w:r>
          </w:p>
        </w:tc>
      </w:tr>
    </w:tbl>
    <w:p w:rsidR="00CF178A" w:rsidRPr="00DA2AC4" w:rsidRDefault="00773A1E" w:rsidP="00773A1E">
      <w:pPr>
        <w:pStyle w:val="2"/>
        <w:numPr>
          <w:ilvl w:val="0"/>
          <w:numId w:val="0"/>
        </w:numPr>
        <w:adjustRightInd w:val="0"/>
        <w:snapToGrid w:val="0"/>
        <w:rPr>
          <w:rFonts w:asciiTheme="minorHAnsi" w:hAnsiTheme="minorHAnsi" w:cs="Times New Roman"/>
        </w:rPr>
      </w:pPr>
      <w:r>
        <w:rPr>
          <w:rFonts w:asciiTheme="minorHAnsi" w:hAnsiTheme="minorHAnsi" w:cs="Times New Roman" w:hint="eastAsia"/>
        </w:rPr>
        <w:t xml:space="preserve">7.2 </w:t>
      </w:r>
      <w:r w:rsidR="00E04AC6" w:rsidRPr="00E04AC6">
        <w:rPr>
          <w:rFonts w:asciiTheme="minorHAnsi" w:hAnsiTheme="minorHAnsi" w:cs="Times New Roman"/>
        </w:rPr>
        <w:t>Die gemessene Temperatur ist zu niedrig</w:t>
      </w:r>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46"/>
        <w:gridCol w:w="2888"/>
        <w:gridCol w:w="3062"/>
      </w:tblGrid>
      <w:tr w:rsidR="00321C0A" w:rsidRPr="00DA2AC4">
        <w:tc>
          <w:tcPr>
            <w:tcW w:w="2346"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Fehlermeldung auf dem Bildschirm</w:t>
            </w:r>
          </w:p>
        </w:tc>
        <w:tc>
          <w:tcPr>
            <w:tcW w:w="2888"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Bedeutung der Show</w:t>
            </w:r>
          </w:p>
        </w:tc>
        <w:tc>
          <w:tcPr>
            <w:tcW w:w="306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Mögliche Ursachen und Lösungen</w:t>
            </w:r>
          </w:p>
        </w:tc>
      </w:tr>
      <w:tr w:rsidR="00321C0A" w:rsidRPr="00DA2AC4">
        <w:tc>
          <w:tcPr>
            <w:tcW w:w="2346"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48385" cy="9017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1054487" cy="907007"/>
                          </a:xfrm>
                          <a:prstGeom prst="rect">
                            <a:avLst/>
                          </a:prstGeom>
                        </pic:spPr>
                      </pic:pic>
                    </a:graphicData>
                  </a:graphic>
                </wp:inline>
              </w:drawing>
            </w:r>
          </w:p>
        </w:tc>
        <w:tc>
          <w:tcPr>
            <w:tcW w:w="2888"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gemessene Körpertemperatur ist zu niedrig (unter 32,0 ° C).</w:t>
            </w:r>
          </w:p>
        </w:tc>
        <w:tc>
          <w:tcPr>
            <w:tcW w:w="306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Das Ergebnis überschreitet die Messbereichsgrenze</w:t>
            </w:r>
          </w:p>
        </w:tc>
      </w:tr>
      <w:tr w:rsidR="00321C0A" w:rsidRPr="00DA2AC4">
        <w:tc>
          <w:tcPr>
            <w:tcW w:w="2346"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29335" cy="88011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030730" cy="881307"/>
                          </a:xfrm>
                          <a:prstGeom prst="rect">
                            <a:avLst/>
                          </a:prstGeom>
                          <a:noFill/>
                          <a:ln>
                            <a:noFill/>
                          </a:ln>
                        </pic:spPr>
                      </pic:pic>
                    </a:graphicData>
                  </a:graphic>
                </wp:inline>
              </w:drawing>
            </w:r>
          </w:p>
        </w:tc>
        <w:tc>
          <w:tcPr>
            <w:tcW w:w="2888"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gemessene Objekttemperatur ist zu niedrig (unter 0 ° C).</w:t>
            </w:r>
          </w:p>
        </w:tc>
        <w:tc>
          <w:tcPr>
            <w:tcW w:w="3062"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Das Ergebnis überschreitet die Messbereichsgrenze</w:t>
            </w:r>
          </w:p>
        </w:tc>
      </w:tr>
    </w:tbl>
    <w:p w:rsidR="00CF178A" w:rsidRPr="00DA2AC4" w:rsidRDefault="00773A1E" w:rsidP="00773A1E">
      <w:pPr>
        <w:pStyle w:val="2"/>
        <w:numPr>
          <w:ilvl w:val="0"/>
          <w:numId w:val="0"/>
        </w:numPr>
        <w:adjustRightInd w:val="0"/>
        <w:snapToGrid w:val="0"/>
        <w:rPr>
          <w:rFonts w:asciiTheme="minorHAnsi" w:hAnsiTheme="minorHAnsi" w:cs="Times New Roman"/>
        </w:rPr>
      </w:pPr>
      <w:r>
        <w:rPr>
          <w:rFonts w:asciiTheme="minorHAnsi" w:hAnsiTheme="minorHAnsi" w:cs="Times New Roman" w:hint="eastAsia"/>
        </w:rPr>
        <w:t xml:space="preserve">7.3 </w:t>
      </w:r>
      <w:r w:rsidR="00E04AC6" w:rsidRPr="00E04AC6">
        <w:rPr>
          <w:rFonts w:asciiTheme="minorHAnsi" w:hAnsiTheme="minorHAnsi" w:cs="Times New Roman"/>
        </w:rPr>
        <w:t>Betriebstemperatur liegt außerhalb des Bereichs</w:t>
      </w:r>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47"/>
        <w:gridCol w:w="2890"/>
        <w:gridCol w:w="3059"/>
      </w:tblGrid>
      <w:tr w:rsidR="00321C0A" w:rsidRPr="00DA2AC4">
        <w:tc>
          <w:tcPr>
            <w:tcW w:w="2347"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Fehlermeldung auf dem Bildschirm</w:t>
            </w:r>
          </w:p>
        </w:tc>
        <w:tc>
          <w:tcPr>
            <w:tcW w:w="289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Bedeutung der Show</w:t>
            </w:r>
          </w:p>
        </w:tc>
        <w:tc>
          <w:tcPr>
            <w:tcW w:w="3059"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Mögliche Ursachen und Lösungen</w:t>
            </w:r>
          </w:p>
        </w:tc>
      </w:tr>
      <w:tr w:rsidR="00321C0A" w:rsidRPr="00DA2AC4">
        <w:tc>
          <w:tcPr>
            <w:tcW w:w="234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999490" cy="87439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1001764" cy="876095"/>
                          </a:xfrm>
                          <a:prstGeom prst="rect">
                            <a:avLst/>
                          </a:prstGeom>
                        </pic:spPr>
                      </pic:pic>
                    </a:graphicData>
                  </a:graphic>
                </wp:inline>
              </w:drawing>
            </w:r>
          </w:p>
        </w:tc>
        <w:tc>
          <w:tcPr>
            <w:tcW w:w="289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Betriebstemperatur liegt unter 5 ° C.</w:t>
            </w:r>
          </w:p>
        </w:tc>
        <w:tc>
          <w:tcPr>
            <w:tcW w:w="3059"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Bewegen Sie sich in einen anderen warmen Raum</w:t>
            </w:r>
          </w:p>
        </w:tc>
      </w:tr>
      <w:tr w:rsidR="00321C0A" w:rsidRPr="00DA2AC4">
        <w:tc>
          <w:tcPr>
            <w:tcW w:w="2347"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955040" cy="82169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959300" cy="825683"/>
                          </a:xfrm>
                          <a:prstGeom prst="rect">
                            <a:avLst/>
                          </a:prstGeom>
                        </pic:spPr>
                      </pic:pic>
                    </a:graphicData>
                  </a:graphic>
                </wp:inline>
              </w:drawing>
            </w:r>
          </w:p>
        </w:tc>
        <w:tc>
          <w:tcPr>
            <w:tcW w:w="289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Die Betriebstemperatur ist höher als 40 ° C.</w:t>
            </w:r>
          </w:p>
        </w:tc>
        <w:tc>
          <w:tcPr>
            <w:tcW w:w="3059"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Bewegen Sie sich in einen anderen kalten Raum</w:t>
            </w:r>
          </w:p>
        </w:tc>
      </w:tr>
    </w:tbl>
    <w:p w:rsidR="00CF178A" w:rsidRPr="00DA2AC4" w:rsidRDefault="00773A1E" w:rsidP="00773A1E">
      <w:pPr>
        <w:pStyle w:val="2"/>
        <w:numPr>
          <w:ilvl w:val="0"/>
          <w:numId w:val="0"/>
        </w:numPr>
        <w:adjustRightInd w:val="0"/>
        <w:snapToGrid w:val="0"/>
        <w:rPr>
          <w:rFonts w:asciiTheme="minorHAnsi" w:hAnsiTheme="minorHAnsi" w:cs="Times New Roman"/>
        </w:rPr>
      </w:pPr>
      <w:r>
        <w:rPr>
          <w:rFonts w:asciiTheme="minorHAnsi" w:hAnsiTheme="minorHAnsi" w:cs="Times New Roman" w:hint="eastAsia"/>
        </w:rPr>
        <w:lastRenderedPageBreak/>
        <w:t xml:space="preserve">7.4 </w:t>
      </w:r>
      <w:r w:rsidR="00E04AC6" w:rsidRPr="00E04AC6">
        <w:rPr>
          <w:rFonts w:asciiTheme="minorHAnsi" w:hAnsiTheme="minorHAnsi" w:cs="Times New Roman"/>
        </w:rPr>
        <w:t>Andere Fehlermeldungen</w:t>
      </w:r>
    </w:p>
    <w:p w:rsidR="00CF178A" w:rsidRPr="00DA2AC4" w:rsidRDefault="00CF178A">
      <w:pPr>
        <w:spacing w:line="240" w:lineRule="auto"/>
        <w:rPr>
          <w:rFonts w:asciiTheme="minorHAnsi" w:hAnsiTheme="minorHAnsi" w:cs="Times New Roman"/>
        </w:rPr>
      </w:pPr>
    </w:p>
    <w:tbl>
      <w:tblPr>
        <w:tblStyle w:val="ad"/>
        <w:tblW w:w="8296" w:type="dxa"/>
        <w:tblLayout w:type="fixed"/>
        <w:tblLook w:val="04A0"/>
      </w:tblPr>
      <w:tblGrid>
        <w:gridCol w:w="2350"/>
        <w:gridCol w:w="1803"/>
        <w:gridCol w:w="4143"/>
      </w:tblGrid>
      <w:tr w:rsidR="00321C0A" w:rsidRPr="00DA2AC4">
        <w:tc>
          <w:tcPr>
            <w:tcW w:w="2350"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Fehlermeldung auf dem Bildschirm</w:t>
            </w:r>
          </w:p>
        </w:tc>
        <w:tc>
          <w:tcPr>
            <w:tcW w:w="180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Bedeutung der Show</w:t>
            </w:r>
          </w:p>
        </w:tc>
        <w:tc>
          <w:tcPr>
            <w:tcW w:w="414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Mögliche Ursachen und Lösungen</w:t>
            </w:r>
          </w:p>
        </w:tc>
      </w:tr>
      <w:tr w:rsidR="00321C0A" w:rsidRPr="00DA2AC4">
        <w:tc>
          <w:tcPr>
            <w:tcW w:w="235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979170" cy="84582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985559" cy="851325"/>
                          </a:xfrm>
                          <a:prstGeom prst="rect">
                            <a:avLst/>
                          </a:prstGeom>
                        </pic:spPr>
                      </pic:pic>
                    </a:graphicData>
                  </a:graphic>
                </wp:inline>
              </w:drawing>
            </w:r>
          </w:p>
        </w:tc>
        <w:tc>
          <w:tcPr>
            <w:tcW w:w="180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Eeprom Fehler</w:t>
            </w:r>
          </w:p>
        </w:tc>
        <w:tc>
          <w:tcPr>
            <w:tcW w:w="414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Bitte wenden Sie sich an den Kundendienst.</w:t>
            </w:r>
          </w:p>
        </w:tc>
      </w:tr>
      <w:tr w:rsidR="00F3582E" w:rsidRPr="00DA2AC4">
        <w:tc>
          <w:tcPr>
            <w:tcW w:w="2350" w:type="dxa"/>
            <w:vAlign w:val="center"/>
          </w:tcPr>
          <w:p w:rsidR="00CF178A" w:rsidRPr="00DA2AC4" w:rsidRDefault="00C42E80">
            <w:pPr>
              <w:adjustRightInd w:val="0"/>
              <w:snapToGrid w:val="0"/>
              <w:spacing w:line="240" w:lineRule="auto"/>
              <w:jc w:val="center"/>
              <w:rPr>
                <w:rFonts w:asciiTheme="minorHAnsi" w:hAnsiTheme="minorHAnsi" w:cs="Times New Roman"/>
                <w:sz w:val="24"/>
                <w:szCs w:val="24"/>
              </w:rPr>
            </w:pPr>
            <w:r w:rsidRPr="00DA2AC4">
              <w:rPr>
                <w:rFonts w:asciiTheme="minorHAnsi" w:hAnsiTheme="minorHAnsi" w:cs="Times New Roman"/>
                <w:noProof/>
                <w:sz w:val="24"/>
                <w:szCs w:val="24"/>
              </w:rPr>
              <w:drawing>
                <wp:inline distT="0" distB="0" distL="0" distR="0">
                  <wp:extent cx="1036320" cy="88900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6"/>
                          <a:stretch>
                            <a:fillRect/>
                          </a:stretch>
                        </pic:blipFill>
                        <pic:spPr>
                          <a:xfrm>
                            <a:off x="0" y="0"/>
                            <a:ext cx="1051494" cy="902373"/>
                          </a:xfrm>
                          <a:prstGeom prst="rect">
                            <a:avLst/>
                          </a:prstGeom>
                        </pic:spPr>
                      </pic:pic>
                    </a:graphicData>
                  </a:graphic>
                </wp:inline>
              </w:drawing>
            </w:r>
          </w:p>
        </w:tc>
        <w:tc>
          <w:tcPr>
            <w:tcW w:w="180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Hardwarefehler</w:t>
            </w:r>
          </w:p>
        </w:tc>
        <w:tc>
          <w:tcPr>
            <w:tcW w:w="4143" w:type="dxa"/>
            <w:vAlign w:val="center"/>
          </w:tcPr>
          <w:p w:rsidR="00CF178A" w:rsidRPr="00DA2AC4" w:rsidRDefault="00E04AC6">
            <w:pPr>
              <w:adjustRightInd w:val="0"/>
              <w:snapToGrid w:val="0"/>
              <w:spacing w:line="240" w:lineRule="auto"/>
              <w:jc w:val="center"/>
              <w:rPr>
                <w:rFonts w:asciiTheme="minorHAnsi" w:hAnsiTheme="minorHAnsi" w:cs="Times New Roman"/>
                <w:sz w:val="24"/>
                <w:szCs w:val="24"/>
              </w:rPr>
            </w:pPr>
            <w:r w:rsidRPr="00E04AC6">
              <w:rPr>
                <w:rFonts w:asciiTheme="minorHAnsi" w:hAnsiTheme="minorHAnsi" w:cs="Times New Roman"/>
                <w:sz w:val="24"/>
                <w:szCs w:val="24"/>
              </w:rPr>
              <w:t>Bitte wenden Sie sich an den Kundendienst.</w:t>
            </w:r>
          </w:p>
        </w:tc>
      </w:tr>
    </w:tbl>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E04AC6" w:rsidP="00E04AC6">
      <w:pPr>
        <w:pStyle w:val="1"/>
        <w:numPr>
          <w:ilvl w:val="0"/>
          <w:numId w:val="0"/>
        </w:numPr>
        <w:adjustRightInd w:val="0"/>
        <w:snapToGrid w:val="0"/>
        <w:spacing w:line="240" w:lineRule="auto"/>
        <w:rPr>
          <w:rFonts w:asciiTheme="minorHAnsi" w:hAnsiTheme="minorHAnsi" w:cs="Times New Roman"/>
        </w:rPr>
      </w:pPr>
      <w:r w:rsidRPr="00E04AC6">
        <w:rPr>
          <w:rFonts w:asciiTheme="minorHAnsi" w:hAnsiTheme="minorHAnsi" w:cs="Times New Roman"/>
        </w:rPr>
        <w:lastRenderedPageBreak/>
        <w:t xml:space="preserve">Kapitel </w:t>
      </w:r>
      <w:r w:rsidR="007C0066">
        <w:rPr>
          <w:rFonts w:asciiTheme="minorHAnsi" w:hAnsiTheme="minorHAnsi" w:cs="Times New Roman" w:hint="eastAsia"/>
        </w:rPr>
        <w:t>8</w:t>
      </w:r>
      <w:r w:rsidRPr="00E04AC6">
        <w:rPr>
          <w:rFonts w:asciiTheme="minorHAnsi" w:hAnsiTheme="minorHAnsi" w:cs="Times New Roman"/>
        </w:rPr>
        <w:t xml:space="preserve"> Reinigung und Wartung</w:t>
      </w:r>
    </w:p>
    <w:p w:rsidR="00CF178A" w:rsidRPr="00DA2AC4" w:rsidRDefault="00CF178A">
      <w:pPr>
        <w:spacing w:line="240" w:lineRule="auto"/>
        <w:rPr>
          <w:rFonts w:asciiTheme="minorHAnsi" w:hAnsiTheme="minorHAnsi" w:cs="Times New Roman"/>
        </w:rPr>
      </w:pP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Mit einem trockenen, weichen Tuch reinigen. Wenn der Motor besonders verschmutzt ist, wischen Sie ihn mit einem feuchten und ausgewrungenen Tuch ab und trocknen Sie ihn anschließend mit einem trockenen Tuch ab. Desinfizieren Sie das Produkt nur bei Bedarf. Die Desinfektion wird empfohlen, indem die Produktoberfläche zweimal mit Desinfektionsmittel abgewischt wird. Zur Desinfektion kein Gas einweichen oder verwenden. Die Verwendung von medizinischem Alkohol wird empfohlen.</w:t>
      </w: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Reinigen Sie gegebenenfalls zuerst das Infrarot-Stirnthermometer, wenn eine wiederholte Messung der Körpertemperatur erforderlich ist. Reinigen Sie die Thermometerhülle und den Sensor mit einem in Alkohol getauchten Alkoholtupfer oder Wattebausch (70%) und achten Sie darauf, dass keine Flüssigkeit in das Thermometer gelangt. Die Verwendung von ätzenden Reinigungsmitteln, Verdünnungsmitteln oder Benzollösungsmitteln ist nicht zulässig. Tauchen Sie das Thermometer nicht in Wasser oder andere Reinigungslösungen.</w:t>
      </w: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Setzen Sie das Gerät keinen hohen Temperaturen, hoher Luftfeuchtigkeit, Staub oder direkter Sonneneinstrahlung aus.</w:t>
      </w:r>
    </w:p>
    <w:p w:rsidR="00E04AC6" w:rsidRPr="00E04AC6" w:rsidRDefault="00E04AC6" w:rsidP="00E04AC6">
      <w:pPr>
        <w:autoSpaceDE w:val="0"/>
        <w:autoSpaceDN w:val="0"/>
        <w:adjustRightInd w:val="0"/>
        <w:snapToGrid w:val="0"/>
        <w:spacing w:line="240" w:lineRule="auto"/>
        <w:rPr>
          <w:rFonts w:asciiTheme="minorHAnsi" w:hAnsiTheme="minorHAnsi" w:cs="Times New Roman"/>
          <w:sz w:val="24"/>
          <w:szCs w:val="24"/>
        </w:rPr>
      </w:pPr>
    </w:p>
    <w:p w:rsidR="00CF178A" w:rsidRPr="00DA2AC4" w:rsidRDefault="00E04AC6" w:rsidP="00E04AC6">
      <w:pPr>
        <w:autoSpaceDE w:val="0"/>
        <w:autoSpaceDN w:val="0"/>
        <w:adjustRightInd w:val="0"/>
        <w:snapToGrid w:val="0"/>
        <w:spacing w:line="240" w:lineRule="auto"/>
        <w:rPr>
          <w:rFonts w:asciiTheme="minorHAnsi" w:hAnsiTheme="minorHAnsi" w:cs="Times New Roman"/>
          <w:sz w:val="24"/>
          <w:szCs w:val="24"/>
        </w:rPr>
      </w:pPr>
      <w:r w:rsidRPr="00E04AC6">
        <w:rPr>
          <w:rFonts w:asciiTheme="minorHAnsi" w:hAnsiTheme="minorHAnsi" w:cs="Times New Roman"/>
          <w:sz w:val="24"/>
          <w:szCs w:val="24"/>
        </w:rPr>
        <w:t>Entfernen Sie die Batterien, wenn das Thermometer längere Zeit nicht benutzt wird.</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F655B0" w:rsidP="00F655B0">
      <w:pPr>
        <w:pStyle w:val="1"/>
        <w:numPr>
          <w:ilvl w:val="0"/>
          <w:numId w:val="0"/>
        </w:numPr>
        <w:adjustRightInd w:val="0"/>
        <w:snapToGrid w:val="0"/>
        <w:spacing w:line="240" w:lineRule="auto"/>
        <w:rPr>
          <w:rFonts w:asciiTheme="minorHAnsi" w:hAnsiTheme="minorHAnsi" w:cs="Times New Roman"/>
        </w:rPr>
      </w:pPr>
      <w:r w:rsidRPr="00F655B0">
        <w:rPr>
          <w:rFonts w:asciiTheme="minorHAnsi" w:hAnsiTheme="minorHAnsi" w:cs="Times New Roman"/>
        </w:rPr>
        <w:lastRenderedPageBreak/>
        <w:t xml:space="preserve">Kapitel </w:t>
      </w:r>
      <w:r w:rsidR="007C0066">
        <w:rPr>
          <w:rFonts w:asciiTheme="minorHAnsi" w:hAnsiTheme="minorHAnsi" w:cs="Times New Roman" w:hint="eastAsia"/>
        </w:rPr>
        <w:t>9</w:t>
      </w:r>
      <w:r w:rsidRPr="00F655B0">
        <w:rPr>
          <w:rFonts w:asciiTheme="minorHAnsi" w:hAnsiTheme="minorHAnsi" w:cs="Times New Roman"/>
        </w:rPr>
        <w:t xml:space="preserve"> Garantieservice</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Die Garantiezeit des Produkts beträgt 1 Jahr ab dem Verkaufsdatum (Herstellungsdatum siehe Verpackung).</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Jegliche Schäden, die durch unsachgemäße Verwendung, Auslaufen der Batterie, Nichtbeachtung der Anforderungen oder Übertragung des Thermometers an andere Benutzer verursacht wurden, sind nicht garantiert.</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Wir bieten keinen kostenlosen Garantieservice für Fehler an, die aus folgenden Gründen des Benutzers verursacht wurden: Reparaturservice, der über die Garantie hinausgeht, wird entsprechend berechnet.</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(1) Fehler durch unbefugte Demontage oder Umrüstung des Produkts.</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(2) Fehler durch Herunterfallen während des Gebrauchs oder der Handhabung.</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(3) Ausfall aufgrund unzureichender Wartung.</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(4) Nichtbetrieb gemäß den korrekten Anweisungen in der Bedienungsanleitung</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Fehler, der durch einen nicht ordnungsgemäßen Betrieb gemäß den Anweisungen in der Bedienungsanleitung usw. verursacht wurde.</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Kundendienst: Shenzhen LEPU Intelligent Medical Equipment Co., Ltd.</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Adresse der Kundendiensteinheit: BLD 9, High-Tech-Industriepark Baiwangxin, Songbai Road, Xili Street, Bezirk Nanshan, Shenzhen</w:t>
      </w:r>
    </w:p>
    <w:p w:rsidR="00F655B0" w:rsidRPr="00F655B0" w:rsidRDefault="00F655B0" w:rsidP="00F655B0">
      <w:pPr>
        <w:autoSpaceDE w:val="0"/>
        <w:autoSpaceDN w:val="0"/>
        <w:adjustRightInd w:val="0"/>
        <w:snapToGrid w:val="0"/>
        <w:spacing w:line="240" w:lineRule="auto"/>
        <w:rPr>
          <w:rFonts w:asciiTheme="minorHAnsi" w:hAnsiTheme="minorHAnsi" w:cs="Times New Roman"/>
          <w:sz w:val="24"/>
          <w:szCs w:val="24"/>
        </w:rPr>
      </w:pPr>
    </w:p>
    <w:p w:rsidR="00CF178A" w:rsidRPr="00DA2AC4" w:rsidRDefault="00F655B0" w:rsidP="00F655B0">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Kundendiensttelefon: 400-830-9392</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F655B0">
      <w:pPr>
        <w:adjustRightInd w:val="0"/>
        <w:snapToGrid w:val="0"/>
        <w:spacing w:line="240" w:lineRule="auto"/>
        <w:rPr>
          <w:rFonts w:asciiTheme="minorHAnsi" w:hAnsiTheme="minorHAnsi" w:cs="Times New Roman"/>
          <w:b/>
          <w:bCs/>
          <w:sz w:val="32"/>
          <w:szCs w:val="32"/>
        </w:rPr>
      </w:pPr>
      <w:r w:rsidRPr="00F655B0">
        <w:rPr>
          <w:rFonts w:asciiTheme="minorHAnsi" w:hAnsiTheme="minorHAnsi" w:cs="Times New Roman"/>
          <w:b/>
          <w:bCs/>
          <w:sz w:val="32"/>
          <w:szCs w:val="32"/>
        </w:rPr>
        <w:t>Warnung</w:t>
      </w:r>
      <w:r w:rsidR="00C42E80" w:rsidRPr="00DA2AC4">
        <w:rPr>
          <w:rFonts w:asciiTheme="minorHAnsi" w:hAnsiTheme="minorHAnsi" w:cs="Times New Roman"/>
          <w:b/>
          <w:bCs/>
          <w:sz w:val="32"/>
          <w:szCs w:val="32"/>
        </w:rPr>
        <w:t>:</w:t>
      </w:r>
    </w:p>
    <w:p w:rsidR="00CF178A" w:rsidRPr="00DA2AC4" w:rsidRDefault="00F655B0" w:rsidP="0072640E">
      <w:pPr>
        <w:autoSpaceDE w:val="0"/>
        <w:autoSpaceDN w:val="0"/>
        <w:adjustRightInd w:val="0"/>
        <w:snapToGrid w:val="0"/>
        <w:spacing w:line="240" w:lineRule="auto"/>
        <w:rPr>
          <w:rFonts w:asciiTheme="minorHAnsi" w:hAnsiTheme="minorHAnsi" w:cs="Times New Roman"/>
          <w:sz w:val="24"/>
          <w:szCs w:val="24"/>
        </w:rPr>
      </w:pPr>
      <w:r w:rsidRPr="00F655B0">
        <w:rPr>
          <w:rFonts w:asciiTheme="minorHAnsi" w:hAnsiTheme="minorHAnsi" w:cs="Times New Roman"/>
          <w:sz w:val="24"/>
          <w:szCs w:val="24"/>
        </w:rPr>
        <w:t>Der Hersteller stellt Schaltpläne, Teilelisten, Beschreibungen und Kalibrierungsanweisungen zur Verfügung, um das SERVICE-PERSONAL bei der Reparatur von Teilen zu unterstützen.</w:t>
      </w: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F178A">
      <w:pPr>
        <w:adjustRightInd w:val="0"/>
        <w:snapToGrid w:val="0"/>
        <w:spacing w:line="240" w:lineRule="auto"/>
        <w:rPr>
          <w:rFonts w:asciiTheme="minorHAnsi" w:hAnsiTheme="minorHAnsi" w:cs="Times New Roman"/>
        </w:rPr>
      </w:pPr>
    </w:p>
    <w:p w:rsidR="00CF178A" w:rsidRPr="00DA2AC4" w:rsidRDefault="00C42E80">
      <w:pPr>
        <w:widowControl/>
        <w:spacing w:line="240" w:lineRule="auto"/>
        <w:rPr>
          <w:rFonts w:asciiTheme="minorHAnsi" w:hAnsiTheme="minorHAnsi" w:cs="Times New Roman"/>
        </w:rPr>
      </w:pPr>
      <w:r w:rsidRPr="00DA2AC4">
        <w:rPr>
          <w:rFonts w:asciiTheme="minorHAnsi" w:hAnsiTheme="minorHAnsi" w:cs="Times New Roman"/>
        </w:rPr>
        <w:br w:type="page"/>
      </w:r>
    </w:p>
    <w:p w:rsidR="00CF178A" w:rsidRPr="00DA2AC4" w:rsidRDefault="007C0066" w:rsidP="001D6A61">
      <w:pPr>
        <w:pStyle w:val="1"/>
        <w:numPr>
          <w:ilvl w:val="0"/>
          <w:numId w:val="0"/>
        </w:numPr>
        <w:adjustRightInd w:val="0"/>
        <w:snapToGrid w:val="0"/>
        <w:spacing w:line="240" w:lineRule="auto"/>
        <w:rPr>
          <w:rFonts w:asciiTheme="minorHAnsi" w:hAnsiTheme="minorHAnsi" w:cs="Times New Roman"/>
        </w:rPr>
      </w:pPr>
      <w:r>
        <w:rPr>
          <w:rFonts w:asciiTheme="minorHAnsi" w:hAnsiTheme="minorHAnsi" w:cs="Times New Roman"/>
        </w:rPr>
        <w:lastRenderedPageBreak/>
        <w:t xml:space="preserve">Kapitel </w:t>
      </w:r>
      <w:r>
        <w:rPr>
          <w:rFonts w:asciiTheme="minorHAnsi" w:hAnsiTheme="minorHAnsi" w:cs="Times New Roman" w:hint="eastAsia"/>
        </w:rPr>
        <w:t>10</w:t>
      </w:r>
      <w:r w:rsidR="001D6A61" w:rsidRPr="001D6A61">
        <w:rPr>
          <w:rFonts w:asciiTheme="minorHAnsi" w:hAnsiTheme="minorHAnsi" w:cs="Times New Roman"/>
        </w:rPr>
        <w:t xml:space="preserve"> Produktspezifikation</w:t>
      </w:r>
    </w:p>
    <w:p w:rsidR="00CF178A" w:rsidRPr="00DA2AC4" w:rsidRDefault="007C0066" w:rsidP="007C006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10.1 </w:t>
      </w:r>
      <w:r w:rsidR="001D6A61">
        <w:rPr>
          <w:rFonts w:asciiTheme="minorHAnsi" w:hAnsiTheme="minorHAnsi" w:cs="Times New Roman" w:hint="eastAsia"/>
        </w:rPr>
        <w:t xml:space="preserve"> </w:t>
      </w:r>
      <w:r w:rsidR="001D6A61" w:rsidRPr="001D6A61">
        <w:rPr>
          <w:rFonts w:asciiTheme="minorHAnsi" w:hAnsiTheme="minorHAnsi" w:cs="Times New Roman"/>
        </w:rPr>
        <w:t>Produktsicherheitsspezifikation</w:t>
      </w:r>
    </w:p>
    <w:tbl>
      <w:tblPr>
        <w:tblStyle w:val="ad"/>
        <w:tblW w:w="6912" w:type="dxa"/>
        <w:tblLayout w:type="fixed"/>
        <w:tblLook w:val="04A0"/>
      </w:tblPr>
      <w:tblGrid>
        <w:gridCol w:w="2235"/>
        <w:gridCol w:w="4677"/>
      </w:tblGrid>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Parameter</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Spezifikation</w:t>
            </w:r>
          </w:p>
        </w:tc>
      </w:tr>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Stoßschutzart</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Geräte mit interner Stromversorgung</w:t>
            </w:r>
          </w:p>
        </w:tc>
      </w:tr>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Stoßschutzklasse</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Typ BF</w:t>
            </w:r>
          </w:p>
        </w:tc>
      </w:tr>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Betriebsart</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Kontinuierlich</w:t>
            </w:r>
          </w:p>
        </w:tc>
      </w:tr>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Bewegungsebene</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Transportable Ausrüstung</w:t>
            </w:r>
          </w:p>
        </w:tc>
      </w:tr>
      <w:tr w:rsidR="00321C0A" w:rsidRPr="00DA2AC4">
        <w:tc>
          <w:tcPr>
            <w:tcW w:w="2235"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EMV-Gruppe</w:t>
            </w:r>
          </w:p>
        </w:tc>
        <w:tc>
          <w:tcPr>
            <w:tcW w:w="4677" w:type="dxa"/>
            <w:vAlign w:val="center"/>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sz w:val="24"/>
                <w:szCs w:val="24"/>
              </w:rPr>
              <w:t>Klasse B, Gruppe 1</w:t>
            </w:r>
          </w:p>
        </w:tc>
      </w:tr>
    </w:tbl>
    <w:p w:rsidR="00CF178A" w:rsidRPr="00DA2AC4" w:rsidRDefault="007C0066" w:rsidP="007C006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10.2 </w:t>
      </w:r>
      <w:r w:rsidR="001D6A61">
        <w:rPr>
          <w:rFonts w:asciiTheme="minorHAnsi" w:hAnsiTheme="minorHAnsi" w:cs="Times New Roman" w:hint="eastAsia"/>
        </w:rPr>
        <w:t xml:space="preserve"> </w:t>
      </w:r>
      <w:r w:rsidR="001D6A61" w:rsidRPr="001D6A61">
        <w:rPr>
          <w:rFonts w:asciiTheme="minorHAnsi" w:hAnsiTheme="minorHAnsi" w:cs="Times New Roman"/>
        </w:rPr>
        <w:t>Produktumgebungsspezifikation</w:t>
      </w:r>
    </w:p>
    <w:tbl>
      <w:tblPr>
        <w:tblStyle w:val="ad"/>
        <w:tblW w:w="6912" w:type="dxa"/>
        <w:tblLayout w:type="fixed"/>
        <w:tblLook w:val="04A0"/>
      </w:tblPr>
      <w:tblGrid>
        <w:gridCol w:w="2235"/>
        <w:gridCol w:w="4677"/>
      </w:tblGrid>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Umgebung</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Spezifikation</w:t>
            </w:r>
          </w:p>
        </w:tc>
      </w:tr>
      <w:tr w:rsidR="00321C0A" w:rsidRPr="00DA2AC4">
        <w:trPr>
          <w:trHeight w:val="280"/>
        </w:trPr>
        <w:tc>
          <w:tcPr>
            <w:tcW w:w="2235" w:type="dxa"/>
            <w:vMerge w:val="restart"/>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Temperaturbereich</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hint="eastAsia"/>
                <w:sz w:val="24"/>
                <w:szCs w:val="24"/>
              </w:rPr>
              <w:t xml:space="preserve">Betriebstemperatur: 5 </w:t>
            </w:r>
            <w:r w:rsidRPr="001D6A61">
              <w:rPr>
                <w:rFonts w:asciiTheme="minorHAnsi" w:hAnsiTheme="minorHAnsi" w:cs="Times New Roman" w:hint="eastAsia"/>
                <w:sz w:val="24"/>
                <w:szCs w:val="24"/>
              </w:rPr>
              <w:t>°</w:t>
            </w:r>
            <w:r w:rsidRPr="001D6A61">
              <w:rPr>
                <w:rFonts w:asciiTheme="minorHAnsi" w:hAnsiTheme="minorHAnsi" w:cs="Times New Roman" w:hint="eastAsia"/>
                <w:sz w:val="24"/>
                <w:szCs w:val="24"/>
              </w:rPr>
              <w:t xml:space="preserve"> C </w:t>
            </w:r>
            <w:r w:rsidRPr="001D6A61">
              <w:rPr>
                <w:rFonts w:asciiTheme="minorHAnsi" w:hAnsiTheme="minorHAnsi" w:cs="Times New Roman" w:hint="eastAsia"/>
                <w:sz w:val="24"/>
                <w:szCs w:val="24"/>
              </w:rPr>
              <w:t>～</w:t>
            </w:r>
            <w:r w:rsidRPr="001D6A61">
              <w:rPr>
                <w:rFonts w:asciiTheme="minorHAnsi" w:hAnsiTheme="minorHAnsi" w:cs="Times New Roman" w:hint="eastAsia"/>
                <w:sz w:val="24"/>
                <w:szCs w:val="24"/>
              </w:rPr>
              <w:t xml:space="preserve"> 40 </w:t>
            </w:r>
            <w:r w:rsidRPr="001D6A61">
              <w:rPr>
                <w:rFonts w:asciiTheme="minorHAnsi" w:hAnsiTheme="minorHAnsi" w:cs="Times New Roman" w:hint="eastAsia"/>
                <w:sz w:val="24"/>
                <w:szCs w:val="24"/>
              </w:rPr>
              <w:t>°</w:t>
            </w:r>
            <w:r w:rsidRPr="001D6A61">
              <w:rPr>
                <w:rFonts w:asciiTheme="minorHAnsi" w:hAnsiTheme="minorHAnsi" w:cs="Times New Roman" w:hint="eastAsia"/>
                <w:sz w:val="24"/>
                <w:szCs w:val="24"/>
              </w:rPr>
              <w:t xml:space="preserve"> C.</w:t>
            </w:r>
          </w:p>
        </w:tc>
      </w:tr>
      <w:tr w:rsidR="00321C0A" w:rsidRPr="00DA2AC4">
        <w:trPr>
          <w:trHeight w:val="193"/>
        </w:trPr>
        <w:tc>
          <w:tcPr>
            <w:tcW w:w="2235" w:type="dxa"/>
            <w:vMerge/>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lang w:val="it-IT"/>
              </w:rPr>
            </w:pPr>
            <w:r w:rsidRPr="001D6A61">
              <w:rPr>
                <w:rFonts w:asciiTheme="minorHAnsi" w:hAnsiTheme="minorHAnsi" w:cs="Times New Roman"/>
                <w:sz w:val="24"/>
                <w:szCs w:val="24"/>
                <w:lang w:val="it-IT"/>
              </w:rPr>
              <w:t>Lager- / Transporttemperatur: -20 ° C ~ + 55 ° C.</w:t>
            </w:r>
          </w:p>
        </w:tc>
      </w:tr>
      <w:tr w:rsidR="00321C0A" w:rsidRPr="00DA2AC4">
        <w:trPr>
          <w:trHeight w:val="366"/>
        </w:trPr>
        <w:tc>
          <w:tcPr>
            <w:tcW w:w="2235" w:type="dxa"/>
            <w:vMerge w:val="restart"/>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Feuchtigkeitsbereich</w:t>
            </w:r>
          </w:p>
        </w:tc>
        <w:tc>
          <w:tcPr>
            <w:tcW w:w="4677" w:type="dxa"/>
          </w:tcPr>
          <w:p w:rsidR="00CF178A" w:rsidRPr="00DA2AC4" w:rsidRDefault="001D6A61">
            <w:pPr>
              <w:adjustRightInd w:val="0"/>
              <w:snapToGrid w:val="0"/>
              <w:spacing w:line="240" w:lineRule="auto"/>
              <w:jc w:val="left"/>
              <w:rPr>
                <w:rFonts w:asciiTheme="minorHAnsi" w:hAnsiTheme="minorHAnsi" w:cs="Times New Roman"/>
                <w:sz w:val="24"/>
                <w:szCs w:val="24"/>
              </w:rPr>
            </w:pPr>
            <w:r w:rsidRPr="001D6A61">
              <w:rPr>
                <w:rFonts w:asciiTheme="minorHAnsi" w:hAnsiTheme="minorHAnsi" w:cs="Times New Roman" w:hint="eastAsia"/>
                <w:sz w:val="24"/>
                <w:szCs w:val="24"/>
              </w:rPr>
              <w:t xml:space="preserve">Arbeitsfeuchtigkeit: </w:t>
            </w:r>
            <w:r w:rsidRPr="001D6A61">
              <w:rPr>
                <w:rFonts w:asciiTheme="minorHAnsi" w:hAnsiTheme="minorHAnsi" w:cs="Times New Roman" w:hint="eastAsia"/>
                <w:sz w:val="24"/>
                <w:szCs w:val="24"/>
              </w:rPr>
              <w:t>≤</w:t>
            </w:r>
            <w:r w:rsidRPr="001D6A61">
              <w:rPr>
                <w:rFonts w:asciiTheme="minorHAnsi" w:hAnsiTheme="minorHAnsi" w:cs="Times New Roman" w:hint="eastAsia"/>
                <w:sz w:val="24"/>
                <w:szCs w:val="24"/>
              </w:rPr>
              <w:t xml:space="preserve"> 85%</w:t>
            </w:r>
          </w:p>
        </w:tc>
      </w:tr>
      <w:tr w:rsidR="00321C0A" w:rsidRPr="00DA2AC4">
        <w:trPr>
          <w:trHeight w:val="107"/>
        </w:trPr>
        <w:tc>
          <w:tcPr>
            <w:tcW w:w="2235" w:type="dxa"/>
            <w:vMerge/>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1D6A61">
            <w:pPr>
              <w:adjustRightInd w:val="0"/>
              <w:snapToGrid w:val="0"/>
              <w:spacing w:line="240" w:lineRule="auto"/>
              <w:jc w:val="left"/>
              <w:rPr>
                <w:rFonts w:asciiTheme="minorHAnsi" w:hAnsiTheme="minorHAnsi" w:cs="Times New Roman"/>
                <w:sz w:val="24"/>
                <w:szCs w:val="24"/>
                <w:lang w:val="it-IT"/>
              </w:rPr>
            </w:pPr>
            <w:r w:rsidRPr="001D6A61">
              <w:rPr>
                <w:rFonts w:asciiTheme="minorHAnsi" w:hAnsiTheme="minorHAnsi" w:cs="Times New Roman" w:hint="eastAsia"/>
                <w:sz w:val="24"/>
                <w:szCs w:val="24"/>
                <w:lang w:val="it-IT"/>
              </w:rPr>
              <w:t xml:space="preserve">Lager- / Transportfeuchtigkeit: </w:t>
            </w:r>
            <w:r w:rsidRPr="001D6A61">
              <w:rPr>
                <w:rFonts w:asciiTheme="minorHAnsi" w:hAnsiTheme="minorHAnsi" w:cs="Times New Roman" w:hint="eastAsia"/>
                <w:sz w:val="24"/>
                <w:szCs w:val="24"/>
                <w:lang w:val="it-IT"/>
              </w:rPr>
              <w:t>＜</w:t>
            </w:r>
            <w:r w:rsidRPr="001D6A61">
              <w:rPr>
                <w:rFonts w:asciiTheme="minorHAnsi" w:hAnsiTheme="minorHAnsi" w:cs="Times New Roman" w:hint="eastAsia"/>
                <w:sz w:val="24"/>
                <w:szCs w:val="24"/>
                <w:lang w:val="it-IT"/>
              </w:rPr>
              <w:t xml:space="preserve"> 95%</w:t>
            </w:r>
          </w:p>
        </w:tc>
      </w:tr>
      <w:tr w:rsidR="00321C0A" w:rsidRPr="00DA2AC4">
        <w:trPr>
          <w:trHeight w:val="312"/>
        </w:trPr>
        <w:tc>
          <w:tcPr>
            <w:tcW w:w="2235" w:type="dxa"/>
            <w:vMerge w:val="restart"/>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Betriebsluftdruckbereich</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Arbeitsluftdruck: 70 kPa ~ 106 kPa</w:t>
            </w:r>
          </w:p>
        </w:tc>
      </w:tr>
      <w:tr w:rsidR="00321C0A" w:rsidRPr="00DA2AC4">
        <w:trPr>
          <w:trHeight w:val="161"/>
        </w:trPr>
        <w:tc>
          <w:tcPr>
            <w:tcW w:w="2235" w:type="dxa"/>
            <w:vMerge/>
          </w:tcPr>
          <w:p w:rsidR="00CF178A" w:rsidRPr="00DA2AC4" w:rsidRDefault="00CF178A">
            <w:pPr>
              <w:adjustRightInd w:val="0"/>
              <w:snapToGrid w:val="0"/>
              <w:spacing w:line="240" w:lineRule="auto"/>
              <w:rPr>
                <w:rFonts w:asciiTheme="minorHAnsi" w:hAnsiTheme="minorHAnsi" w:cs="Times New Roman"/>
                <w:sz w:val="24"/>
                <w:szCs w:val="24"/>
              </w:rPr>
            </w:pP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Speicherluftdruck: 70 kPa ~ 106 kPa</w:t>
            </w:r>
          </w:p>
        </w:tc>
      </w:tr>
      <w:tr w:rsidR="007B0E02" w:rsidRPr="00DA2AC4">
        <w:trPr>
          <w:trHeight w:val="161"/>
        </w:trPr>
        <w:tc>
          <w:tcPr>
            <w:tcW w:w="2235" w:type="dxa"/>
          </w:tcPr>
          <w:p w:rsidR="001D6A61" w:rsidRPr="001D6A61" w:rsidRDefault="001D6A61" w:rsidP="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den Grad des Schutzes vor schädlichem Eindringen</w:t>
            </w:r>
          </w:p>
          <w:p w:rsidR="007B0E02" w:rsidRPr="00DA2AC4" w:rsidRDefault="001D6A61" w:rsidP="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von Wasser und Feinstaub</w:t>
            </w:r>
          </w:p>
        </w:tc>
        <w:tc>
          <w:tcPr>
            <w:tcW w:w="4677" w:type="dxa"/>
          </w:tcPr>
          <w:p w:rsidR="007B0E02" w:rsidRPr="00DA2AC4" w:rsidRDefault="007B0E02">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IP22</w:t>
            </w:r>
          </w:p>
        </w:tc>
      </w:tr>
    </w:tbl>
    <w:p w:rsidR="00CF178A" w:rsidRPr="00DA2AC4" w:rsidRDefault="007C0066" w:rsidP="007C006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10.3 </w:t>
      </w:r>
      <w:r w:rsidR="009C204F">
        <w:rPr>
          <w:rFonts w:asciiTheme="minorHAnsi" w:hAnsiTheme="minorHAnsi" w:cs="Times New Roman" w:hint="eastAsia"/>
        </w:rPr>
        <w:t xml:space="preserve"> </w:t>
      </w:r>
      <w:r w:rsidR="001D6A61" w:rsidRPr="001D6A61">
        <w:rPr>
          <w:rFonts w:asciiTheme="minorHAnsi" w:hAnsiTheme="minorHAnsi" w:cs="Times New Roman"/>
        </w:rPr>
        <w:t>Hardware-Spezifikation des Produkts</w:t>
      </w:r>
    </w:p>
    <w:tbl>
      <w:tblPr>
        <w:tblStyle w:val="ad"/>
        <w:tblW w:w="6912" w:type="dxa"/>
        <w:tblLayout w:type="fixed"/>
        <w:tblLook w:val="04A0"/>
      </w:tblPr>
      <w:tblGrid>
        <w:gridCol w:w="2235"/>
        <w:gridCol w:w="4677"/>
      </w:tblGrid>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Parameter</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Spezifikation</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Produktname</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Infrarot-Stirnthermometer</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Produktmodell</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LFR30B</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Größe</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Etwa 168,5 (L) mm × 36 (B) mm × 48 (H) mm</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Gewicht</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hint="eastAsia"/>
                <w:sz w:val="24"/>
                <w:szCs w:val="24"/>
              </w:rPr>
              <w:t>Ü</w:t>
            </w:r>
            <w:r w:rsidRPr="001D6A61">
              <w:rPr>
                <w:rFonts w:asciiTheme="minorHAnsi" w:hAnsiTheme="minorHAnsi" w:cs="Times New Roman"/>
                <w:sz w:val="24"/>
                <w:szCs w:val="24"/>
              </w:rPr>
              <w:t>ber 95 g (einschließlich Batterie)</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Anzeigebildschirm</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Segmentierter LCD-Bildschirm</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Energieversorgung</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Gleichstrom 3 V (2 Batterien, AAA)</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Datenspeicher</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Es können bis zu 99 Messreihen gespeichert werden</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Produktlebensdauer</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5 Jahre</w:t>
            </w:r>
          </w:p>
        </w:tc>
      </w:tr>
    </w:tbl>
    <w:p w:rsidR="00CF178A" w:rsidRPr="00DA2AC4" w:rsidRDefault="007C0066" w:rsidP="007C0066">
      <w:pPr>
        <w:pStyle w:val="2"/>
        <w:numPr>
          <w:ilvl w:val="0"/>
          <w:numId w:val="0"/>
        </w:numPr>
        <w:adjustRightInd w:val="0"/>
        <w:snapToGrid w:val="0"/>
        <w:rPr>
          <w:rFonts w:asciiTheme="minorHAnsi" w:eastAsiaTheme="minorEastAsia" w:hAnsiTheme="minorHAnsi" w:cs="Times New Roman"/>
        </w:rPr>
      </w:pPr>
      <w:r>
        <w:rPr>
          <w:rFonts w:asciiTheme="minorHAnsi" w:hAnsiTheme="minorHAnsi" w:cs="Times New Roman" w:hint="eastAsia"/>
        </w:rPr>
        <w:t xml:space="preserve">10.4 </w:t>
      </w:r>
      <w:r w:rsidR="001D6A61">
        <w:rPr>
          <w:rFonts w:asciiTheme="minorHAnsi" w:hAnsiTheme="minorHAnsi" w:cs="Times New Roman" w:hint="eastAsia"/>
        </w:rPr>
        <w:t xml:space="preserve"> </w:t>
      </w:r>
      <w:r w:rsidR="001D6A61" w:rsidRPr="001D6A61">
        <w:rPr>
          <w:rFonts w:asciiTheme="minorHAnsi" w:hAnsiTheme="minorHAnsi" w:cs="Times New Roman"/>
        </w:rPr>
        <w:t>Produktmessspezifikation</w:t>
      </w:r>
    </w:p>
    <w:tbl>
      <w:tblPr>
        <w:tblStyle w:val="ad"/>
        <w:tblW w:w="6912" w:type="dxa"/>
        <w:tblLayout w:type="fixed"/>
        <w:tblLook w:val="04A0"/>
      </w:tblPr>
      <w:tblGrid>
        <w:gridCol w:w="2235"/>
        <w:gridCol w:w="4677"/>
      </w:tblGrid>
      <w:tr w:rsidR="001D6A61" w:rsidRPr="00DA2AC4">
        <w:tc>
          <w:tcPr>
            <w:tcW w:w="2235" w:type="dxa"/>
          </w:tcPr>
          <w:p w:rsidR="001D6A61" w:rsidRPr="00DA2AC4" w:rsidRDefault="001D6A61" w:rsidP="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Parameter</w:t>
            </w:r>
          </w:p>
        </w:tc>
        <w:tc>
          <w:tcPr>
            <w:tcW w:w="4677" w:type="dxa"/>
          </w:tcPr>
          <w:p w:rsidR="001D6A61" w:rsidRPr="00DA2AC4" w:rsidRDefault="001D6A61" w:rsidP="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Spezifikation</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Messposition</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Stirn (zwischen den Augenbrauen)</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Referenzkörperstelle</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Achselhöhle</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Messbereich</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32.0°C ~43.0°C</w:t>
            </w:r>
            <w:r w:rsidRPr="00DA2AC4">
              <w:rPr>
                <w:rFonts w:asciiTheme="minorHAnsi" w:cs="Times New Roman"/>
                <w:sz w:val="24"/>
                <w:szCs w:val="24"/>
              </w:rPr>
              <w:t>（</w:t>
            </w:r>
            <w:r w:rsidRPr="00DA2AC4">
              <w:rPr>
                <w:rFonts w:asciiTheme="minorHAnsi" w:hAnsiTheme="minorHAnsi" w:cs="Times New Roman"/>
                <w:sz w:val="24"/>
                <w:szCs w:val="24"/>
              </w:rPr>
              <w:t>89.6°F ~ 109.4°F</w:t>
            </w:r>
            <w:r w:rsidRPr="00DA2AC4">
              <w:rPr>
                <w:rFonts w:asciiTheme="minorHAnsi" w:cs="Times New Roman"/>
                <w:sz w:val="24"/>
                <w:szCs w:val="24"/>
              </w:rPr>
              <w:t>）</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Auflösung</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0.1°C/0.1°F</w:t>
            </w:r>
          </w:p>
        </w:tc>
      </w:tr>
      <w:tr w:rsidR="00321C0A" w:rsidRPr="00DA2AC4">
        <w:tc>
          <w:tcPr>
            <w:tcW w:w="2235"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Einheit</w:t>
            </w:r>
          </w:p>
        </w:tc>
        <w:tc>
          <w:tcPr>
            <w:tcW w:w="4677" w:type="dxa"/>
          </w:tcPr>
          <w:p w:rsidR="00CF178A" w:rsidRPr="00DA2AC4" w:rsidRDefault="00C42E80">
            <w:pPr>
              <w:adjustRightInd w:val="0"/>
              <w:snapToGrid w:val="0"/>
              <w:spacing w:line="240" w:lineRule="auto"/>
              <w:rPr>
                <w:rFonts w:asciiTheme="minorHAnsi" w:hAnsiTheme="minorHAnsi" w:cs="Times New Roman"/>
                <w:sz w:val="24"/>
                <w:szCs w:val="24"/>
              </w:rPr>
            </w:pPr>
            <w:r w:rsidRPr="00DA2AC4">
              <w:rPr>
                <w:rFonts w:asciiTheme="minorHAnsi" w:hAnsiTheme="minorHAnsi" w:cs="Times New Roman"/>
                <w:sz w:val="24"/>
                <w:szCs w:val="24"/>
              </w:rPr>
              <w:t>°C/°F</w:t>
            </w:r>
          </w:p>
        </w:tc>
      </w:tr>
      <w:tr w:rsidR="00321C0A" w:rsidRPr="00DA2AC4">
        <w:tc>
          <w:tcPr>
            <w:tcW w:w="2235" w:type="dxa"/>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Laborgenauigkeit</w:t>
            </w:r>
          </w:p>
        </w:tc>
        <w:tc>
          <w:tcPr>
            <w:tcW w:w="4677" w:type="dxa"/>
          </w:tcPr>
          <w:p w:rsidR="001D6A61" w:rsidRPr="001D6A61" w:rsidRDefault="001D6A61" w:rsidP="001D6A61">
            <w:pPr>
              <w:adjustRightInd w:val="0"/>
              <w:snapToGrid w:val="0"/>
              <w:spacing w:line="240" w:lineRule="auto"/>
              <w:rPr>
                <w:rFonts w:asciiTheme="minorHAnsi" w:hAnsiTheme="minorHAnsi" w:cs="Times New Roman"/>
                <w:sz w:val="24"/>
                <w:szCs w:val="24"/>
                <w:lang w:val="it-IT"/>
              </w:rPr>
            </w:pPr>
            <w:r w:rsidRPr="001D6A61">
              <w:rPr>
                <w:rFonts w:asciiTheme="minorHAnsi" w:hAnsiTheme="minorHAnsi" w:cs="Times New Roman"/>
                <w:sz w:val="24"/>
                <w:szCs w:val="24"/>
                <w:lang w:val="it-IT"/>
              </w:rPr>
              <w:t>Zwischen 34 ° C und 43 ° C: ± 0,3 ° C.</w:t>
            </w:r>
          </w:p>
          <w:p w:rsidR="00CF178A" w:rsidRPr="00DA2AC4" w:rsidRDefault="001D6A61" w:rsidP="001D6A61">
            <w:pPr>
              <w:adjustRightInd w:val="0"/>
              <w:snapToGrid w:val="0"/>
              <w:spacing w:line="240" w:lineRule="auto"/>
              <w:rPr>
                <w:rFonts w:asciiTheme="minorHAnsi" w:hAnsiTheme="minorHAnsi" w:cs="Times New Roman"/>
                <w:sz w:val="24"/>
                <w:szCs w:val="24"/>
                <w:lang w:val="it-IT"/>
              </w:rPr>
            </w:pPr>
            <w:r w:rsidRPr="001D6A61">
              <w:rPr>
                <w:rFonts w:asciiTheme="minorHAnsi" w:hAnsiTheme="minorHAnsi" w:cs="Times New Roman"/>
                <w:sz w:val="24"/>
                <w:szCs w:val="24"/>
                <w:lang w:val="it-IT"/>
              </w:rPr>
              <w:t>Nicht in diesem Bereich: ± 0,4 ° C.</w:t>
            </w:r>
          </w:p>
        </w:tc>
      </w:tr>
      <w:tr w:rsidR="00321C0A" w:rsidRPr="00DA2AC4">
        <w:tc>
          <w:tcPr>
            <w:tcW w:w="2235" w:type="dxa"/>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lastRenderedPageBreak/>
              <w:t>Minimale Messzeit</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Eine Sekunde</w:t>
            </w:r>
          </w:p>
        </w:tc>
      </w:tr>
      <w:tr w:rsidR="00F3582E" w:rsidRPr="00DA2AC4">
        <w:tc>
          <w:tcPr>
            <w:tcW w:w="2235" w:type="dxa"/>
            <w:vAlign w:val="center"/>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Minimales Messintervall</w:t>
            </w:r>
          </w:p>
        </w:tc>
        <w:tc>
          <w:tcPr>
            <w:tcW w:w="4677" w:type="dxa"/>
          </w:tcPr>
          <w:p w:rsidR="00CF178A" w:rsidRPr="00DA2AC4" w:rsidRDefault="001D6A61">
            <w:pPr>
              <w:adjustRightInd w:val="0"/>
              <w:snapToGrid w:val="0"/>
              <w:spacing w:line="240" w:lineRule="auto"/>
              <w:rPr>
                <w:rFonts w:asciiTheme="minorHAnsi" w:hAnsiTheme="minorHAnsi" w:cs="Times New Roman"/>
                <w:sz w:val="24"/>
                <w:szCs w:val="24"/>
              </w:rPr>
            </w:pPr>
            <w:r w:rsidRPr="001D6A61">
              <w:rPr>
                <w:rFonts w:asciiTheme="minorHAnsi" w:hAnsiTheme="minorHAnsi" w:cs="Times New Roman"/>
                <w:sz w:val="24"/>
                <w:szCs w:val="24"/>
              </w:rPr>
              <w:t>Eine Sekunde</w:t>
            </w:r>
          </w:p>
        </w:tc>
      </w:tr>
    </w:tbl>
    <w:p w:rsidR="00CF178A" w:rsidRPr="00DA2AC4" w:rsidRDefault="001D6A61" w:rsidP="001D6A61">
      <w:pPr>
        <w:pStyle w:val="1"/>
        <w:numPr>
          <w:ilvl w:val="0"/>
          <w:numId w:val="0"/>
        </w:numPr>
        <w:adjustRightInd w:val="0"/>
        <w:snapToGrid w:val="0"/>
        <w:spacing w:line="240" w:lineRule="auto"/>
        <w:rPr>
          <w:rFonts w:asciiTheme="minorHAnsi" w:hAnsiTheme="minorHAnsi" w:cs="Times New Roman"/>
        </w:rPr>
      </w:pPr>
      <w:r w:rsidRPr="001D6A61">
        <w:rPr>
          <w:rFonts w:asciiTheme="minorHAnsi" w:hAnsiTheme="minorHAnsi" w:cs="Times New Roman"/>
        </w:rPr>
        <w:t xml:space="preserve">Kapitel </w:t>
      </w:r>
      <w:r w:rsidR="009C204F">
        <w:rPr>
          <w:rFonts w:asciiTheme="minorHAnsi" w:hAnsiTheme="minorHAnsi" w:cs="Times New Roman" w:hint="eastAsia"/>
        </w:rPr>
        <w:t>11</w:t>
      </w:r>
      <w:r w:rsidRPr="001D6A61">
        <w:rPr>
          <w:rFonts w:asciiTheme="minorHAnsi" w:hAnsiTheme="minorHAnsi" w:cs="Times New Roman"/>
        </w:rPr>
        <w:t xml:space="preserve"> EMV-Handbuch</w:t>
      </w:r>
    </w:p>
    <w:p w:rsidR="00CF178A" w:rsidRPr="00DA2AC4" w:rsidRDefault="001D6A61">
      <w:pPr>
        <w:spacing w:before="240" w:after="240" w:line="240" w:lineRule="auto"/>
        <w:rPr>
          <w:rFonts w:asciiTheme="minorHAnsi" w:hAnsiTheme="minorHAnsi" w:cs="Times New Roman"/>
          <w:sz w:val="24"/>
          <w:szCs w:val="24"/>
        </w:rPr>
      </w:pPr>
      <w:r w:rsidRPr="001D6A61">
        <w:rPr>
          <w:rFonts w:asciiTheme="minorHAnsi" w:hAnsiTheme="minorHAnsi" w:cs="Times New Roman"/>
          <w:sz w:val="24"/>
          <w:szCs w:val="24"/>
        </w:rPr>
        <w:t>Das Produkt ist zur Verwendung in der unten angegebenen elektromagnetischen Umgebung vorgesehen. Der Kunde oder der Benutzer sollte sicherstellen, dass es in einer solchen Umgebung verwendet wird.</w:t>
      </w:r>
    </w:p>
    <w:tbl>
      <w:tblPr>
        <w:tblStyle w:val="TableNormal"/>
        <w:tblW w:w="8481" w:type="dxa"/>
        <w:tblInd w:w="-136" w:type="dxa"/>
        <w:tblLayout w:type="fixed"/>
        <w:tblLook w:val="04A0"/>
      </w:tblPr>
      <w:tblGrid>
        <w:gridCol w:w="1859"/>
        <w:gridCol w:w="1299"/>
        <w:gridCol w:w="5323"/>
      </w:tblGrid>
      <w:tr w:rsidR="00321C0A" w:rsidRPr="00DA2AC4">
        <w:trPr>
          <w:trHeight w:hRule="exact" w:val="369"/>
        </w:trPr>
        <w:tc>
          <w:tcPr>
            <w:tcW w:w="8481" w:type="dxa"/>
            <w:gridSpan w:val="3"/>
            <w:tcBorders>
              <w:top w:val="single" w:sz="4" w:space="0" w:color="231F20"/>
              <w:left w:val="single" w:sz="4" w:space="0" w:color="231F20"/>
              <w:bottom w:val="single" w:sz="4" w:space="0" w:color="231F20"/>
              <w:right w:val="single" w:sz="4" w:space="0" w:color="231F20"/>
            </w:tcBorders>
          </w:tcPr>
          <w:p w:rsidR="00CF178A" w:rsidRPr="00DA2AC4" w:rsidRDefault="001D6A61">
            <w:pPr>
              <w:pStyle w:val="TableParagraph"/>
              <w:adjustRightInd w:val="0"/>
              <w:snapToGrid w:val="0"/>
              <w:jc w:val="center"/>
              <w:rPr>
                <w:rFonts w:eastAsia="Arial Unicode MS" w:cs="Times New Roman"/>
                <w:bCs/>
                <w:sz w:val="24"/>
                <w:szCs w:val="24"/>
              </w:rPr>
            </w:pPr>
            <w:r w:rsidRPr="001D6A61">
              <w:rPr>
                <w:rFonts w:eastAsia="Arial Unicode MS" w:cs="Times New Roman"/>
                <w:bCs/>
                <w:sz w:val="24"/>
                <w:szCs w:val="24"/>
              </w:rPr>
              <w:t>Anleitung und Herstellererklärung - elektromagnetische Emissionen</w:t>
            </w:r>
          </w:p>
        </w:tc>
      </w:tr>
      <w:tr w:rsidR="00321C0A" w:rsidRPr="00DA2AC4">
        <w:trPr>
          <w:trHeight w:hRule="exact" w:val="307"/>
        </w:trPr>
        <w:tc>
          <w:tcPr>
            <w:tcW w:w="1859" w:type="dxa"/>
            <w:tcBorders>
              <w:top w:val="single" w:sz="4" w:space="0" w:color="231F20"/>
              <w:left w:val="single" w:sz="4" w:space="0" w:color="231F20"/>
              <w:bottom w:val="single" w:sz="4" w:space="0" w:color="231F20"/>
              <w:right w:val="single" w:sz="4" w:space="0" w:color="231F20"/>
            </w:tcBorders>
          </w:tcPr>
          <w:p w:rsidR="00CF178A" w:rsidRPr="00DA2AC4" w:rsidRDefault="001D6A61">
            <w:pPr>
              <w:pStyle w:val="TableParagraph"/>
              <w:adjustRightInd w:val="0"/>
              <w:snapToGrid w:val="0"/>
              <w:ind w:left="377"/>
              <w:jc w:val="both"/>
              <w:rPr>
                <w:rFonts w:cs="Times New Roman"/>
                <w:kern w:val="2"/>
                <w:sz w:val="24"/>
                <w:szCs w:val="24"/>
              </w:rPr>
            </w:pPr>
            <w:r w:rsidRPr="001D6A61">
              <w:rPr>
                <w:rFonts w:cs="Times New Roman"/>
                <w:kern w:val="2"/>
                <w:sz w:val="24"/>
                <w:szCs w:val="24"/>
              </w:rPr>
              <w:t>Emissionsprüfung</w:t>
            </w:r>
          </w:p>
        </w:tc>
        <w:tc>
          <w:tcPr>
            <w:tcW w:w="1299" w:type="dxa"/>
            <w:tcBorders>
              <w:top w:val="single" w:sz="4" w:space="0" w:color="231F20"/>
              <w:left w:val="single" w:sz="4" w:space="0" w:color="231F20"/>
              <w:bottom w:val="single" w:sz="4" w:space="0" w:color="231F20"/>
              <w:right w:val="single" w:sz="4" w:space="0" w:color="231F20"/>
            </w:tcBorders>
          </w:tcPr>
          <w:p w:rsidR="00CF178A" w:rsidRPr="00DA2AC4" w:rsidRDefault="001D6A61">
            <w:pPr>
              <w:pStyle w:val="TableParagraph"/>
              <w:adjustRightInd w:val="0"/>
              <w:snapToGrid w:val="0"/>
              <w:ind w:left="272"/>
              <w:jc w:val="both"/>
              <w:rPr>
                <w:rFonts w:cs="Times New Roman"/>
                <w:kern w:val="2"/>
                <w:sz w:val="24"/>
                <w:szCs w:val="24"/>
              </w:rPr>
            </w:pPr>
            <w:r w:rsidRPr="001D6A61">
              <w:rPr>
                <w:rFonts w:cs="Times New Roman"/>
                <w:kern w:val="2"/>
                <w:sz w:val="24"/>
                <w:szCs w:val="24"/>
              </w:rPr>
              <w:t>Beachtung</w:t>
            </w:r>
          </w:p>
        </w:tc>
        <w:tc>
          <w:tcPr>
            <w:tcW w:w="5323" w:type="dxa"/>
            <w:tcBorders>
              <w:top w:val="single" w:sz="4" w:space="0" w:color="231F20"/>
              <w:left w:val="single" w:sz="4" w:space="0" w:color="231F20"/>
              <w:bottom w:val="single" w:sz="4" w:space="0" w:color="231F20"/>
              <w:right w:val="single" w:sz="4" w:space="0" w:color="231F20"/>
            </w:tcBorders>
          </w:tcPr>
          <w:p w:rsidR="00CF178A" w:rsidRPr="00DA2AC4" w:rsidRDefault="001D6A61">
            <w:pPr>
              <w:pStyle w:val="TableParagraph"/>
              <w:adjustRightInd w:val="0"/>
              <w:snapToGrid w:val="0"/>
              <w:ind w:left="630"/>
              <w:jc w:val="both"/>
              <w:rPr>
                <w:rFonts w:cs="Times New Roman"/>
                <w:kern w:val="2"/>
                <w:sz w:val="24"/>
                <w:szCs w:val="24"/>
              </w:rPr>
            </w:pPr>
            <w:r w:rsidRPr="001D6A61">
              <w:rPr>
                <w:rFonts w:cs="Times New Roman"/>
                <w:kern w:val="2"/>
                <w:sz w:val="24"/>
                <w:szCs w:val="24"/>
              </w:rPr>
              <w:t>Elektromagnetische Umgebung - Anleitung</w:t>
            </w:r>
          </w:p>
        </w:tc>
      </w:tr>
      <w:tr w:rsidR="00321C0A" w:rsidRPr="00DA2AC4">
        <w:trPr>
          <w:trHeight w:hRule="exact" w:val="539"/>
        </w:trPr>
        <w:tc>
          <w:tcPr>
            <w:tcW w:w="1859" w:type="dxa"/>
            <w:vMerge w:val="restart"/>
            <w:tcBorders>
              <w:top w:val="single" w:sz="4" w:space="0" w:color="231F20"/>
              <w:left w:val="single" w:sz="4" w:space="0" w:color="231F20"/>
              <w:right w:val="single" w:sz="4" w:space="0" w:color="231F20"/>
            </w:tcBorders>
            <w:vAlign w:val="center"/>
          </w:tcPr>
          <w:p w:rsidR="00CF178A" w:rsidRPr="00DA2AC4" w:rsidRDefault="001D6A61">
            <w:pPr>
              <w:jc w:val="left"/>
              <w:rPr>
                <w:rFonts w:asciiTheme="minorHAnsi" w:hAnsiTheme="minorHAnsi" w:cs="Times New Roman"/>
                <w:kern w:val="0"/>
                <w:sz w:val="24"/>
                <w:szCs w:val="24"/>
              </w:rPr>
            </w:pPr>
            <w:r w:rsidRPr="001D6A61">
              <w:rPr>
                <w:rFonts w:asciiTheme="minorHAnsi" w:hAnsiTheme="minorHAnsi" w:cs="Times New Roman"/>
                <w:kern w:val="0"/>
                <w:sz w:val="24"/>
                <w:szCs w:val="24"/>
              </w:rPr>
              <w:t>HF-Emissionen CISPR 11</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1D6A61">
            <w:pPr>
              <w:pStyle w:val="TableParagraph"/>
              <w:adjustRightInd w:val="0"/>
              <w:snapToGrid w:val="0"/>
              <w:jc w:val="center"/>
              <w:rPr>
                <w:rFonts w:cs="Times New Roman"/>
                <w:kern w:val="2"/>
                <w:sz w:val="24"/>
                <w:szCs w:val="24"/>
              </w:rPr>
            </w:pPr>
            <w:r w:rsidRPr="001D6A61">
              <w:rPr>
                <w:rFonts w:cs="Times New Roman"/>
                <w:kern w:val="2"/>
                <w:sz w:val="24"/>
                <w:szCs w:val="24"/>
              </w:rPr>
              <w:t>Gruppe 1</w:t>
            </w:r>
          </w:p>
        </w:tc>
        <w:tc>
          <w:tcPr>
            <w:tcW w:w="5323" w:type="dxa"/>
            <w:vMerge w:val="restart"/>
            <w:tcBorders>
              <w:top w:val="single" w:sz="4" w:space="0" w:color="231F20"/>
              <w:left w:val="single" w:sz="4" w:space="0" w:color="231F20"/>
              <w:right w:val="single" w:sz="4" w:space="0" w:color="231F20"/>
            </w:tcBorders>
            <w:vAlign w:val="center"/>
          </w:tcPr>
          <w:p w:rsidR="00CF178A" w:rsidRPr="00DA2AC4" w:rsidRDefault="001D6A61">
            <w:pPr>
              <w:pStyle w:val="TableParagraph"/>
              <w:adjustRightInd w:val="0"/>
              <w:snapToGrid w:val="0"/>
              <w:ind w:left="31" w:right="49" w:firstLine="213"/>
              <w:jc w:val="both"/>
              <w:rPr>
                <w:rFonts w:cs="Times New Roman"/>
                <w:kern w:val="2"/>
                <w:sz w:val="24"/>
                <w:szCs w:val="24"/>
              </w:rPr>
            </w:pPr>
            <w:r w:rsidRPr="001D6A61">
              <w:rPr>
                <w:rFonts w:cs="Times New Roman"/>
                <w:kern w:val="2"/>
                <w:sz w:val="24"/>
                <w:szCs w:val="24"/>
              </w:rPr>
              <w:t>Das Produkt verwendet HF-Energie nur für seine interne Funktion. Daher sind die Emissionen sehr gering und verursachen wahrscheinlich keine Störungen in nahe gelegenen elektronischen Geräten.</w:t>
            </w:r>
          </w:p>
        </w:tc>
      </w:tr>
      <w:tr w:rsidR="00321C0A" w:rsidRPr="00DA2AC4" w:rsidTr="001D6A61">
        <w:trPr>
          <w:trHeight w:hRule="exact" w:val="876"/>
        </w:trPr>
        <w:tc>
          <w:tcPr>
            <w:tcW w:w="1859" w:type="dxa"/>
            <w:vMerge/>
            <w:tcBorders>
              <w:left w:val="single" w:sz="4" w:space="0" w:color="231F20"/>
              <w:bottom w:val="single" w:sz="4" w:space="0" w:color="231F20"/>
              <w:right w:val="single" w:sz="4" w:space="0" w:color="231F20"/>
            </w:tcBorders>
            <w:vAlign w:val="center"/>
          </w:tcPr>
          <w:p w:rsidR="00CF178A" w:rsidRPr="00DA2AC4" w:rsidRDefault="00CF178A">
            <w:pPr>
              <w:pStyle w:val="TableParagraph"/>
              <w:adjustRightInd w:val="0"/>
              <w:snapToGrid w:val="0"/>
              <w:ind w:left="58"/>
              <w:rPr>
                <w:rFonts w:cs="Times New Roman"/>
                <w:sz w:val="24"/>
                <w:szCs w:val="24"/>
              </w:rPr>
            </w:pP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1D6A61">
            <w:pPr>
              <w:pStyle w:val="TableParagraph"/>
              <w:adjustRightInd w:val="0"/>
              <w:snapToGrid w:val="0"/>
              <w:jc w:val="center"/>
              <w:rPr>
                <w:rFonts w:cs="Times New Roman"/>
                <w:kern w:val="2"/>
                <w:sz w:val="24"/>
                <w:szCs w:val="24"/>
              </w:rPr>
            </w:pPr>
            <w:r w:rsidRPr="001D6A61">
              <w:rPr>
                <w:rFonts w:cs="Times New Roman"/>
                <w:kern w:val="2"/>
                <w:sz w:val="24"/>
                <w:szCs w:val="24"/>
              </w:rPr>
              <w:t>Klasse b</w:t>
            </w:r>
          </w:p>
        </w:tc>
        <w:tc>
          <w:tcPr>
            <w:tcW w:w="5323" w:type="dxa"/>
            <w:vMerge/>
            <w:tcBorders>
              <w:left w:val="single" w:sz="4" w:space="0" w:color="231F20"/>
              <w:bottom w:val="single" w:sz="4" w:space="0" w:color="auto"/>
              <w:right w:val="single" w:sz="4" w:space="0" w:color="231F20"/>
            </w:tcBorders>
          </w:tcPr>
          <w:p w:rsidR="00CF178A" w:rsidRPr="00DA2AC4" w:rsidRDefault="00CF178A">
            <w:pPr>
              <w:pStyle w:val="TableParagraph"/>
              <w:adjustRightInd w:val="0"/>
              <w:snapToGrid w:val="0"/>
              <w:ind w:left="31" w:right="55" w:firstLine="213"/>
              <w:jc w:val="both"/>
              <w:rPr>
                <w:rFonts w:cs="Times New Roman"/>
                <w:kern w:val="2"/>
                <w:sz w:val="24"/>
                <w:szCs w:val="24"/>
                <w:lang w:eastAsia="zh-CN"/>
              </w:rPr>
            </w:pPr>
          </w:p>
        </w:tc>
      </w:tr>
      <w:tr w:rsidR="00321C0A" w:rsidRPr="00DA2AC4" w:rsidTr="001D6A61">
        <w:trPr>
          <w:trHeight w:hRule="exact" w:val="988"/>
        </w:trPr>
        <w:tc>
          <w:tcPr>
            <w:tcW w:w="1859" w:type="dxa"/>
            <w:tcBorders>
              <w:left w:val="single" w:sz="4" w:space="0" w:color="231F20"/>
              <w:bottom w:val="single" w:sz="4" w:space="0" w:color="231F20"/>
              <w:right w:val="single" w:sz="4" w:space="0" w:color="231F20"/>
            </w:tcBorders>
          </w:tcPr>
          <w:p w:rsidR="001D6A61" w:rsidRPr="001D6A61" w:rsidRDefault="001D6A61" w:rsidP="001D6A61">
            <w:pPr>
              <w:pStyle w:val="TableParagraph"/>
              <w:adjustRightInd w:val="0"/>
              <w:snapToGrid w:val="0"/>
              <w:ind w:right="55"/>
              <w:rPr>
                <w:rFonts w:cs="Times New Roman"/>
                <w:sz w:val="24"/>
                <w:szCs w:val="24"/>
              </w:rPr>
            </w:pPr>
            <w:r w:rsidRPr="001D6A61">
              <w:rPr>
                <w:rFonts w:cs="Times New Roman"/>
                <w:sz w:val="24"/>
                <w:szCs w:val="24"/>
              </w:rPr>
              <w:t>Harmonische Emissionen</w:t>
            </w:r>
          </w:p>
          <w:p w:rsidR="00CF178A" w:rsidRPr="00DA2AC4" w:rsidRDefault="001D6A61" w:rsidP="001D6A61">
            <w:pPr>
              <w:pStyle w:val="TableParagraph"/>
              <w:adjustRightInd w:val="0"/>
              <w:snapToGrid w:val="0"/>
              <w:ind w:right="55"/>
              <w:rPr>
                <w:rFonts w:cs="Times New Roman"/>
                <w:sz w:val="24"/>
                <w:szCs w:val="24"/>
              </w:rPr>
            </w:pPr>
            <w:r w:rsidRPr="001D6A61">
              <w:rPr>
                <w:rFonts w:cs="Times New Roman"/>
                <w:sz w:val="24"/>
                <w:szCs w:val="24"/>
              </w:rPr>
              <w:t>IEC 61000-3-2</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1D6A61">
            <w:pPr>
              <w:pStyle w:val="TableParagraph"/>
              <w:adjustRightInd w:val="0"/>
              <w:snapToGrid w:val="0"/>
              <w:jc w:val="center"/>
              <w:rPr>
                <w:rFonts w:cs="Times New Roman"/>
                <w:kern w:val="2"/>
                <w:sz w:val="24"/>
                <w:szCs w:val="24"/>
              </w:rPr>
            </w:pPr>
            <w:r w:rsidRPr="001D6A61">
              <w:rPr>
                <w:rFonts w:cs="Times New Roman"/>
                <w:kern w:val="2"/>
                <w:sz w:val="24"/>
                <w:szCs w:val="24"/>
              </w:rPr>
              <w:t>Unzutreffend</w:t>
            </w:r>
          </w:p>
        </w:tc>
        <w:tc>
          <w:tcPr>
            <w:tcW w:w="5323" w:type="dxa"/>
            <w:vMerge w:val="restart"/>
            <w:tcBorders>
              <w:left w:val="single" w:sz="4" w:space="0" w:color="231F20"/>
              <w:right w:val="single" w:sz="4" w:space="0" w:color="231F20"/>
            </w:tcBorders>
            <w:vAlign w:val="center"/>
          </w:tcPr>
          <w:p w:rsidR="00CF178A" w:rsidRPr="00DA2AC4" w:rsidRDefault="001D6A61" w:rsidP="001D6A61">
            <w:pPr>
              <w:pStyle w:val="TableParagraph"/>
              <w:adjustRightInd w:val="0"/>
              <w:snapToGrid w:val="0"/>
              <w:ind w:left="31" w:right="55" w:firstLineChars="200" w:firstLine="480"/>
              <w:jc w:val="both"/>
              <w:rPr>
                <w:rFonts w:cs="Times New Roman"/>
                <w:kern w:val="2"/>
                <w:sz w:val="24"/>
                <w:szCs w:val="24"/>
              </w:rPr>
            </w:pPr>
            <w:r w:rsidRPr="001D6A61">
              <w:rPr>
                <w:rFonts w:cs="Times New Roman"/>
                <w:kern w:val="2"/>
                <w:sz w:val="24"/>
                <w:szCs w:val="24"/>
              </w:rPr>
              <w:t>Das Produkt ist für den Einsatz in allen Einrichtungen geeignet, einschließlich inländischen Einrichtungen und solchen, die direkt an das öffentliche Niederspannungsnetz angeschlossen sind, das Gebäude versorgt, die für inländische Zwecke genutzt werden.</w:t>
            </w:r>
          </w:p>
        </w:tc>
      </w:tr>
      <w:tr w:rsidR="00321C0A" w:rsidRPr="00DA2AC4" w:rsidTr="001D6A61">
        <w:trPr>
          <w:trHeight w:hRule="exact" w:val="1463"/>
        </w:trPr>
        <w:tc>
          <w:tcPr>
            <w:tcW w:w="1859" w:type="dxa"/>
            <w:tcBorders>
              <w:left w:val="single" w:sz="4" w:space="0" w:color="231F20"/>
              <w:bottom w:val="single" w:sz="4" w:space="0" w:color="231F20"/>
              <w:right w:val="single" w:sz="4" w:space="0" w:color="231F20"/>
            </w:tcBorders>
          </w:tcPr>
          <w:p w:rsidR="001D6A61" w:rsidRPr="001D6A61" w:rsidRDefault="001D6A61" w:rsidP="001D6A61">
            <w:pPr>
              <w:pStyle w:val="TableParagraph"/>
              <w:adjustRightInd w:val="0"/>
              <w:snapToGrid w:val="0"/>
              <w:ind w:left="58"/>
              <w:rPr>
                <w:rFonts w:cs="Times New Roman"/>
                <w:sz w:val="24"/>
                <w:szCs w:val="24"/>
              </w:rPr>
            </w:pPr>
            <w:r w:rsidRPr="001D6A61">
              <w:rPr>
                <w:rFonts w:cs="Times New Roman"/>
                <w:sz w:val="24"/>
                <w:szCs w:val="24"/>
              </w:rPr>
              <w:t>Spannungsschwankungen / Flimmeremissionen</w:t>
            </w:r>
          </w:p>
          <w:p w:rsidR="00CF178A" w:rsidRPr="00DA2AC4" w:rsidRDefault="001D6A61" w:rsidP="001D6A61">
            <w:pPr>
              <w:pStyle w:val="TableParagraph"/>
              <w:adjustRightInd w:val="0"/>
              <w:snapToGrid w:val="0"/>
              <w:ind w:left="58"/>
              <w:rPr>
                <w:rFonts w:cs="Times New Roman"/>
                <w:sz w:val="24"/>
                <w:szCs w:val="24"/>
              </w:rPr>
            </w:pPr>
            <w:r w:rsidRPr="001D6A61">
              <w:rPr>
                <w:rFonts w:cs="Times New Roman"/>
                <w:sz w:val="24"/>
                <w:szCs w:val="24"/>
              </w:rPr>
              <w:t>IEC 61000-3-3</w:t>
            </w:r>
          </w:p>
        </w:tc>
        <w:tc>
          <w:tcPr>
            <w:tcW w:w="1299"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1D6A61">
            <w:pPr>
              <w:pStyle w:val="TableParagraph"/>
              <w:adjustRightInd w:val="0"/>
              <w:snapToGrid w:val="0"/>
              <w:jc w:val="center"/>
              <w:rPr>
                <w:rFonts w:cs="Times New Roman"/>
                <w:kern w:val="2"/>
                <w:sz w:val="24"/>
                <w:szCs w:val="24"/>
              </w:rPr>
            </w:pPr>
            <w:r w:rsidRPr="001D6A61">
              <w:rPr>
                <w:rFonts w:cs="Times New Roman"/>
                <w:sz w:val="24"/>
                <w:szCs w:val="24"/>
              </w:rPr>
              <w:t>Unzutreffend</w:t>
            </w:r>
          </w:p>
        </w:tc>
        <w:tc>
          <w:tcPr>
            <w:tcW w:w="5323" w:type="dxa"/>
            <w:vMerge/>
            <w:tcBorders>
              <w:left w:val="single" w:sz="4" w:space="0" w:color="231F20"/>
              <w:bottom w:val="single" w:sz="4" w:space="0" w:color="auto"/>
              <w:right w:val="single" w:sz="4" w:space="0" w:color="231F20"/>
            </w:tcBorders>
          </w:tcPr>
          <w:p w:rsidR="00CF178A" w:rsidRPr="00DA2AC4" w:rsidRDefault="00CF178A">
            <w:pPr>
              <w:pStyle w:val="TableParagraph"/>
              <w:adjustRightInd w:val="0"/>
              <w:snapToGrid w:val="0"/>
              <w:ind w:left="31" w:right="55" w:firstLine="213"/>
              <w:jc w:val="both"/>
              <w:rPr>
                <w:rFonts w:cs="Times New Roman"/>
                <w:kern w:val="2"/>
                <w:sz w:val="24"/>
                <w:szCs w:val="24"/>
                <w:lang w:eastAsia="zh-CN"/>
              </w:rPr>
            </w:pPr>
          </w:p>
        </w:tc>
      </w:tr>
    </w:tbl>
    <w:p w:rsidR="00CF178A" w:rsidRPr="00DA2AC4" w:rsidRDefault="00CF178A">
      <w:pPr>
        <w:adjustRightInd w:val="0"/>
        <w:snapToGrid w:val="0"/>
        <w:spacing w:line="240" w:lineRule="auto"/>
        <w:rPr>
          <w:rFonts w:asciiTheme="minorHAnsi" w:hAnsiTheme="minorHAnsi" w:cs="Times New Roman"/>
          <w:sz w:val="24"/>
          <w:szCs w:val="24"/>
        </w:rPr>
      </w:pPr>
    </w:p>
    <w:tbl>
      <w:tblPr>
        <w:tblStyle w:val="TableGrid1"/>
        <w:tblW w:w="8443" w:type="dxa"/>
        <w:jc w:val="center"/>
        <w:tblLayout w:type="fixed"/>
        <w:tblLook w:val="04A0"/>
      </w:tblPr>
      <w:tblGrid>
        <w:gridCol w:w="4254"/>
        <w:gridCol w:w="2074"/>
        <w:gridCol w:w="2115"/>
      </w:tblGrid>
      <w:tr w:rsidR="00321C0A" w:rsidRPr="00DA2AC4" w:rsidTr="00090A1E">
        <w:trPr>
          <w:trHeight w:val="434"/>
          <w:jc w:val="center"/>
        </w:trPr>
        <w:tc>
          <w:tcPr>
            <w:tcW w:w="8443" w:type="dxa"/>
            <w:gridSpan w:val="3"/>
          </w:tcPr>
          <w:p w:rsidR="00CF178A" w:rsidRPr="00DA2AC4" w:rsidRDefault="001D6A61">
            <w:pPr>
              <w:jc w:val="center"/>
              <w:rPr>
                <w:rFonts w:asciiTheme="minorHAnsi" w:hAnsiTheme="minorHAnsi" w:cs="Times New Roman"/>
                <w:bCs/>
                <w:sz w:val="24"/>
                <w:szCs w:val="24"/>
              </w:rPr>
            </w:pPr>
            <w:r w:rsidRPr="001D6A61">
              <w:rPr>
                <w:rFonts w:asciiTheme="minorHAnsi" w:hAnsiTheme="minorHAnsi" w:cs="Times New Roman"/>
                <w:bCs/>
                <w:sz w:val="24"/>
                <w:szCs w:val="24"/>
              </w:rPr>
              <w:t>Anleitung und Herstellererklärung - elektromagnetische Störfestigkeit</w:t>
            </w:r>
          </w:p>
        </w:tc>
      </w:tr>
      <w:tr w:rsidR="00321C0A" w:rsidRPr="00DA2AC4" w:rsidTr="00090A1E">
        <w:trPr>
          <w:trHeight w:val="409"/>
          <w:jc w:val="center"/>
        </w:trPr>
        <w:tc>
          <w:tcPr>
            <w:tcW w:w="4254" w:type="dxa"/>
          </w:tcPr>
          <w:p w:rsidR="00CF178A" w:rsidRPr="00DA2AC4" w:rsidRDefault="001D6A61">
            <w:pPr>
              <w:spacing w:line="240" w:lineRule="auto"/>
              <w:jc w:val="center"/>
              <w:rPr>
                <w:rFonts w:asciiTheme="minorHAnsi" w:hAnsiTheme="minorHAnsi" w:cs="Times New Roman"/>
                <w:bCs/>
                <w:sz w:val="24"/>
                <w:szCs w:val="24"/>
              </w:rPr>
            </w:pPr>
            <w:r w:rsidRPr="001D6A61">
              <w:rPr>
                <w:rFonts w:asciiTheme="minorHAnsi" w:hAnsiTheme="minorHAnsi" w:cs="Times New Roman"/>
                <w:bCs/>
                <w:sz w:val="24"/>
                <w:szCs w:val="24"/>
              </w:rPr>
              <w:t>Immunitätstest</w:t>
            </w:r>
          </w:p>
        </w:tc>
        <w:tc>
          <w:tcPr>
            <w:tcW w:w="2074" w:type="dxa"/>
          </w:tcPr>
          <w:p w:rsidR="001D6A61" w:rsidRPr="001D6A61" w:rsidRDefault="001D6A61" w:rsidP="001D6A61">
            <w:pPr>
              <w:spacing w:line="240" w:lineRule="auto"/>
              <w:jc w:val="center"/>
              <w:rPr>
                <w:rFonts w:asciiTheme="minorHAnsi" w:hAnsiTheme="minorHAnsi" w:cs="Times New Roman"/>
                <w:bCs/>
                <w:sz w:val="24"/>
                <w:szCs w:val="24"/>
              </w:rPr>
            </w:pPr>
            <w:r w:rsidRPr="001D6A61">
              <w:rPr>
                <w:rFonts w:asciiTheme="minorHAnsi" w:hAnsiTheme="minorHAnsi" w:cs="Times New Roman"/>
                <w:bCs/>
                <w:sz w:val="24"/>
                <w:szCs w:val="24"/>
              </w:rPr>
              <w:t>IEC 60601-1-2</w:t>
            </w:r>
          </w:p>
          <w:p w:rsidR="00CF178A" w:rsidRPr="00DA2AC4" w:rsidRDefault="001D6A61" w:rsidP="001D6A61">
            <w:pPr>
              <w:spacing w:line="240" w:lineRule="auto"/>
              <w:jc w:val="center"/>
              <w:rPr>
                <w:rFonts w:asciiTheme="minorHAnsi" w:hAnsiTheme="minorHAnsi" w:cs="Times New Roman"/>
                <w:bCs/>
                <w:sz w:val="24"/>
                <w:szCs w:val="24"/>
              </w:rPr>
            </w:pPr>
            <w:r w:rsidRPr="001D6A61">
              <w:rPr>
                <w:rFonts w:asciiTheme="minorHAnsi" w:hAnsiTheme="minorHAnsi" w:cs="Times New Roman"/>
                <w:bCs/>
                <w:sz w:val="24"/>
                <w:szCs w:val="24"/>
              </w:rPr>
              <w:t>Testlevel</w:t>
            </w:r>
          </w:p>
        </w:tc>
        <w:tc>
          <w:tcPr>
            <w:tcW w:w="2115" w:type="dxa"/>
          </w:tcPr>
          <w:p w:rsidR="00CF178A" w:rsidRPr="00DA2AC4" w:rsidRDefault="001D6A61" w:rsidP="001D6A61">
            <w:pPr>
              <w:spacing w:line="240" w:lineRule="auto"/>
              <w:jc w:val="center"/>
              <w:rPr>
                <w:rFonts w:asciiTheme="minorHAnsi" w:hAnsiTheme="minorHAnsi" w:cs="Times New Roman"/>
                <w:bCs/>
                <w:sz w:val="24"/>
                <w:szCs w:val="24"/>
              </w:rPr>
            </w:pPr>
            <w:r w:rsidRPr="001D6A61">
              <w:rPr>
                <w:rFonts w:asciiTheme="minorHAnsi" w:hAnsiTheme="minorHAnsi" w:cs="Times New Roman"/>
                <w:bCs/>
                <w:sz w:val="24"/>
                <w:szCs w:val="24"/>
              </w:rPr>
              <w:t>Compliance-Level</w:t>
            </w: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Elektrostatische Entladung (ESD)</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 61000-4-2</w:t>
            </w:r>
          </w:p>
        </w:tc>
        <w:tc>
          <w:tcPr>
            <w:tcW w:w="207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hint="eastAsia"/>
                <w:sz w:val="24"/>
                <w:szCs w:val="24"/>
              </w:rPr>
              <w:t>±</w:t>
            </w:r>
            <w:r w:rsidRPr="001D6A61">
              <w:rPr>
                <w:rFonts w:cs="Times New Roman"/>
                <w:sz w:val="24"/>
                <w:szCs w:val="24"/>
              </w:rPr>
              <w:t xml:space="preserve"> 8 kV Kontakt</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hint="eastAsia"/>
                <w:sz w:val="24"/>
                <w:szCs w:val="24"/>
              </w:rPr>
              <w:t>±</w:t>
            </w:r>
            <w:r w:rsidRPr="001D6A61">
              <w:rPr>
                <w:rFonts w:cs="Times New Roman"/>
                <w:sz w:val="24"/>
                <w:szCs w:val="24"/>
              </w:rPr>
              <w:t xml:space="preserve"> 2 kV, ± 4 kV, ± 8 kV, ± 15 kV Luft</w:t>
            </w:r>
          </w:p>
        </w:tc>
        <w:tc>
          <w:tcPr>
            <w:tcW w:w="2115"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hint="eastAsia"/>
                <w:sz w:val="24"/>
                <w:szCs w:val="24"/>
              </w:rPr>
              <w:t>±</w:t>
            </w:r>
            <w:r w:rsidRPr="001D6A61">
              <w:rPr>
                <w:rFonts w:cs="Times New Roman"/>
                <w:sz w:val="24"/>
                <w:szCs w:val="24"/>
              </w:rPr>
              <w:t xml:space="preserve"> 8 kV Kontakt</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hint="eastAsia"/>
                <w:sz w:val="24"/>
                <w:szCs w:val="24"/>
              </w:rPr>
              <w:t>±</w:t>
            </w:r>
            <w:r w:rsidRPr="001D6A61">
              <w:rPr>
                <w:rFonts w:cs="Times New Roman"/>
                <w:sz w:val="24"/>
                <w:szCs w:val="24"/>
              </w:rPr>
              <w:t xml:space="preserve"> 2 kV, ± 4 kV, ± 8 kV, ± 15 kV Luft</w:t>
            </w:r>
          </w:p>
        </w:tc>
      </w:tr>
      <w:tr w:rsidR="00321C0A" w:rsidRPr="00DA2AC4" w:rsidTr="00090A1E">
        <w:trPr>
          <w:trHeight w:val="503"/>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Elektrisch schnell transient / Burst</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 61000-4-4</w:t>
            </w:r>
          </w:p>
        </w:tc>
        <w:tc>
          <w:tcPr>
            <w:tcW w:w="2074"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c>
          <w:tcPr>
            <w:tcW w:w="2115"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Anstieg</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 61000-4-5</w:t>
            </w:r>
          </w:p>
        </w:tc>
        <w:tc>
          <w:tcPr>
            <w:tcW w:w="2074"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c>
          <w:tcPr>
            <w:tcW w:w="2115"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Spannungseinbrüche, kurze Unterbrechungen und Spannungsschwankungen an den Eingangsleitungen der Stromversorgung</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 61000-4-11</w:t>
            </w:r>
          </w:p>
        </w:tc>
        <w:tc>
          <w:tcPr>
            <w:tcW w:w="2074"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c>
          <w:tcPr>
            <w:tcW w:w="2115"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Leistungsfrequenz-Magnetfeld</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 61000-4-8</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30 A/m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50Hz/60Hz</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30 A/m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50Hz/60Hz</w:t>
            </w:r>
          </w:p>
          <w:p w:rsidR="00CF178A" w:rsidRPr="00DA2AC4" w:rsidRDefault="00CF178A">
            <w:pPr>
              <w:pStyle w:val="TableParagraph"/>
              <w:adjustRightInd w:val="0"/>
              <w:snapToGrid w:val="0"/>
              <w:ind w:left="31" w:right="55"/>
              <w:rPr>
                <w:rFonts w:cs="Times New Roman"/>
                <w:sz w:val="24"/>
                <w:szCs w:val="24"/>
              </w:rPr>
            </w:pP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Dirigierte HF</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IEC61000-4-6</w:t>
            </w:r>
          </w:p>
        </w:tc>
        <w:tc>
          <w:tcPr>
            <w:tcW w:w="2074"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c>
          <w:tcPr>
            <w:tcW w:w="2115" w:type="dxa"/>
          </w:tcPr>
          <w:p w:rsidR="00CF178A" w:rsidRPr="00DA2AC4" w:rsidRDefault="001D6A61">
            <w:pPr>
              <w:pStyle w:val="TableParagraph"/>
              <w:adjustRightInd w:val="0"/>
              <w:snapToGrid w:val="0"/>
              <w:ind w:left="31" w:right="55"/>
              <w:rPr>
                <w:rFonts w:cs="Times New Roman"/>
                <w:sz w:val="24"/>
                <w:szCs w:val="24"/>
              </w:rPr>
            </w:pPr>
            <w:r w:rsidRPr="001D6A61">
              <w:rPr>
                <w:rFonts w:cs="Times New Roman"/>
                <w:sz w:val="24"/>
                <w:szCs w:val="24"/>
              </w:rPr>
              <w:t>Unzutreffend</w:t>
            </w:r>
          </w:p>
        </w:tc>
      </w:tr>
      <w:tr w:rsidR="00321C0A" w:rsidRPr="00DA2AC4" w:rsidTr="00090A1E">
        <w:trPr>
          <w:trHeight w:val="409"/>
          <w:jc w:val="center"/>
        </w:trPr>
        <w:tc>
          <w:tcPr>
            <w:tcW w:w="4254" w:type="dxa"/>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lastRenderedPageBreak/>
              <w:t>Strahlung RF</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IEC61000-4-3</w:t>
            </w:r>
          </w:p>
        </w:tc>
        <w:tc>
          <w:tcPr>
            <w:tcW w:w="2074"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10 V/m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MHz – 2,7 GHz</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 AM at 1 kHz</w:t>
            </w:r>
          </w:p>
        </w:tc>
        <w:tc>
          <w:tcPr>
            <w:tcW w:w="2115" w:type="dxa"/>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10 V/m</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MHz – 2,7 GHz</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80 % AM at 1 kHz</w:t>
            </w:r>
          </w:p>
        </w:tc>
      </w:tr>
      <w:tr w:rsidR="00F3582E" w:rsidRPr="00DA2AC4" w:rsidTr="00090A1E">
        <w:trPr>
          <w:trHeight w:val="409"/>
          <w:jc w:val="center"/>
        </w:trPr>
        <w:tc>
          <w:tcPr>
            <w:tcW w:w="8443" w:type="dxa"/>
            <w:gridSpan w:val="3"/>
          </w:tcPr>
          <w:p w:rsidR="00CF178A" w:rsidRPr="00DA2AC4" w:rsidRDefault="001D6A61" w:rsidP="001D6A61">
            <w:pPr>
              <w:rPr>
                <w:rFonts w:asciiTheme="minorHAnsi" w:hAnsiTheme="minorHAnsi" w:cs="Times New Roman"/>
                <w:sz w:val="24"/>
                <w:szCs w:val="24"/>
              </w:rPr>
            </w:pPr>
            <w:r w:rsidRPr="001D6A61">
              <w:rPr>
                <w:rFonts w:asciiTheme="minorHAnsi" w:hAnsiTheme="minorHAnsi" w:cs="Times New Roman"/>
                <w:sz w:val="24"/>
                <w:szCs w:val="24"/>
              </w:rPr>
              <w:t xml:space="preserve">HINWEIS </w:t>
            </w:r>
            <w:r w:rsidRPr="00DA2AC4">
              <w:rPr>
                <w:rFonts w:asciiTheme="minorHAnsi" w:hAnsiTheme="minorHAnsi" w:cs="Times New Roman"/>
                <w:sz w:val="24"/>
                <w:szCs w:val="24"/>
              </w:rPr>
              <w:t>U</w:t>
            </w:r>
            <w:r w:rsidRPr="00DA2AC4">
              <w:rPr>
                <w:rFonts w:asciiTheme="minorHAnsi" w:hAnsiTheme="minorHAnsi" w:cs="Times New Roman"/>
                <w:sz w:val="24"/>
                <w:szCs w:val="24"/>
                <w:vertAlign w:val="subscript"/>
              </w:rPr>
              <w:t>T</w:t>
            </w:r>
            <w:r w:rsidRPr="001D6A61">
              <w:rPr>
                <w:rFonts w:asciiTheme="minorHAnsi" w:hAnsiTheme="minorHAnsi" w:cs="Times New Roman"/>
                <w:sz w:val="24"/>
                <w:szCs w:val="24"/>
              </w:rPr>
              <w:t xml:space="preserve"> ist der Wechselstrom. Netzspannung vor Anlegen des Prüfpegels.</w:t>
            </w:r>
          </w:p>
        </w:tc>
      </w:tr>
    </w:tbl>
    <w:p w:rsidR="00CF178A" w:rsidRPr="00DA2AC4" w:rsidRDefault="00CF178A">
      <w:pPr>
        <w:adjustRightInd w:val="0"/>
        <w:snapToGrid w:val="0"/>
        <w:spacing w:line="240" w:lineRule="auto"/>
        <w:rPr>
          <w:rFonts w:asciiTheme="minorHAnsi" w:hAnsiTheme="minorHAnsi" w:cs="Times New Roman"/>
          <w:sz w:val="24"/>
          <w:szCs w:val="24"/>
        </w:rPr>
      </w:pPr>
    </w:p>
    <w:tbl>
      <w:tblPr>
        <w:tblStyle w:val="TableGrid1"/>
        <w:tblW w:w="8296" w:type="dxa"/>
        <w:tblLayout w:type="fixed"/>
        <w:tblLook w:val="04A0"/>
      </w:tblPr>
      <w:tblGrid>
        <w:gridCol w:w="1650"/>
        <w:gridCol w:w="889"/>
        <w:gridCol w:w="607"/>
        <w:gridCol w:w="1156"/>
        <w:gridCol w:w="1230"/>
        <w:gridCol w:w="971"/>
        <w:gridCol w:w="736"/>
        <w:gridCol w:w="1057"/>
      </w:tblGrid>
      <w:tr w:rsidR="00321C0A" w:rsidRPr="00DA2AC4">
        <w:tc>
          <w:tcPr>
            <w:tcW w:w="8296" w:type="dxa"/>
            <w:gridSpan w:val="8"/>
            <w:tcBorders>
              <w:top w:val="single" w:sz="4" w:space="0" w:color="auto"/>
              <w:left w:val="single" w:sz="4" w:space="0" w:color="auto"/>
              <w:bottom w:val="single" w:sz="4" w:space="0" w:color="auto"/>
              <w:right w:val="single" w:sz="4" w:space="0" w:color="auto"/>
            </w:tcBorders>
          </w:tcPr>
          <w:p w:rsidR="00CF178A" w:rsidRPr="00DA2AC4" w:rsidRDefault="001D6A61">
            <w:pPr>
              <w:spacing w:line="276" w:lineRule="auto"/>
              <w:jc w:val="center"/>
              <w:rPr>
                <w:rFonts w:asciiTheme="minorHAnsi" w:hAnsiTheme="minorHAnsi" w:cs="Times New Roman"/>
                <w:bCs/>
                <w:sz w:val="24"/>
                <w:szCs w:val="24"/>
              </w:rPr>
            </w:pPr>
            <w:r w:rsidRPr="001D6A61">
              <w:rPr>
                <w:rFonts w:asciiTheme="minorHAnsi" w:hAnsiTheme="minorHAnsi" w:cs="Times New Roman"/>
                <w:bCs/>
                <w:sz w:val="24"/>
                <w:szCs w:val="24"/>
              </w:rPr>
              <w:t>Anleitung und Herstellererklärung - elektromagnetische Störfestigkeit</w:t>
            </w:r>
          </w:p>
        </w:tc>
      </w:tr>
      <w:tr w:rsidR="00321C0A" w:rsidRPr="00DA2AC4">
        <w:tc>
          <w:tcPr>
            <w:tcW w:w="1650" w:type="dxa"/>
            <w:vMerge w:val="restart"/>
            <w:tcBorders>
              <w:top w:val="single" w:sz="4" w:space="0" w:color="auto"/>
              <w:left w:val="single" w:sz="4" w:space="0" w:color="auto"/>
              <w:bottom w:val="single" w:sz="4" w:space="0" w:color="auto"/>
              <w:right w:val="single" w:sz="4" w:space="0" w:color="auto"/>
            </w:tcBorders>
          </w:tcPr>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Strahlung RF</w:t>
            </w:r>
          </w:p>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IEC61000-4-3</w:t>
            </w:r>
          </w:p>
          <w:p w:rsidR="001D6A61" w:rsidRPr="001D6A61"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(Testspezifikationen für ENCLOSURE PORT IMMUNITY to</w:t>
            </w:r>
          </w:p>
          <w:p w:rsidR="00CF178A" w:rsidRPr="00DA2AC4" w:rsidRDefault="001D6A61" w:rsidP="001D6A61">
            <w:pPr>
              <w:pStyle w:val="TableParagraph"/>
              <w:adjustRightInd w:val="0"/>
              <w:snapToGrid w:val="0"/>
              <w:ind w:left="31" w:right="55"/>
              <w:rPr>
                <w:rFonts w:cs="Times New Roman"/>
                <w:sz w:val="24"/>
                <w:szCs w:val="24"/>
              </w:rPr>
            </w:pPr>
            <w:r w:rsidRPr="001D6A61">
              <w:rPr>
                <w:rFonts w:cs="Times New Roman"/>
                <w:sz w:val="24"/>
                <w:szCs w:val="24"/>
              </w:rPr>
              <w:t>RF drahtlose Kommunikationsausrüstung)</w:t>
            </w:r>
          </w:p>
        </w:tc>
        <w:tc>
          <w:tcPr>
            <w:tcW w:w="889" w:type="dxa"/>
            <w:tcBorders>
              <w:top w:val="single" w:sz="4" w:space="0" w:color="auto"/>
              <w:left w:val="single" w:sz="4" w:space="0" w:color="auto"/>
              <w:bottom w:val="single" w:sz="4" w:space="0" w:color="auto"/>
              <w:right w:val="single" w:sz="4" w:space="0" w:color="auto"/>
            </w:tcBorders>
          </w:tcPr>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Prüfung</w:t>
            </w:r>
          </w:p>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Frequenz</w:t>
            </w:r>
          </w:p>
          <w:p w:rsidR="00CF178A" w:rsidRPr="00DA2AC4"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(MHz)</w:t>
            </w:r>
          </w:p>
        </w:tc>
        <w:tc>
          <w:tcPr>
            <w:tcW w:w="607" w:type="dxa"/>
            <w:tcBorders>
              <w:top w:val="single" w:sz="4" w:space="0" w:color="auto"/>
              <w:left w:val="single" w:sz="4" w:space="0" w:color="auto"/>
              <w:bottom w:val="single" w:sz="4" w:space="0" w:color="auto"/>
              <w:right w:val="single" w:sz="4" w:space="0" w:color="auto"/>
            </w:tcBorders>
          </w:tcPr>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Band</w:t>
            </w:r>
          </w:p>
          <w:p w:rsidR="00CF178A" w:rsidRPr="00DA2AC4"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(MHz)</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Bedienung</w:t>
            </w:r>
          </w:p>
        </w:tc>
        <w:tc>
          <w:tcPr>
            <w:tcW w:w="1230" w:type="dxa"/>
            <w:tcBorders>
              <w:top w:val="single" w:sz="4" w:space="0" w:color="auto"/>
              <w:left w:val="single" w:sz="4" w:space="0" w:color="auto"/>
              <w:bottom w:val="single" w:sz="4" w:space="0" w:color="auto"/>
              <w:right w:val="single" w:sz="4" w:space="0" w:color="auto"/>
            </w:tcBorders>
          </w:tcPr>
          <w:p w:rsidR="00CF178A" w:rsidRPr="00DA2AC4" w:rsidRDefault="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Modulation</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Modulation (W)</w:t>
            </w:r>
          </w:p>
        </w:tc>
        <w:tc>
          <w:tcPr>
            <w:tcW w:w="736" w:type="dxa"/>
            <w:tcBorders>
              <w:top w:val="single" w:sz="4" w:space="0" w:color="auto"/>
              <w:left w:val="single" w:sz="4" w:space="0" w:color="auto"/>
              <w:bottom w:val="single" w:sz="4" w:space="0" w:color="auto"/>
              <w:right w:val="single" w:sz="4" w:space="0" w:color="auto"/>
            </w:tcBorders>
          </w:tcPr>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Entfernung</w:t>
            </w:r>
          </w:p>
          <w:p w:rsidR="00CF178A" w:rsidRPr="00DA2AC4"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(m)</w:t>
            </w:r>
          </w:p>
        </w:tc>
        <w:tc>
          <w:tcPr>
            <w:tcW w:w="1057" w:type="dxa"/>
            <w:tcBorders>
              <w:top w:val="single" w:sz="4" w:space="0" w:color="auto"/>
              <w:left w:val="single" w:sz="4" w:space="0" w:color="auto"/>
              <w:bottom w:val="single" w:sz="4" w:space="0" w:color="auto"/>
              <w:right w:val="single" w:sz="4" w:space="0" w:color="auto"/>
            </w:tcBorders>
          </w:tcPr>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IMMUNITÄT</w:t>
            </w:r>
          </w:p>
          <w:p w:rsidR="001D6A61" w:rsidRPr="001D6A61"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TESTSTUFE</w:t>
            </w:r>
          </w:p>
          <w:p w:rsidR="00CF178A" w:rsidRPr="00DA2AC4" w:rsidRDefault="001D6A61" w:rsidP="001D6A61">
            <w:pPr>
              <w:spacing w:line="276" w:lineRule="auto"/>
              <w:ind w:left="-125" w:right="-93"/>
              <w:jc w:val="center"/>
              <w:rPr>
                <w:rFonts w:asciiTheme="minorHAnsi" w:hAnsiTheme="minorHAnsi" w:cs="Times New Roman"/>
                <w:sz w:val="24"/>
                <w:szCs w:val="24"/>
              </w:rPr>
            </w:pPr>
            <w:r w:rsidRPr="001D6A61">
              <w:rPr>
                <w:rFonts w:asciiTheme="minorHAnsi" w:hAnsiTheme="minorHAnsi" w:cs="Times New Roman"/>
                <w:sz w:val="24"/>
                <w:szCs w:val="24"/>
              </w:rPr>
              <w:t>(V / m)</w:t>
            </w: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385</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380 –390</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TETRA 400</w:t>
            </w:r>
          </w:p>
        </w:tc>
        <w:tc>
          <w:tcPr>
            <w:tcW w:w="1230" w:type="dxa"/>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18 Hz</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w:t>
            </w:r>
            <w:r w:rsidR="00672750" w:rsidRPr="00DA2AC4">
              <w:rPr>
                <w:rFonts w:cs="Times New Roman"/>
                <w:sz w:val="24"/>
                <w:szCs w:val="24"/>
              </w:rPr>
              <w:t>.</w:t>
            </w:r>
            <w:r w:rsidRPr="00DA2AC4">
              <w:rPr>
                <w:rFonts w:cs="Times New Roman"/>
                <w:sz w:val="24"/>
                <w:szCs w:val="24"/>
              </w:rPr>
              <w:t>8</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27</w:t>
            </w: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450</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430 –470</w:t>
            </w:r>
          </w:p>
        </w:tc>
        <w:tc>
          <w:tcPr>
            <w:tcW w:w="115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GMRS 460,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FRS 460</w:t>
            </w:r>
          </w:p>
        </w:tc>
        <w:tc>
          <w:tcPr>
            <w:tcW w:w="1230" w:type="dxa"/>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FM</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hint="eastAsia"/>
                <w:sz w:val="24"/>
                <w:szCs w:val="24"/>
              </w:rPr>
              <w:t>±</w:t>
            </w:r>
            <w:r w:rsidRPr="009A343E">
              <w:rPr>
                <w:rFonts w:cs="Times New Roman"/>
                <w:sz w:val="24"/>
                <w:szCs w:val="24"/>
              </w:rPr>
              <w:t xml:space="preserve"> 5 kHz Abweichung</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1 kHz Sinus</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704 – 787</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13,</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17</w:t>
            </w:r>
          </w:p>
        </w:tc>
        <w:tc>
          <w:tcPr>
            <w:tcW w:w="1230" w:type="dxa"/>
            <w:vMerge w:val="restart"/>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w:t>
            </w:r>
            <w:r w:rsidR="00462C1B" w:rsidRPr="00DA2AC4">
              <w:rPr>
                <w:rFonts w:cs="Times New Roman"/>
                <w:sz w:val="24"/>
                <w:szCs w:val="24"/>
              </w:rPr>
              <w:t>.</w:t>
            </w: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w:t>
            </w: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288"/>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780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8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810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800 – 960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800/900,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TETRA 800,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iDEN 820,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CDMA 850,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LTE Band 5</w:t>
            </w:r>
          </w:p>
        </w:tc>
        <w:tc>
          <w:tcPr>
            <w:tcW w:w="1230" w:type="dxa"/>
            <w:vMerge w:val="restart"/>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18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40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870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6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930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2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1720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1 700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1 990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1800;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CDMA 1900;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GSM 1900;</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DECT;</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 xml:space="preserve">LTE Band 1, </w:t>
            </w:r>
            <w:r w:rsidRPr="00DA2AC4">
              <w:rPr>
                <w:rFonts w:cs="Times New Roman"/>
                <w:sz w:val="24"/>
                <w:szCs w:val="24"/>
              </w:rPr>
              <w:lastRenderedPageBreak/>
              <w:t>3,</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4, 25; UMTS</w:t>
            </w:r>
          </w:p>
        </w:tc>
        <w:tc>
          <w:tcPr>
            <w:tcW w:w="1230" w:type="dxa"/>
            <w:vMerge w:val="restart"/>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lastRenderedPageBreak/>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433"/>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1845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37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1970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1" w:right="-49"/>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321C0A" w:rsidRPr="00DA2AC4">
        <w:trPr>
          <w:trHeight w:val="1152"/>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2450</w:t>
            </w:r>
          </w:p>
        </w:tc>
        <w:tc>
          <w:tcPr>
            <w:tcW w:w="60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2 400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2 570</w:t>
            </w:r>
          </w:p>
        </w:tc>
        <w:tc>
          <w:tcPr>
            <w:tcW w:w="1156" w:type="dxa"/>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Bluetooth,</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WLAN,</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802,11 b / g / n,</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RFID 2450,</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LTE Band 7</w:t>
            </w:r>
          </w:p>
        </w:tc>
        <w:tc>
          <w:tcPr>
            <w:tcW w:w="1230" w:type="dxa"/>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217 Hz</w:t>
            </w:r>
          </w:p>
        </w:tc>
        <w:tc>
          <w:tcPr>
            <w:tcW w:w="971"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w:t>
            </w:r>
          </w:p>
        </w:tc>
        <w:tc>
          <w:tcPr>
            <w:tcW w:w="736"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28</w:t>
            </w:r>
          </w:p>
        </w:tc>
      </w:tr>
      <w:tr w:rsidR="00321C0A" w:rsidRPr="00DA2AC4">
        <w:trPr>
          <w:trHeight w:val="357"/>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5240</w:t>
            </w:r>
          </w:p>
        </w:tc>
        <w:tc>
          <w:tcPr>
            <w:tcW w:w="60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5 100 –</w:t>
            </w:r>
          </w:p>
          <w:p w:rsidR="00CF178A" w:rsidRPr="00DA2AC4" w:rsidRDefault="00C42E80">
            <w:pPr>
              <w:pStyle w:val="TableParagraph"/>
              <w:adjustRightInd w:val="0"/>
              <w:snapToGrid w:val="0"/>
              <w:ind w:left="-1" w:right="-49"/>
              <w:rPr>
                <w:rFonts w:cs="Times New Roman"/>
                <w:sz w:val="24"/>
                <w:szCs w:val="24"/>
              </w:rPr>
            </w:pPr>
            <w:r w:rsidRPr="00DA2AC4">
              <w:rPr>
                <w:rFonts w:cs="Times New Roman"/>
                <w:sz w:val="24"/>
                <w:szCs w:val="24"/>
              </w:rPr>
              <w:t>5 800</w:t>
            </w:r>
          </w:p>
        </w:tc>
        <w:tc>
          <w:tcPr>
            <w:tcW w:w="115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WLAN 802.11</w:t>
            </w:r>
          </w:p>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a/n</w:t>
            </w:r>
          </w:p>
        </w:tc>
        <w:tc>
          <w:tcPr>
            <w:tcW w:w="1230" w:type="dxa"/>
            <w:vMerge w:val="restart"/>
            <w:tcBorders>
              <w:top w:val="single" w:sz="4" w:space="0" w:color="auto"/>
              <w:left w:val="single" w:sz="4" w:space="0" w:color="auto"/>
              <w:bottom w:val="single" w:sz="4" w:space="0" w:color="auto"/>
              <w:right w:val="single" w:sz="4" w:space="0" w:color="auto"/>
            </w:tcBorders>
          </w:tcPr>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Impuls</w:t>
            </w:r>
          </w:p>
          <w:p w:rsidR="009A343E" w:rsidRPr="009A343E"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Modulation</w:t>
            </w:r>
          </w:p>
          <w:p w:rsidR="00CF178A" w:rsidRPr="00DA2AC4" w:rsidRDefault="009A343E" w:rsidP="009A343E">
            <w:pPr>
              <w:pStyle w:val="TableParagraph"/>
              <w:adjustRightInd w:val="0"/>
              <w:snapToGrid w:val="0"/>
              <w:ind w:left="31" w:right="55"/>
              <w:rPr>
                <w:rFonts w:cs="Times New Roman"/>
                <w:sz w:val="24"/>
                <w:szCs w:val="24"/>
              </w:rPr>
            </w:pPr>
            <w:r w:rsidRPr="009A343E">
              <w:rPr>
                <w:rFonts w:cs="Times New Roman"/>
                <w:sz w:val="24"/>
                <w:szCs w:val="24"/>
              </w:rPr>
              <w:t>217 Hz</w:t>
            </w:r>
          </w:p>
        </w:tc>
        <w:tc>
          <w:tcPr>
            <w:tcW w:w="971"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0,2</w:t>
            </w:r>
          </w:p>
        </w:tc>
        <w:tc>
          <w:tcPr>
            <w:tcW w:w="736"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0.3</w:t>
            </w:r>
          </w:p>
        </w:tc>
        <w:tc>
          <w:tcPr>
            <w:tcW w:w="1057" w:type="dxa"/>
            <w:vMerge w:val="restart"/>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9</w:t>
            </w:r>
          </w:p>
        </w:tc>
      </w:tr>
      <w:tr w:rsidR="00321C0A" w:rsidRPr="00DA2AC4">
        <w:trPr>
          <w:trHeight w:val="450"/>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5500</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r w:rsidR="00F3582E" w:rsidRPr="00DA2AC4">
        <w:trPr>
          <w:trHeight w:val="416"/>
        </w:trPr>
        <w:tc>
          <w:tcPr>
            <w:tcW w:w="165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889" w:type="dxa"/>
            <w:tcBorders>
              <w:top w:val="single" w:sz="4" w:space="0" w:color="auto"/>
              <w:left w:val="single" w:sz="4" w:space="0" w:color="auto"/>
              <w:bottom w:val="single" w:sz="4" w:space="0" w:color="auto"/>
              <w:right w:val="single" w:sz="4" w:space="0" w:color="auto"/>
            </w:tcBorders>
          </w:tcPr>
          <w:p w:rsidR="00CF178A" w:rsidRPr="00DA2AC4" w:rsidRDefault="00C42E80">
            <w:pPr>
              <w:pStyle w:val="TableParagraph"/>
              <w:adjustRightInd w:val="0"/>
              <w:snapToGrid w:val="0"/>
              <w:ind w:left="31" w:right="55"/>
              <w:rPr>
                <w:rFonts w:cs="Times New Roman"/>
                <w:sz w:val="24"/>
                <w:szCs w:val="24"/>
              </w:rPr>
            </w:pPr>
            <w:r w:rsidRPr="00DA2AC4">
              <w:rPr>
                <w:rFonts w:cs="Times New Roman"/>
                <w:sz w:val="24"/>
                <w:szCs w:val="24"/>
              </w:rPr>
              <w:t>5785</w:t>
            </w:r>
          </w:p>
        </w:tc>
        <w:tc>
          <w:tcPr>
            <w:tcW w:w="60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15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971"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736"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c>
          <w:tcPr>
            <w:tcW w:w="1057" w:type="dxa"/>
            <w:vMerge/>
            <w:tcBorders>
              <w:top w:val="single" w:sz="4" w:space="0" w:color="auto"/>
              <w:left w:val="single" w:sz="4" w:space="0" w:color="auto"/>
              <w:bottom w:val="single" w:sz="4" w:space="0" w:color="auto"/>
              <w:right w:val="single" w:sz="4" w:space="0" w:color="auto"/>
            </w:tcBorders>
            <w:vAlign w:val="center"/>
          </w:tcPr>
          <w:p w:rsidR="00CF178A" w:rsidRPr="00DA2AC4" w:rsidRDefault="00CF178A">
            <w:pPr>
              <w:pStyle w:val="TableParagraph"/>
              <w:adjustRightInd w:val="0"/>
              <w:snapToGrid w:val="0"/>
              <w:ind w:left="31" w:right="55"/>
              <w:rPr>
                <w:rFonts w:cs="Times New Roman"/>
                <w:sz w:val="24"/>
                <w:szCs w:val="24"/>
              </w:rPr>
            </w:pPr>
          </w:p>
        </w:tc>
      </w:tr>
    </w:tbl>
    <w:p w:rsidR="00CF178A" w:rsidRPr="00DA2AC4" w:rsidRDefault="00CF178A">
      <w:pPr>
        <w:pStyle w:val="TableParagraph"/>
        <w:adjustRightInd w:val="0"/>
        <w:snapToGrid w:val="0"/>
        <w:ind w:left="31" w:right="55"/>
        <w:rPr>
          <w:rFonts w:cs="Times New Roman"/>
          <w:sz w:val="24"/>
          <w:szCs w:val="24"/>
        </w:rPr>
      </w:pPr>
    </w:p>
    <w:p w:rsidR="00CF178A" w:rsidRPr="00DA2AC4" w:rsidRDefault="00CF178A">
      <w:pPr>
        <w:adjustRightInd w:val="0"/>
        <w:snapToGrid w:val="0"/>
        <w:spacing w:line="240" w:lineRule="auto"/>
        <w:rPr>
          <w:rFonts w:asciiTheme="minorHAnsi" w:hAnsiTheme="minorHAnsi" w:cs="Times New Roman"/>
          <w:sz w:val="24"/>
          <w:szCs w:val="24"/>
        </w:rPr>
      </w:pPr>
    </w:p>
    <w:tbl>
      <w:tblPr>
        <w:tblStyle w:val="TableNormal"/>
        <w:tblW w:w="8481" w:type="dxa"/>
        <w:tblInd w:w="-136" w:type="dxa"/>
        <w:tblLayout w:type="fixed"/>
        <w:tblLook w:val="04A0"/>
      </w:tblPr>
      <w:tblGrid>
        <w:gridCol w:w="1514"/>
        <w:gridCol w:w="2414"/>
        <w:gridCol w:w="2300"/>
        <w:gridCol w:w="2253"/>
      </w:tblGrid>
      <w:tr w:rsidR="00321C0A" w:rsidRPr="00DA2AC4" w:rsidTr="00FA04C7">
        <w:trPr>
          <w:trHeight w:hRule="exact" w:val="592"/>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DA2AC4" w:rsidRDefault="009A343E">
            <w:pPr>
              <w:pStyle w:val="TableParagraph"/>
              <w:adjustRightInd w:val="0"/>
              <w:snapToGrid w:val="0"/>
              <w:ind w:left="63"/>
              <w:jc w:val="both"/>
              <w:rPr>
                <w:rFonts w:eastAsia="Arial Unicode MS" w:cs="Times New Roman"/>
                <w:bCs/>
                <w:sz w:val="24"/>
                <w:szCs w:val="24"/>
              </w:rPr>
            </w:pPr>
            <w:r w:rsidRPr="009A343E">
              <w:rPr>
                <w:rFonts w:eastAsia="Arial Unicode MS" w:cs="Times New Roman"/>
                <w:bCs/>
                <w:sz w:val="24"/>
                <w:szCs w:val="24"/>
              </w:rPr>
              <w:t>Empfohlener Abstand zwischen tragbaren und mobilen HF-Kommunikationsgeräten und dem Produkt</w:t>
            </w:r>
          </w:p>
        </w:tc>
      </w:tr>
      <w:tr w:rsidR="00321C0A" w:rsidRPr="00DA2AC4" w:rsidTr="0042092C">
        <w:trPr>
          <w:trHeight w:hRule="exact" w:val="1479"/>
        </w:trPr>
        <w:tc>
          <w:tcPr>
            <w:tcW w:w="8481" w:type="dxa"/>
            <w:gridSpan w:val="4"/>
            <w:tcBorders>
              <w:top w:val="single" w:sz="4" w:space="0" w:color="231F20"/>
              <w:left w:val="single" w:sz="4" w:space="0" w:color="231F20"/>
              <w:bottom w:val="single" w:sz="4" w:space="0" w:color="231F20"/>
              <w:right w:val="single" w:sz="4" w:space="0" w:color="231F20"/>
            </w:tcBorders>
          </w:tcPr>
          <w:p w:rsidR="00CF178A" w:rsidRPr="00DA2AC4" w:rsidRDefault="009A343E">
            <w:pPr>
              <w:pStyle w:val="TableParagraph"/>
              <w:adjustRightInd w:val="0"/>
              <w:snapToGrid w:val="0"/>
              <w:ind w:left="57" w:right="90" w:firstLine="177"/>
              <w:jc w:val="both"/>
              <w:rPr>
                <w:rFonts w:eastAsia="Arial Unicode MS" w:cs="Times New Roman"/>
                <w:sz w:val="24"/>
                <w:szCs w:val="24"/>
              </w:rPr>
            </w:pPr>
            <w:r w:rsidRPr="009A343E">
              <w:rPr>
                <w:rFonts w:eastAsia="Arial Unicode MS" w:cs="Times New Roman"/>
                <w:sz w:val="24"/>
                <w:szCs w:val="24"/>
              </w:rPr>
              <w:t>Das Produkt ist zur Verwendung in elektromagnetischen Umgebungen vorgesehen, die durch HF-Strahlungsstörungen gesteuert werden. Der Kunde oder der Benutzer dieses Produkts kann elektromagnetische Störungen durch den Mindestabstand zwischen dem tragbaren und dem mobilen HF-Kommunikationsgerät (Sender) und dem unten empfohlenen Produkt gemäß der maximalen Ausgangsleistung des Kommunikationsgeräts verhindern.</w:t>
            </w:r>
          </w:p>
        </w:tc>
      </w:tr>
      <w:tr w:rsidR="00321C0A" w:rsidRPr="00DA2AC4">
        <w:trPr>
          <w:trHeight w:hRule="exact" w:val="370"/>
        </w:trPr>
        <w:tc>
          <w:tcPr>
            <w:tcW w:w="1514" w:type="dxa"/>
            <w:vMerge w:val="restart"/>
            <w:tcBorders>
              <w:top w:val="single" w:sz="4" w:space="0" w:color="231F20"/>
              <w:left w:val="single" w:sz="4" w:space="0" w:color="auto"/>
              <w:right w:val="single" w:sz="4" w:space="0" w:color="231F20"/>
            </w:tcBorders>
            <w:vAlign w:val="center"/>
          </w:tcPr>
          <w:p w:rsidR="00CF178A" w:rsidRPr="00DA2AC4" w:rsidRDefault="009A343E">
            <w:pPr>
              <w:pStyle w:val="TableParagraph"/>
              <w:adjustRightInd w:val="0"/>
              <w:snapToGrid w:val="0"/>
              <w:ind w:left="113" w:right="34" w:hanging="71"/>
              <w:jc w:val="both"/>
              <w:rPr>
                <w:rFonts w:eastAsia="Arial Unicode MS" w:cs="Times New Roman"/>
                <w:sz w:val="24"/>
                <w:szCs w:val="24"/>
              </w:rPr>
            </w:pPr>
            <w:r w:rsidRPr="009A343E">
              <w:rPr>
                <w:rFonts w:eastAsia="Arial Unicode MS" w:cs="Times New Roman"/>
                <w:sz w:val="24"/>
                <w:szCs w:val="24"/>
              </w:rPr>
              <w:t>Maximale Ausgangsleistung des Senders / W.</w:t>
            </w:r>
          </w:p>
        </w:tc>
        <w:tc>
          <w:tcPr>
            <w:tcW w:w="6967" w:type="dxa"/>
            <w:gridSpan w:val="3"/>
            <w:tcBorders>
              <w:top w:val="single" w:sz="4" w:space="0" w:color="231F20"/>
              <w:left w:val="single" w:sz="4" w:space="0" w:color="231F20"/>
              <w:bottom w:val="single" w:sz="4" w:space="0" w:color="231F20"/>
              <w:right w:val="single" w:sz="4" w:space="0" w:color="auto"/>
            </w:tcBorders>
            <w:vAlign w:val="center"/>
          </w:tcPr>
          <w:p w:rsidR="00CF178A" w:rsidRPr="00DA2AC4" w:rsidRDefault="009A343E">
            <w:pPr>
              <w:pStyle w:val="TableParagraph"/>
              <w:adjustRightInd w:val="0"/>
              <w:snapToGrid w:val="0"/>
              <w:ind w:left="660"/>
              <w:jc w:val="both"/>
              <w:rPr>
                <w:rFonts w:eastAsia="Arial" w:cs="Times New Roman"/>
                <w:sz w:val="24"/>
                <w:szCs w:val="24"/>
              </w:rPr>
            </w:pPr>
            <w:r w:rsidRPr="009A343E">
              <w:rPr>
                <w:rFonts w:eastAsia="Arial" w:cs="Times New Roman"/>
                <w:sz w:val="24"/>
                <w:szCs w:val="24"/>
              </w:rPr>
              <w:t>Trennungsabstand für verschiedene Senderfrequenzen / m</w:t>
            </w:r>
          </w:p>
        </w:tc>
      </w:tr>
      <w:tr w:rsidR="00321C0A" w:rsidRPr="00DA2AC4">
        <w:trPr>
          <w:trHeight w:hRule="exact" w:val="832"/>
        </w:trPr>
        <w:tc>
          <w:tcPr>
            <w:tcW w:w="1514" w:type="dxa"/>
            <w:vMerge/>
            <w:tcBorders>
              <w:left w:val="single" w:sz="4" w:space="0" w:color="auto"/>
              <w:bottom w:val="single" w:sz="4" w:space="0" w:color="231F20"/>
              <w:right w:val="single" w:sz="4" w:space="0" w:color="231F20"/>
            </w:tcBorders>
            <w:vAlign w:val="center"/>
          </w:tcPr>
          <w:p w:rsidR="00CF178A" w:rsidRPr="00DA2AC4" w:rsidRDefault="00CF178A">
            <w:pPr>
              <w:adjustRightInd w:val="0"/>
              <w:snapToGrid w:val="0"/>
              <w:spacing w:line="240" w:lineRule="auto"/>
              <w:rPr>
                <w:rFonts w:asciiTheme="minorHAnsi" w:hAnsiTheme="minorHAnsi" w:cs="Times New Roman"/>
                <w:sz w:val="24"/>
                <w:szCs w:val="24"/>
              </w:rPr>
            </w:pP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 xml:space="preserve">150 kHz </w:t>
            </w:r>
            <m:oMath>
              <m:r>
                <m:rPr>
                  <m:sty m:val="p"/>
                </m:rPr>
                <w:rPr>
                  <w:rFonts w:hAnsi="Cambria Math" w:cs="Times New Roman"/>
                  <w:kern w:val="2"/>
                  <w:sz w:val="24"/>
                  <w:szCs w:val="24"/>
                  <w:lang w:eastAsia="zh-CN"/>
                </w:rPr>
                <m:t>～</m:t>
              </m:r>
            </m:oMath>
            <w:r w:rsidRPr="00DA2AC4">
              <w:rPr>
                <w:rFonts w:cs="Times New Roman"/>
                <w:sz w:val="24"/>
                <w:szCs w:val="24"/>
                <w:lang w:eastAsia="zh-CN"/>
              </w:rPr>
              <w:t>80 MHz</w:t>
            </w:r>
          </w:p>
          <w:p w:rsidR="00CF178A" w:rsidRPr="00DA2AC4" w:rsidRDefault="00C42E80">
            <w:pPr>
              <w:pStyle w:val="TableParagraph"/>
              <w:adjustRightInd w:val="0"/>
              <w:snapToGrid w:val="0"/>
              <w:ind w:left="245"/>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80MHz</w:t>
            </w:r>
            <m:oMath>
              <m:r>
                <m:rPr>
                  <m:sty m:val="p"/>
                </m:rPr>
                <w:rPr>
                  <w:rFonts w:hAnsi="Cambria Math" w:cs="Times New Roman"/>
                  <w:kern w:val="2"/>
                  <w:sz w:val="24"/>
                  <w:szCs w:val="24"/>
                  <w:lang w:eastAsia="zh-CN"/>
                </w:rPr>
                <m:t>～</m:t>
              </m:r>
            </m:oMath>
            <w:r w:rsidRPr="00DA2AC4">
              <w:rPr>
                <w:rFonts w:cs="Times New Roman"/>
                <w:sz w:val="24"/>
                <w:szCs w:val="24"/>
                <w:lang w:eastAsia="zh-CN"/>
              </w:rPr>
              <w:t>800MHz</w:t>
            </w:r>
          </w:p>
          <w:p w:rsidR="00CF178A" w:rsidRPr="00DA2AC4" w:rsidRDefault="00C42E80">
            <w:pPr>
              <w:pStyle w:val="TableParagraph"/>
              <w:adjustRightInd w:val="0"/>
              <w:snapToGrid w:val="0"/>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1.2</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c>
          <w:tcPr>
            <w:tcW w:w="2253" w:type="dxa"/>
            <w:tcBorders>
              <w:top w:val="single" w:sz="4" w:space="0" w:color="231F20"/>
              <w:left w:val="single" w:sz="4" w:space="0" w:color="231F20"/>
              <w:bottom w:val="single" w:sz="4" w:space="0" w:color="231F20"/>
              <w:right w:val="single" w:sz="4" w:space="0" w:color="auto"/>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 xml:space="preserve">800MHz </w:t>
            </w:r>
            <m:oMath>
              <m:r>
                <m:rPr>
                  <m:sty m:val="p"/>
                </m:rPr>
                <w:rPr>
                  <w:rFonts w:hAnsi="Cambria Math" w:cs="Times New Roman"/>
                  <w:kern w:val="2"/>
                  <w:sz w:val="24"/>
                  <w:szCs w:val="24"/>
                  <w:lang w:eastAsia="zh-CN"/>
                </w:rPr>
                <m:t>～</m:t>
              </m:r>
            </m:oMath>
            <w:r w:rsidRPr="00DA2AC4">
              <w:rPr>
                <w:rFonts w:cs="Times New Roman"/>
                <w:sz w:val="24"/>
                <w:szCs w:val="24"/>
                <w:lang w:eastAsia="zh-CN"/>
              </w:rPr>
              <w:t>2.5GHz</w:t>
            </w:r>
          </w:p>
          <w:p w:rsidR="00CF178A" w:rsidRPr="00DA2AC4" w:rsidRDefault="00C42E80">
            <w:pPr>
              <w:pStyle w:val="TableParagraph"/>
              <w:adjustRightInd w:val="0"/>
              <w:snapToGrid w:val="0"/>
              <w:jc w:val="both"/>
              <w:rPr>
                <w:rFonts w:cs="Times New Roman"/>
                <w:sz w:val="24"/>
                <w:szCs w:val="24"/>
              </w:rPr>
            </w:pPr>
            <w:r w:rsidRPr="00DA2AC4">
              <w:rPr>
                <w:rFonts w:cs="Times New Roman"/>
                <w:sz w:val="24"/>
                <w:szCs w:val="24"/>
                <w:lang w:eastAsia="zh-CN"/>
              </w:rPr>
              <w:t>d=</w:t>
            </w:r>
            <m:oMath>
              <m:r>
                <m:rPr>
                  <m:sty m:val="p"/>
                </m:rPr>
                <w:rPr>
                  <w:rFonts w:ascii="Cambria Math" w:cs="Times New Roman"/>
                  <w:kern w:val="2"/>
                  <w:sz w:val="24"/>
                  <w:szCs w:val="24"/>
                  <w:lang w:eastAsia="zh-CN"/>
                </w:rPr>
                <m:t>2.3</m:t>
              </m:r>
              <m:rad>
                <m:radPr>
                  <m:degHide m:val="on"/>
                  <m:ctrlPr>
                    <w:rPr>
                      <w:rFonts w:ascii="Cambria Math" w:hAnsi="Cambria Math" w:cs="Times New Roman"/>
                      <w:kern w:val="2"/>
                      <w:sz w:val="24"/>
                      <w:szCs w:val="24"/>
                      <w:lang w:eastAsia="zh-CN"/>
                    </w:rPr>
                  </m:ctrlPr>
                </m:radPr>
                <m:deg/>
                <m:e>
                  <m:r>
                    <m:rPr>
                      <m:sty m:val="p"/>
                    </m:rPr>
                    <w:rPr>
                      <w:rFonts w:ascii="Cambria Math" w:cs="Times New Roman"/>
                      <w:kern w:val="2"/>
                      <w:sz w:val="24"/>
                      <w:szCs w:val="24"/>
                      <w:lang w:eastAsia="zh-CN"/>
                    </w:rPr>
                    <m:t>P</m:t>
                  </m:r>
                </m:e>
              </m:rad>
            </m:oMath>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0.23</w:t>
            </w:r>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0.73</w:t>
            </w:r>
          </w:p>
        </w:tc>
      </w:tr>
      <w:tr w:rsidR="00321C0A" w:rsidRPr="00DA2AC4">
        <w:trPr>
          <w:trHeight w:hRule="exact" w:val="370"/>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2.3</w:t>
            </w:r>
          </w:p>
        </w:tc>
      </w:tr>
      <w:tr w:rsidR="00321C0A" w:rsidRPr="00DA2AC4">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10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3.8</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3.8</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jc w:val="both"/>
              <w:rPr>
                <w:rFonts w:cs="Times New Roman"/>
                <w:kern w:val="2"/>
                <w:sz w:val="24"/>
                <w:szCs w:val="24"/>
              </w:rPr>
            </w:pPr>
            <w:r w:rsidRPr="00DA2AC4">
              <w:rPr>
                <w:rFonts w:cs="Times New Roman"/>
                <w:sz w:val="24"/>
                <w:szCs w:val="24"/>
                <w:lang w:eastAsia="zh-CN"/>
              </w:rPr>
              <w:t>7.3</w:t>
            </w:r>
          </w:p>
        </w:tc>
      </w:tr>
      <w:tr w:rsidR="00321C0A" w:rsidRPr="00DA2AC4">
        <w:trPr>
          <w:trHeight w:hRule="exact" w:val="371"/>
        </w:trPr>
        <w:tc>
          <w:tcPr>
            <w:tcW w:w="15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2"/>
              <w:jc w:val="both"/>
              <w:rPr>
                <w:rFonts w:cs="Times New Roman"/>
                <w:kern w:val="2"/>
                <w:sz w:val="24"/>
                <w:szCs w:val="24"/>
              </w:rPr>
            </w:pPr>
            <w:r w:rsidRPr="00DA2AC4">
              <w:rPr>
                <w:rFonts w:cs="Times New Roman"/>
                <w:sz w:val="24"/>
                <w:szCs w:val="24"/>
              </w:rPr>
              <w:t>100</w:t>
            </w:r>
          </w:p>
        </w:tc>
        <w:tc>
          <w:tcPr>
            <w:tcW w:w="2414"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3"/>
              <w:jc w:val="both"/>
              <w:rPr>
                <w:rFonts w:cs="Times New Roman"/>
                <w:kern w:val="2"/>
                <w:sz w:val="24"/>
                <w:szCs w:val="24"/>
              </w:rPr>
            </w:pPr>
            <w:r w:rsidRPr="00DA2AC4">
              <w:rPr>
                <w:rFonts w:cs="Times New Roman"/>
                <w:sz w:val="24"/>
                <w:szCs w:val="24"/>
              </w:rPr>
              <w:t>12</w:t>
            </w:r>
          </w:p>
        </w:tc>
        <w:tc>
          <w:tcPr>
            <w:tcW w:w="2300"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3"/>
              <w:jc w:val="both"/>
              <w:rPr>
                <w:rFonts w:cs="Times New Roman"/>
                <w:kern w:val="2"/>
                <w:sz w:val="24"/>
                <w:szCs w:val="24"/>
              </w:rPr>
            </w:pPr>
            <w:r w:rsidRPr="00DA2AC4">
              <w:rPr>
                <w:rFonts w:cs="Times New Roman"/>
                <w:sz w:val="24"/>
                <w:szCs w:val="24"/>
              </w:rPr>
              <w:t>12</w:t>
            </w:r>
          </w:p>
        </w:tc>
        <w:tc>
          <w:tcPr>
            <w:tcW w:w="2253" w:type="dxa"/>
            <w:tcBorders>
              <w:top w:val="single" w:sz="4" w:space="0" w:color="231F20"/>
              <w:left w:val="single" w:sz="4" w:space="0" w:color="231F20"/>
              <w:bottom w:val="single" w:sz="4" w:space="0" w:color="231F20"/>
              <w:right w:val="single" w:sz="4" w:space="0" w:color="231F20"/>
            </w:tcBorders>
            <w:vAlign w:val="center"/>
          </w:tcPr>
          <w:p w:rsidR="00CF178A" w:rsidRPr="00DA2AC4" w:rsidRDefault="00C42E80">
            <w:pPr>
              <w:pStyle w:val="TableParagraph"/>
              <w:adjustRightInd w:val="0"/>
              <w:snapToGrid w:val="0"/>
              <w:ind w:left="2"/>
              <w:jc w:val="both"/>
              <w:rPr>
                <w:rFonts w:cs="Times New Roman"/>
                <w:kern w:val="2"/>
                <w:sz w:val="24"/>
                <w:szCs w:val="24"/>
              </w:rPr>
            </w:pPr>
            <w:r w:rsidRPr="00DA2AC4">
              <w:rPr>
                <w:rFonts w:cs="Times New Roman"/>
                <w:sz w:val="24"/>
                <w:szCs w:val="24"/>
              </w:rPr>
              <w:t>23</w:t>
            </w:r>
          </w:p>
        </w:tc>
      </w:tr>
      <w:tr w:rsidR="00321C0A" w:rsidRPr="00DA2AC4" w:rsidTr="003E19DB">
        <w:trPr>
          <w:trHeight w:hRule="exact" w:val="2337"/>
        </w:trPr>
        <w:tc>
          <w:tcPr>
            <w:tcW w:w="8481" w:type="dxa"/>
            <w:gridSpan w:val="4"/>
            <w:tcBorders>
              <w:top w:val="single" w:sz="4" w:space="0" w:color="231F20"/>
              <w:left w:val="single" w:sz="4" w:space="0" w:color="231F20"/>
              <w:bottom w:val="single" w:sz="4" w:space="0" w:color="231F20"/>
              <w:right w:val="single" w:sz="4" w:space="0" w:color="231F20"/>
            </w:tcBorders>
            <w:vAlign w:val="center"/>
          </w:tcPr>
          <w:p w:rsidR="009A343E" w:rsidRPr="009A343E" w:rsidRDefault="009A343E" w:rsidP="009A343E">
            <w:pPr>
              <w:autoSpaceDE w:val="0"/>
              <w:autoSpaceDN w:val="0"/>
              <w:adjustRightInd w:val="0"/>
              <w:snapToGrid w:val="0"/>
              <w:spacing w:line="240" w:lineRule="auto"/>
              <w:rPr>
                <w:rFonts w:asciiTheme="minorHAnsi" w:hAnsiTheme="minorHAnsi" w:cs="Times New Roman"/>
                <w:sz w:val="24"/>
                <w:szCs w:val="24"/>
              </w:rPr>
            </w:pPr>
            <w:r w:rsidRPr="009A343E">
              <w:rPr>
                <w:rFonts w:asciiTheme="minorHAnsi" w:hAnsiTheme="minorHAnsi" w:cs="Times New Roman"/>
                <w:sz w:val="24"/>
                <w:szCs w:val="24"/>
              </w:rPr>
              <w:t>Die maximale Ausgangsleistung des Senders und der empfohlene Abstand d in Metern (m), der nicht in der obigen Tabelle aufgeführt ist, können durch die Gleichung in der entsprechenden Senderfrequenzspalte bestimmt werden, wobei P die maximale Ausgangsleistung des Senders in ist Watt (W) laut Senderhersteller.</w:t>
            </w:r>
          </w:p>
          <w:p w:rsidR="009A343E" w:rsidRPr="009A343E" w:rsidRDefault="009A343E" w:rsidP="009A343E">
            <w:pPr>
              <w:autoSpaceDE w:val="0"/>
              <w:autoSpaceDN w:val="0"/>
              <w:adjustRightInd w:val="0"/>
              <w:snapToGrid w:val="0"/>
              <w:spacing w:line="240" w:lineRule="auto"/>
              <w:rPr>
                <w:rFonts w:asciiTheme="minorHAnsi" w:hAnsiTheme="minorHAnsi" w:cs="Times New Roman"/>
                <w:sz w:val="24"/>
                <w:szCs w:val="24"/>
              </w:rPr>
            </w:pPr>
            <w:r w:rsidRPr="009A343E">
              <w:rPr>
                <w:rFonts w:asciiTheme="minorHAnsi" w:hAnsiTheme="minorHAnsi" w:cs="Times New Roman"/>
                <w:sz w:val="24"/>
                <w:szCs w:val="24"/>
              </w:rPr>
              <w:t>Hinweis 1: Bei 80 MHz und 800 MHz gilt der höhere Frequenzbereich.</w:t>
            </w:r>
          </w:p>
          <w:p w:rsidR="00CF178A" w:rsidRPr="00DA2AC4" w:rsidRDefault="009A343E" w:rsidP="009A343E">
            <w:pPr>
              <w:autoSpaceDE w:val="0"/>
              <w:autoSpaceDN w:val="0"/>
              <w:adjustRightInd w:val="0"/>
              <w:snapToGrid w:val="0"/>
              <w:spacing w:line="240" w:lineRule="auto"/>
              <w:rPr>
                <w:rFonts w:asciiTheme="minorHAnsi" w:hAnsiTheme="minorHAnsi" w:cs="Times New Roman"/>
                <w:sz w:val="24"/>
                <w:szCs w:val="24"/>
              </w:rPr>
            </w:pPr>
            <w:r w:rsidRPr="009A343E">
              <w:rPr>
                <w:rFonts w:asciiTheme="minorHAnsi" w:hAnsiTheme="minorHAnsi" w:cs="Times New Roman"/>
                <w:sz w:val="24"/>
                <w:szCs w:val="24"/>
              </w:rPr>
              <w:t>Hinweis 2: Diese Richtlinien gelten möglicherweise nicht in allen Situationen. Die elektromagnetische Ausbreitung wird durch Absorption und Reflexion von Strukturen, Objekten und Personen beeinflusst.</w:t>
            </w:r>
          </w:p>
        </w:tc>
      </w:tr>
    </w:tbl>
    <w:p w:rsidR="00CF178A" w:rsidRDefault="00CF178A">
      <w:pPr>
        <w:adjustRightInd w:val="0"/>
        <w:snapToGrid w:val="0"/>
        <w:spacing w:line="240" w:lineRule="auto"/>
        <w:rPr>
          <w:rFonts w:asciiTheme="minorHAnsi" w:hAnsiTheme="minorHAnsi" w:cs="Times New Roman"/>
          <w:sz w:val="24"/>
          <w:szCs w:val="24"/>
        </w:rPr>
      </w:pPr>
    </w:p>
    <w:p w:rsidR="009C204F" w:rsidRPr="00DA2AC4" w:rsidRDefault="009C204F">
      <w:pPr>
        <w:adjustRightInd w:val="0"/>
        <w:snapToGrid w:val="0"/>
        <w:spacing w:line="240" w:lineRule="auto"/>
        <w:rPr>
          <w:rFonts w:asciiTheme="minorHAnsi" w:hAnsiTheme="minorHAnsi" w:cs="Times New Roman"/>
          <w:sz w:val="24"/>
          <w:szCs w:val="24"/>
        </w:rPr>
      </w:pPr>
    </w:p>
    <w:p w:rsidR="00CF178A" w:rsidRPr="00DA2AC4" w:rsidRDefault="00C42E80">
      <w:pPr>
        <w:kinsoku w:val="0"/>
        <w:overflowPunct w:val="0"/>
        <w:rPr>
          <w:rFonts w:asciiTheme="minorHAnsi" w:hAnsiTheme="minorHAnsi" w:cs="Times New Roman"/>
          <w:b/>
          <w:bCs/>
          <w:w w:val="115"/>
          <w:sz w:val="24"/>
          <w:szCs w:val="24"/>
        </w:rPr>
      </w:pPr>
      <w:r w:rsidRPr="00DA2AC4">
        <w:rPr>
          <w:rFonts w:asciiTheme="minorHAnsi" w:hAnsiTheme="minorHAnsi" w:cs="Times New Roman"/>
          <w:noProof/>
          <w:position w:val="-2"/>
          <w:sz w:val="24"/>
          <w:szCs w:val="24"/>
        </w:rPr>
        <w:lastRenderedPageBreak/>
        <w:drawing>
          <wp:inline distT="0" distB="0" distL="0" distR="0">
            <wp:extent cx="213995" cy="202565"/>
            <wp:effectExtent l="0" t="0" r="0" b="698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213995" cy="202565"/>
                    </a:xfrm>
                    <a:prstGeom prst="rect">
                      <a:avLst/>
                    </a:prstGeom>
                    <a:noFill/>
                    <a:ln>
                      <a:noFill/>
                    </a:ln>
                  </pic:spPr>
                </pic:pic>
              </a:graphicData>
            </a:graphic>
          </wp:inline>
        </w:drawing>
      </w:r>
      <w:r w:rsidRPr="00DA2AC4">
        <w:rPr>
          <w:rFonts w:asciiTheme="minorHAnsi" w:hAnsiTheme="minorHAnsi" w:cs="Times New Roman"/>
          <w:b/>
          <w:bCs/>
          <w:sz w:val="24"/>
          <w:szCs w:val="24"/>
          <w:lang w:eastAsia="en-US"/>
        </w:rPr>
        <w:t>Shenzhen LEPU Intelligent Medical Equipment Co., Ltd.</w:t>
      </w:r>
    </w:p>
    <w:p w:rsidR="00023253" w:rsidRPr="00DA2AC4" w:rsidRDefault="00023253">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North side of floor 3, BLD 9 BaiWangxin High-Tech  Industrial Park Songbai Road, Xili Street, Nanshan District 518055 Shenzhen,Guangdong, P.R.CHINA</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bookmarkStart w:id="16" w:name="_Hlk42090010"/>
      <w:r w:rsidRPr="00DA2AC4">
        <w:rPr>
          <w:rFonts w:asciiTheme="minorHAnsi" w:hAnsiTheme="minorHAnsi" w:cs="Times New Roman"/>
          <w:sz w:val="24"/>
          <w:szCs w:val="24"/>
          <w:lang w:eastAsia="en-US"/>
        </w:rPr>
        <w:t>Tel: +86 0755-86952278</w:t>
      </w:r>
      <w:r w:rsidRPr="00DA2AC4">
        <w:rPr>
          <w:rFonts w:asciiTheme="minorHAnsi" w:hAnsiTheme="minorHAnsi" w:cs="Times New Roman"/>
          <w:sz w:val="24"/>
          <w:szCs w:val="24"/>
          <w:lang w:eastAsia="en-US"/>
        </w:rPr>
        <w:tab/>
        <w:t xml:space="preserve">   Fax: +86 0755-86952278 </w:t>
      </w:r>
    </w:p>
    <w:bookmarkEnd w:id="16"/>
    <w:p w:rsidR="00CF178A" w:rsidRPr="00DA2AC4" w:rsidRDefault="00C42E80" w:rsidP="003E19DB">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 xml:space="preserve">Website: </w:t>
      </w:r>
      <w:hyperlink r:id="rId58" w:history="1">
        <w:r w:rsidR="0081240C" w:rsidRPr="00DA2AC4">
          <w:rPr>
            <w:rStyle w:val="af0"/>
            <w:rFonts w:asciiTheme="minorHAnsi" w:hAnsiTheme="minorHAnsi" w:cs="Times New Roman"/>
            <w:sz w:val="24"/>
            <w:szCs w:val="24"/>
            <w:lang w:eastAsia="en-US"/>
          </w:rPr>
          <w:t>www.lepucare.com</w:t>
        </w:r>
      </w:hyperlink>
    </w:p>
    <w:p w:rsidR="00CF178A" w:rsidRPr="00DA2AC4" w:rsidRDefault="00C42E80">
      <w:pPr>
        <w:kinsoku w:val="0"/>
        <w:overflowPunct w:val="0"/>
        <w:spacing w:before="8"/>
        <w:jc w:val="left"/>
        <w:rPr>
          <w:rFonts w:asciiTheme="minorHAnsi" w:hAnsiTheme="minorHAnsi"/>
          <w:sz w:val="24"/>
          <w:szCs w:val="24"/>
        </w:rPr>
      </w:pPr>
      <w:r w:rsidRPr="00DA2AC4">
        <w:rPr>
          <w:rFonts w:asciiTheme="minorHAnsi" w:hAnsiTheme="minorHAnsi"/>
          <w:noProof/>
          <w:sz w:val="24"/>
          <w:szCs w:val="24"/>
        </w:rPr>
        <w:drawing>
          <wp:inline distT="0" distB="0" distL="0" distR="0">
            <wp:extent cx="628650" cy="242570"/>
            <wp:effectExtent l="0" t="0" r="0"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632630" cy="244533"/>
                    </a:xfrm>
                    <a:prstGeom prst="rect">
                      <a:avLst/>
                    </a:prstGeom>
                    <a:noFill/>
                    <a:ln>
                      <a:noFill/>
                    </a:ln>
                  </pic:spPr>
                </pic:pic>
              </a:graphicData>
            </a:graphic>
          </wp:inline>
        </w:drawing>
      </w:r>
      <w:r w:rsidRPr="00DA2AC4">
        <w:rPr>
          <w:rFonts w:asciiTheme="minorHAnsi" w:hAnsiTheme="minorHAnsi" w:cs="Times New Roman"/>
          <w:b/>
          <w:bCs/>
          <w:sz w:val="24"/>
          <w:szCs w:val="24"/>
          <w:lang w:eastAsia="en-US"/>
        </w:rPr>
        <w:t>Lepu Medical (Europe) Cooperatief U.A.</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 xml:space="preserve">Abe Lenstra Boulevard 36, 8448 JB, Heerenveen,The Netherlands </w:t>
      </w:r>
    </w:p>
    <w:p w:rsidR="00CF178A" w:rsidRPr="00DA2AC4" w:rsidRDefault="00C42E80">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Tel: +31-515-573399     Fax: +31-515-760020</w:t>
      </w:r>
    </w:p>
    <w:p w:rsidR="00D43714" w:rsidRPr="00DA2AC4" w:rsidRDefault="009A343E" w:rsidP="009A343E">
      <w:pPr>
        <w:pStyle w:val="1"/>
        <w:numPr>
          <w:ilvl w:val="0"/>
          <w:numId w:val="0"/>
        </w:numPr>
        <w:adjustRightInd w:val="0"/>
        <w:snapToGrid w:val="0"/>
        <w:spacing w:line="240" w:lineRule="auto"/>
        <w:rPr>
          <w:rFonts w:asciiTheme="minorHAnsi" w:hAnsiTheme="minorHAnsi" w:cs="Times New Roman"/>
        </w:rPr>
      </w:pPr>
      <w:r w:rsidRPr="009A343E">
        <w:rPr>
          <w:rFonts w:asciiTheme="minorHAnsi" w:hAnsiTheme="minorHAnsi" w:cs="Times New Roman"/>
        </w:rPr>
        <w:t xml:space="preserve">Kapitel </w:t>
      </w:r>
      <w:r w:rsidR="009C204F">
        <w:rPr>
          <w:rFonts w:asciiTheme="minorHAnsi" w:hAnsiTheme="minorHAnsi" w:cs="Times New Roman" w:hint="eastAsia"/>
        </w:rPr>
        <w:t>12</w:t>
      </w:r>
      <w:r w:rsidRPr="009A343E">
        <w:rPr>
          <w:rFonts w:asciiTheme="minorHAnsi" w:hAnsiTheme="minorHAnsi" w:cs="Times New Roman"/>
        </w:rPr>
        <w:t xml:space="preserve"> Leitfaden für E-Instruction</w:t>
      </w:r>
    </w:p>
    <w:p w:rsidR="009A343E" w:rsidRPr="009A343E" w:rsidRDefault="009A343E" w:rsidP="009A343E">
      <w:pPr>
        <w:adjustRightInd w:val="0"/>
        <w:snapToGrid w:val="0"/>
        <w:spacing w:line="240" w:lineRule="auto"/>
        <w:rPr>
          <w:rFonts w:asciiTheme="minorHAnsi" w:hAnsiTheme="minorHAnsi"/>
          <w:sz w:val="24"/>
          <w:szCs w:val="24"/>
        </w:rPr>
      </w:pPr>
      <w:r w:rsidRPr="009A343E">
        <w:rPr>
          <w:rFonts w:asciiTheme="minorHAnsi" w:hAnsiTheme="minorHAnsi"/>
          <w:sz w:val="24"/>
          <w:szCs w:val="24"/>
        </w:rPr>
        <w:t>Software- und Hardwareanforderungen zur Anzeige der Gebrauchsanweisung in elektronischer Form ::</w:t>
      </w:r>
    </w:p>
    <w:p w:rsidR="00AB30CF" w:rsidRPr="00DA2AC4" w:rsidRDefault="009A343E" w:rsidP="009A343E">
      <w:pPr>
        <w:adjustRightInd w:val="0"/>
        <w:snapToGrid w:val="0"/>
        <w:spacing w:line="240" w:lineRule="auto"/>
        <w:rPr>
          <w:rFonts w:asciiTheme="minorHAnsi" w:hAnsiTheme="minorHAnsi"/>
          <w:sz w:val="24"/>
          <w:szCs w:val="24"/>
        </w:rPr>
      </w:pPr>
      <w:r w:rsidRPr="009A343E">
        <w:rPr>
          <w:rFonts w:asciiTheme="minorHAnsi" w:hAnsiTheme="minorHAnsi"/>
          <w:sz w:val="24"/>
          <w:szCs w:val="24"/>
        </w:rPr>
        <w:t>Computer:</w:t>
      </w:r>
    </w:p>
    <w:tbl>
      <w:tblPr>
        <w:tblStyle w:val="ad"/>
        <w:tblW w:w="5000" w:type="pct"/>
        <w:tblLook w:val="04A0"/>
      </w:tblPr>
      <w:tblGrid>
        <w:gridCol w:w="2470"/>
        <w:gridCol w:w="2134"/>
        <w:gridCol w:w="3918"/>
      </w:tblGrid>
      <w:tr w:rsidR="00AB30CF" w:rsidRPr="00DA2AC4" w:rsidTr="001D6A61">
        <w:tc>
          <w:tcPr>
            <w:tcW w:w="1877" w:type="pct"/>
            <w:gridSpan w:val="2"/>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Konfigurationselement</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Bedarf</w:t>
            </w:r>
          </w:p>
        </w:tc>
      </w:tr>
      <w:tr w:rsidR="00AB30CF" w:rsidRPr="00DA2AC4" w:rsidTr="001D6A61">
        <w:tc>
          <w:tcPr>
            <w:tcW w:w="841" w:type="pct"/>
            <w:vMerge w:val="restar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Hardwarekonfiguration</w:t>
            </w:r>
          </w:p>
        </w:tc>
        <w:tc>
          <w:tcPr>
            <w:tcW w:w="1036" w:type="pct"/>
          </w:tcPr>
          <w:p w:rsidR="00AB30CF" w:rsidRPr="00DA2AC4" w:rsidRDefault="00AB30CF" w:rsidP="001D6A61">
            <w:pPr>
              <w:rPr>
                <w:rFonts w:asciiTheme="minorHAnsi" w:hAnsiTheme="minorHAnsi"/>
                <w:sz w:val="24"/>
                <w:szCs w:val="24"/>
              </w:rPr>
            </w:pPr>
            <w:r w:rsidRPr="00DA2AC4">
              <w:rPr>
                <w:rFonts w:asciiTheme="minorHAnsi" w:hAnsiTheme="minorHAnsi"/>
                <w:sz w:val="24"/>
                <w:szCs w:val="24"/>
              </w:rPr>
              <w:t>CPU</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Intel Pentium 4 und höher</w:t>
            </w:r>
          </w:p>
        </w:tc>
      </w:tr>
      <w:tr w:rsidR="00AB30CF" w:rsidRPr="00DA2AC4" w:rsidTr="001D6A61">
        <w:tc>
          <w:tcPr>
            <w:tcW w:w="841" w:type="pct"/>
            <w:vMerge/>
          </w:tcPr>
          <w:p w:rsidR="00AB30CF" w:rsidRPr="00DA2AC4" w:rsidRDefault="00AB30CF" w:rsidP="001D6A61">
            <w:pPr>
              <w:rPr>
                <w:rFonts w:asciiTheme="minorHAnsi" w:hAnsiTheme="minorHAnsi"/>
                <w:sz w:val="24"/>
                <w:szCs w:val="24"/>
              </w:rPr>
            </w:pPr>
          </w:p>
        </w:tc>
        <w:tc>
          <w:tcPr>
            <w:tcW w:w="1036" w:type="pct"/>
          </w:tcPr>
          <w:p w:rsidR="00AB30CF" w:rsidRPr="00DA2AC4" w:rsidRDefault="00AB30CF" w:rsidP="001D6A61">
            <w:pPr>
              <w:rPr>
                <w:rFonts w:asciiTheme="minorHAnsi" w:hAnsiTheme="minorHAnsi"/>
                <w:sz w:val="24"/>
                <w:szCs w:val="24"/>
              </w:rPr>
            </w:pPr>
            <w:r w:rsidRPr="00DA2AC4">
              <w:rPr>
                <w:rFonts w:asciiTheme="minorHAnsi" w:hAnsiTheme="minorHAnsi"/>
                <w:sz w:val="24"/>
                <w:szCs w:val="24"/>
              </w:rPr>
              <w:t>RAM</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256M und höher</w:t>
            </w:r>
          </w:p>
        </w:tc>
      </w:tr>
      <w:tr w:rsidR="00AB30CF" w:rsidRPr="00DA2AC4" w:rsidTr="001D6A61">
        <w:tc>
          <w:tcPr>
            <w:tcW w:w="841" w:type="pct"/>
            <w:vMerge/>
          </w:tcPr>
          <w:p w:rsidR="00AB30CF" w:rsidRPr="00DA2AC4" w:rsidRDefault="00AB30CF" w:rsidP="001D6A61">
            <w:pPr>
              <w:rPr>
                <w:rFonts w:asciiTheme="minorHAnsi" w:hAnsiTheme="minorHAnsi"/>
                <w:sz w:val="24"/>
                <w:szCs w:val="24"/>
              </w:rPr>
            </w:pPr>
          </w:p>
        </w:tc>
        <w:tc>
          <w:tcPr>
            <w:tcW w:w="1036"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Festplattenspeicher</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20G und höher</w:t>
            </w:r>
          </w:p>
        </w:tc>
      </w:tr>
      <w:tr w:rsidR="00AB30CF" w:rsidRPr="00DA2AC4" w:rsidTr="001D6A61">
        <w:tc>
          <w:tcPr>
            <w:tcW w:w="1877" w:type="pct"/>
            <w:gridSpan w:val="2"/>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Systemplattform</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Windows-Plattform (kompatibel mit Windows XP, Windows 7, Windows 8 und 8.1, Windows 10, kompatibel mit 32-Bit und 64-Bit)</w:t>
            </w:r>
          </w:p>
        </w:tc>
      </w:tr>
      <w:tr w:rsidR="00AB30CF" w:rsidRPr="00DA2AC4" w:rsidTr="001D6A61">
        <w:tc>
          <w:tcPr>
            <w:tcW w:w="1877" w:type="pct"/>
            <w:gridSpan w:val="2"/>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Erforderliche Software</w:t>
            </w:r>
          </w:p>
        </w:tc>
        <w:tc>
          <w:tcPr>
            <w:tcW w:w="3123"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Adobe Acrobat Reader oder PDF Reader-Software des gleichen Typs</w:t>
            </w:r>
          </w:p>
        </w:tc>
      </w:tr>
    </w:tbl>
    <w:p w:rsidR="00AB30CF" w:rsidRPr="00DA2AC4" w:rsidRDefault="00AB30CF" w:rsidP="00AB30CF">
      <w:pPr>
        <w:adjustRightInd w:val="0"/>
        <w:snapToGrid w:val="0"/>
        <w:spacing w:line="240" w:lineRule="auto"/>
        <w:rPr>
          <w:rFonts w:asciiTheme="minorHAnsi" w:hAnsiTheme="minorHAnsi"/>
          <w:sz w:val="24"/>
          <w:szCs w:val="24"/>
        </w:rPr>
      </w:pPr>
    </w:p>
    <w:p w:rsidR="00AB30CF" w:rsidRPr="00DA2AC4" w:rsidRDefault="009A343E" w:rsidP="00AB30CF">
      <w:pPr>
        <w:adjustRightInd w:val="0"/>
        <w:snapToGrid w:val="0"/>
        <w:spacing w:line="240" w:lineRule="auto"/>
        <w:rPr>
          <w:rFonts w:asciiTheme="minorHAnsi" w:hAnsiTheme="minorHAnsi"/>
          <w:sz w:val="24"/>
          <w:szCs w:val="24"/>
        </w:rPr>
      </w:pPr>
      <w:r w:rsidRPr="009A343E">
        <w:rPr>
          <w:rFonts w:asciiTheme="minorHAnsi" w:hAnsiTheme="minorHAnsi"/>
          <w:sz w:val="24"/>
          <w:szCs w:val="24"/>
        </w:rPr>
        <w:t>Mobiltelefon:</w:t>
      </w:r>
    </w:p>
    <w:tbl>
      <w:tblPr>
        <w:tblStyle w:val="ad"/>
        <w:tblW w:w="5000" w:type="pct"/>
        <w:tblLook w:val="04A0"/>
      </w:tblPr>
      <w:tblGrid>
        <w:gridCol w:w="2470"/>
        <w:gridCol w:w="6052"/>
      </w:tblGrid>
      <w:tr w:rsidR="00AB30CF" w:rsidRPr="00DA2AC4" w:rsidTr="001D6A61">
        <w:tc>
          <w:tcPr>
            <w:tcW w:w="1449"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Konfigurationselement</w:t>
            </w:r>
          </w:p>
        </w:tc>
        <w:tc>
          <w:tcPr>
            <w:tcW w:w="3551"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Bedarf</w:t>
            </w:r>
          </w:p>
        </w:tc>
      </w:tr>
      <w:tr w:rsidR="00AB30CF" w:rsidRPr="00DA2AC4" w:rsidTr="001D6A61">
        <w:tc>
          <w:tcPr>
            <w:tcW w:w="1449"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Systemplattform</w:t>
            </w:r>
          </w:p>
        </w:tc>
        <w:tc>
          <w:tcPr>
            <w:tcW w:w="3551"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Android 4.0 und höher oder IOS 5.0 und höher</w:t>
            </w:r>
          </w:p>
        </w:tc>
      </w:tr>
      <w:tr w:rsidR="00AB30CF" w:rsidRPr="00DA2AC4" w:rsidTr="001D6A61">
        <w:tc>
          <w:tcPr>
            <w:tcW w:w="1449"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Erforderliche Software</w:t>
            </w:r>
          </w:p>
        </w:tc>
        <w:tc>
          <w:tcPr>
            <w:tcW w:w="3551" w:type="pct"/>
          </w:tcPr>
          <w:p w:rsidR="00AB30CF" w:rsidRPr="00DA2AC4" w:rsidRDefault="009A343E" w:rsidP="001D6A61">
            <w:pPr>
              <w:rPr>
                <w:rFonts w:asciiTheme="minorHAnsi" w:hAnsiTheme="minorHAnsi"/>
                <w:sz w:val="24"/>
                <w:szCs w:val="24"/>
              </w:rPr>
            </w:pPr>
            <w:r w:rsidRPr="009A343E">
              <w:rPr>
                <w:rFonts w:asciiTheme="minorHAnsi" w:hAnsiTheme="minorHAnsi"/>
                <w:sz w:val="24"/>
                <w:szCs w:val="24"/>
              </w:rPr>
              <w:t>Adobe Acrobat Reader oder PDF Reader-Software des gleichen Typs</w:t>
            </w:r>
          </w:p>
        </w:tc>
      </w:tr>
    </w:tbl>
    <w:p w:rsidR="00AB30CF" w:rsidRPr="00DA2AC4" w:rsidRDefault="00AB30CF" w:rsidP="00AB30CF">
      <w:pPr>
        <w:adjustRightInd w:val="0"/>
        <w:snapToGrid w:val="0"/>
        <w:spacing w:line="240" w:lineRule="auto"/>
        <w:rPr>
          <w:rFonts w:asciiTheme="minorHAnsi" w:hAnsiTheme="minorHAnsi"/>
          <w:sz w:val="24"/>
          <w:szCs w:val="24"/>
        </w:rPr>
      </w:pPr>
    </w:p>
    <w:p w:rsidR="009A343E" w:rsidRDefault="009A343E" w:rsidP="00AB30CF">
      <w:pPr>
        <w:autoSpaceDE w:val="0"/>
        <w:autoSpaceDN w:val="0"/>
        <w:adjustRightInd w:val="0"/>
        <w:snapToGrid w:val="0"/>
        <w:spacing w:line="240" w:lineRule="auto"/>
        <w:rPr>
          <w:rFonts w:asciiTheme="minorHAnsi" w:hAnsiTheme="minorHAnsi" w:cs="Times New Roman"/>
          <w:sz w:val="24"/>
          <w:szCs w:val="24"/>
        </w:rPr>
      </w:pPr>
      <w:r w:rsidRPr="009A343E">
        <w:rPr>
          <w:rFonts w:asciiTheme="minorHAnsi" w:hAnsiTheme="minorHAnsi"/>
          <w:sz w:val="24"/>
          <w:szCs w:val="24"/>
        </w:rPr>
        <w:t>Gebrauchsanweisung Download-Site:</w:t>
      </w:r>
    </w:p>
    <w:p w:rsidR="006142CE" w:rsidRPr="00DA2AC4" w:rsidRDefault="006142CE" w:rsidP="00AB30CF">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http://www.lepucare.com/CEsmsxz/index_121.aspx</w:t>
      </w:r>
    </w:p>
    <w:p w:rsidR="00AB30CF" w:rsidRPr="00DA2AC4" w:rsidRDefault="009A343E" w:rsidP="00AB30CF">
      <w:pPr>
        <w:autoSpaceDE w:val="0"/>
        <w:autoSpaceDN w:val="0"/>
        <w:adjustRightInd w:val="0"/>
        <w:snapToGrid w:val="0"/>
        <w:spacing w:line="240" w:lineRule="auto"/>
        <w:rPr>
          <w:rFonts w:asciiTheme="minorHAnsi" w:hAnsiTheme="minorHAnsi"/>
          <w:sz w:val="24"/>
          <w:szCs w:val="24"/>
        </w:rPr>
      </w:pPr>
      <w:r w:rsidRPr="009A343E">
        <w:rPr>
          <w:rFonts w:asciiTheme="minorHAnsi" w:hAnsiTheme="minorHAnsi"/>
          <w:sz w:val="24"/>
          <w:szCs w:val="24"/>
        </w:rPr>
        <w:t>Wenn Sie es nicht auf der Website herunterladen können, wenden Sie sich bitte an den Hersteller:</w:t>
      </w:r>
    </w:p>
    <w:p w:rsidR="00AB30CF" w:rsidRPr="00DA2AC4" w:rsidRDefault="00AB30CF" w:rsidP="00AB30CF">
      <w:pPr>
        <w:autoSpaceDE w:val="0"/>
        <w:autoSpaceDN w:val="0"/>
        <w:adjustRightInd w:val="0"/>
        <w:snapToGrid w:val="0"/>
        <w:spacing w:line="240" w:lineRule="auto"/>
        <w:rPr>
          <w:rFonts w:asciiTheme="minorHAnsi" w:hAnsiTheme="minorHAnsi" w:cs="Times New Roman"/>
          <w:sz w:val="24"/>
          <w:szCs w:val="24"/>
          <w:lang w:eastAsia="en-US"/>
        </w:rPr>
      </w:pPr>
      <w:r w:rsidRPr="00DA2AC4">
        <w:rPr>
          <w:rFonts w:asciiTheme="minorHAnsi" w:hAnsiTheme="minorHAnsi" w:cs="Times New Roman"/>
          <w:sz w:val="24"/>
          <w:szCs w:val="24"/>
          <w:lang w:eastAsia="en-US"/>
        </w:rPr>
        <w:t>Tel: +86 0755-86952278</w:t>
      </w:r>
      <w:r w:rsidRPr="00DA2AC4">
        <w:rPr>
          <w:rFonts w:asciiTheme="minorHAnsi" w:hAnsiTheme="minorHAnsi" w:cs="Times New Roman"/>
          <w:sz w:val="24"/>
          <w:szCs w:val="24"/>
          <w:lang w:eastAsia="en-US"/>
        </w:rPr>
        <w:tab/>
        <w:t xml:space="preserve">   Fax: +86 0755-86952278 </w:t>
      </w:r>
    </w:p>
    <w:p w:rsidR="009C204F" w:rsidRDefault="009C204F" w:rsidP="009A343E">
      <w:pPr>
        <w:rPr>
          <w:rFonts w:asciiTheme="minorHAnsi" w:hAnsiTheme="minorHAnsi"/>
          <w:sz w:val="24"/>
          <w:szCs w:val="24"/>
        </w:rPr>
      </w:pPr>
    </w:p>
    <w:p w:rsidR="009A343E" w:rsidRPr="009A343E" w:rsidRDefault="009A343E" w:rsidP="009A343E">
      <w:pPr>
        <w:rPr>
          <w:rFonts w:asciiTheme="minorHAnsi" w:hAnsiTheme="minorHAnsi"/>
          <w:sz w:val="24"/>
          <w:szCs w:val="24"/>
        </w:rPr>
      </w:pPr>
      <w:r w:rsidRPr="009A343E">
        <w:rPr>
          <w:rFonts w:asciiTheme="minorHAnsi" w:hAnsiTheme="minorHAnsi"/>
          <w:sz w:val="24"/>
          <w:szCs w:val="24"/>
        </w:rPr>
        <w:lastRenderedPageBreak/>
        <w:t>Hinweis:</w:t>
      </w:r>
    </w:p>
    <w:p w:rsidR="000F08F6" w:rsidRPr="00DA2AC4" w:rsidRDefault="009A343E" w:rsidP="009A343E">
      <w:pPr>
        <w:rPr>
          <w:rFonts w:asciiTheme="minorHAnsi" w:hAnsiTheme="minorHAnsi"/>
          <w:sz w:val="24"/>
          <w:szCs w:val="24"/>
        </w:rPr>
      </w:pPr>
      <w:r w:rsidRPr="009A343E">
        <w:rPr>
          <w:rFonts w:asciiTheme="minorHAnsi" w:hAnsiTheme="minorHAnsi"/>
          <w:sz w:val="24"/>
          <w:szCs w:val="24"/>
        </w:rPr>
        <w:t>Wenn die Gebrauchsanweisung des Herstellers aktualisiert wird, wird sie rechtzeitig hochgeladen. Da es schwierig ist, jeden Endbenutzer zu verfolgen, um die Änderung zu informieren, insbesondere den Laien, empfehlen wir dem Kunden, sie regelmäßig zu durchsuchen und zu überprüfen.</w:t>
      </w:r>
    </w:p>
    <w:sectPr w:rsidR="000F08F6" w:rsidRPr="00DA2AC4" w:rsidSect="00DA6A34">
      <w:headerReference w:type="default" r:id="rId59"/>
      <w:footerReference w:type="default" r:id="rId60"/>
      <w:headerReference w:type="first" r:id="rId61"/>
      <w:footerReference w:type="first" r:id="rId62"/>
      <w:pgSz w:w="11906" w:h="16838"/>
      <w:pgMar w:top="1440" w:right="1800" w:bottom="1440" w:left="1800" w:header="851" w:footer="99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105" w:rsidRDefault="00D74105">
      <w:pPr>
        <w:spacing w:line="240" w:lineRule="auto"/>
      </w:pPr>
      <w:r>
        <w:separator/>
      </w:r>
    </w:p>
  </w:endnote>
  <w:endnote w:type="continuationSeparator" w:id="1">
    <w:p w:rsidR="00D74105" w:rsidRDefault="00D7410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PMingLiU">
    <w:altName w:val="新細明體"/>
    <w:panose1 w:val="02020500000000000000"/>
    <w:charset w:val="88"/>
    <w:family w:val="roman"/>
    <w:pitch w:val="variable"/>
    <w:sig w:usb0="A00002FF" w:usb1="28CFFCFA" w:usb2="00000016" w:usb3="00000000" w:csb0="00100001" w:csb1="00000000"/>
  </w:font>
  <w:font w:name="FZLTCHJW--GB1-0">
    <w:altName w:val="Arial"/>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35355"/>
      <w:docPartObj>
        <w:docPartGallery w:val="Page Numbers (Bottom of Page)"/>
        <w:docPartUnique/>
      </w:docPartObj>
    </w:sdtPr>
    <w:sdtContent>
      <w:p w:rsidR="001D6A61" w:rsidRDefault="003F221B">
        <w:pPr>
          <w:pStyle w:val="a7"/>
          <w:jc w:val="center"/>
        </w:pPr>
        <w:r w:rsidRPr="00592693">
          <w:rPr>
            <w:rFonts w:asciiTheme="minorHAnsi" w:hAnsiTheme="minorHAnsi"/>
          </w:rPr>
          <w:fldChar w:fldCharType="begin"/>
        </w:r>
        <w:r w:rsidR="001D6A61" w:rsidRPr="00592693">
          <w:rPr>
            <w:rFonts w:asciiTheme="minorHAnsi" w:hAnsiTheme="minorHAnsi"/>
          </w:rPr>
          <w:instrText xml:space="preserve"> PAGE   \* MERGEFORMAT </w:instrText>
        </w:r>
        <w:r w:rsidRPr="00592693">
          <w:rPr>
            <w:rFonts w:asciiTheme="minorHAnsi" w:hAnsiTheme="minorHAnsi"/>
          </w:rPr>
          <w:fldChar w:fldCharType="separate"/>
        </w:r>
        <w:r w:rsidR="00B81860" w:rsidRPr="00B81860">
          <w:rPr>
            <w:rFonts w:asciiTheme="minorHAnsi" w:hAnsiTheme="minorHAnsi"/>
            <w:noProof/>
            <w:lang w:val="zh-CN"/>
          </w:rPr>
          <w:t>4</w:t>
        </w:r>
        <w:r w:rsidRPr="00592693">
          <w:rPr>
            <w:rFonts w:asciiTheme="minorHAnsi" w:hAnsiTheme="minorHAnsi"/>
          </w:rPr>
          <w:fldChar w:fldCharType="end"/>
        </w:r>
      </w:p>
    </w:sdtContent>
  </w:sdt>
  <w:p w:rsidR="001D6A61" w:rsidRDefault="001D6A61">
    <w:pPr>
      <w:pStyle w:val="a7"/>
      <w:pBdr>
        <w:top w:val="single" w:sz="4" w:space="1" w:color="auto"/>
      </w:pBd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51950"/>
      <w:docPartObj>
        <w:docPartGallery w:val="Page Numbers (Bottom of Page)"/>
        <w:docPartUnique/>
      </w:docPartObj>
    </w:sdtPr>
    <w:sdtContent>
      <w:p w:rsidR="000C0E04" w:rsidRDefault="003F221B">
        <w:pPr>
          <w:pStyle w:val="a7"/>
          <w:jc w:val="center"/>
        </w:pPr>
        <w:r w:rsidRPr="000C0E04">
          <w:rPr>
            <w:rFonts w:asciiTheme="minorHAnsi" w:hAnsiTheme="minorHAnsi"/>
          </w:rPr>
          <w:fldChar w:fldCharType="begin"/>
        </w:r>
        <w:r w:rsidR="000C0E04" w:rsidRPr="000C0E04">
          <w:rPr>
            <w:rFonts w:asciiTheme="minorHAnsi" w:hAnsiTheme="minorHAnsi"/>
          </w:rPr>
          <w:instrText xml:space="preserve"> PAGE   \* MERGEFORMAT </w:instrText>
        </w:r>
        <w:r w:rsidRPr="000C0E04">
          <w:rPr>
            <w:rFonts w:asciiTheme="minorHAnsi" w:hAnsiTheme="minorHAnsi"/>
          </w:rPr>
          <w:fldChar w:fldCharType="separate"/>
        </w:r>
        <w:r w:rsidR="00B81860" w:rsidRPr="00B81860">
          <w:rPr>
            <w:rFonts w:asciiTheme="minorHAnsi" w:hAnsiTheme="minorHAnsi"/>
            <w:noProof/>
            <w:lang w:val="zh-CN"/>
          </w:rPr>
          <w:t>1</w:t>
        </w:r>
        <w:r w:rsidRPr="000C0E04">
          <w:rPr>
            <w:rFonts w:asciiTheme="minorHAnsi" w:hAnsiTheme="minorHAnsi"/>
          </w:rPr>
          <w:fldChar w:fldCharType="end"/>
        </w:r>
      </w:p>
    </w:sdtContent>
  </w:sdt>
  <w:p w:rsidR="001D6A61" w:rsidRDefault="001D6A61">
    <w:pPr>
      <w:pStyle w:val="a7"/>
      <w:pBdr>
        <w:top w:val="single" w:sz="4" w:space="1" w:color="auto"/>
      </w:pBd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105" w:rsidRDefault="00D74105">
      <w:pPr>
        <w:spacing w:line="240" w:lineRule="auto"/>
      </w:pPr>
      <w:r>
        <w:separator/>
      </w:r>
    </w:p>
  </w:footnote>
  <w:footnote w:type="continuationSeparator" w:id="1">
    <w:p w:rsidR="00D74105" w:rsidRDefault="00D74105">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61" w:rsidRDefault="001D6A61">
    <w:pPr>
      <w:pStyle w:val="a8"/>
      <w:rPr>
        <w:rFonts w:asciiTheme="majorEastAsia" w:eastAsiaTheme="majorEastAsia" w:hAnsiTheme="majorEastAsia"/>
        <w:vanish/>
        <w:sz w:val="24"/>
        <w:szCs w:val="24"/>
      </w:rPr>
    </w:pPr>
    <w:r>
      <w:rPr>
        <w:rFonts w:asciiTheme="majorEastAsia" w:hAnsiTheme="majorEastAsia"/>
        <w:vanish/>
        <w:sz w:val="24"/>
        <w:szCs w:val="24"/>
      </w:rPr>
      <w:t>Shenzhen LEPU Intelligent Equipment Co., Ltd.</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A61" w:rsidRPr="000C0E04" w:rsidRDefault="001D6A61">
    <w:pPr>
      <w:pStyle w:val="a8"/>
      <w:ind w:right="360" w:firstLine="360"/>
      <w:rPr>
        <w:rFonts w:asciiTheme="minorHAnsi" w:hAnsiTheme="minorHAnsi" w:cs="Times New Roman"/>
        <w:sz w:val="24"/>
        <w:szCs w:val="24"/>
      </w:rPr>
    </w:pPr>
    <w:r w:rsidRPr="000C0E04">
      <w:rPr>
        <w:rFonts w:asciiTheme="minorHAnsi" w:hAnsiTheme="minorHAnsi" w:cs="Times New Roman"/>
        <w:sz w:val="24"/>
        <w:szCs w:val="24"/>
      </w:rPr>
      <w:t>Shenzhen LEPU Intelligent Medical Equipment Co., Ltd.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27605"/>
    <w:multiLevelType w:val="multilevel"/>
    <w:tmpl w:val="AEFC86B8"/>
    <w:lvl w:ilvl="0">
      <w:start w:val="1"/>
      <w:numFmt w:val="decimal"/>
      <w:pStyle w:val="1"/>
      <w:suff w:val="space"/>
      <w:lvlText w:val="Chapter %1"/>
      <w:lvlJc w:val="left"/>
      <w:pPr>
        <w:ind w:left="0" w:firstLine="0"/>
      </w:pPr>
      <w:rPr>
        <w:rFonts w:hint="eastAsia"/>
      </w:rPr>
    </w:lvl>
    <w:lvl w:ilvl="1">
      <w:start w:val="1"/>
      <w:numFmt w:val="decimal"/>
      <w:pStyle w:val="2"/>
      <w:suff w:val="space"/>
      <w:lvlText w:val="%1.%2"/>
      <w:lvlJc w:val="left"/>
      <w:pPr>
        <w:ind w:left="142" w:firstLine="0"/>
      </w:pPr>
      <w:rPr>
        <w:rFonts w:hint="eastAsia"/>
      </w:rPr>
    </w:lvl>
    <w:lvl w:ilvl="2">
      <w:start w:val="1"/>
      <w:numFmt w:val="decimal"/>
      <w:pStyle w:val="3"/>
      <w:suff w:val="space"/>
      <w:lvlText w:val="%1.%2.%3"/>
      <w:lvlJc w:val="left"/>
      <w:pPr>
        <w:ind w:left="0" w:firstLine="0"/>
      </w:pPr>
      <w:rPr>
        <w:rFonts w:hint="eastAsia"/>
      </w:rPr>
    </w:lvl>
    <w:lvl w:ilvl="3">
      <w:start w:val="1"/>
      <w:numFmt w:val="decimal"/>
      <w:pStyle w:val="4"/>
      <w:suff w:val="space"/>
      <w:lvlText w:val="%1.%2.%3.%4"/>
      <w:lvlJc w:val="left"/>
      <w:pPr>
        <w:ind w:left="0" w:firstLine="0"/>
      </w:pPr>
      <w:rPr>
        <w:rFonts w:hint="eastAsia"/>
      </w:rPr>
    </w:lvl>
    <w:lvl w:ilvl="4">
      <w:start w:val="1"/>
      <w:numFmt w:val="decimal"/>
      <w:pStyle w:val="5"/>
      <w:suff w:val="space"/>
      <w:lvlText w:val="%1.%2.%3.%4.%5"/>
      <w:lvlJc w:val="left"/>
      <w:pPr>
        <w:ind w:left="0" w:firstLine="0"/>
      </w:pPr>
      <w:rPr>
        <w:rFonts w:hint="eastAsia"/>
      </w:rPr>
    </w:lvl>
    <w:lvl w:ilvl="5">
      <w:start w:val="1"/>
      <w:numFmt w:val="decimal"/>
      <w:pStyle w:val="6"/>
      <w:suff w:val="space"/>
      <w:lvlText w:val="%1.%2.%3.%4.%5.%6"/>
      <w:lvlJc w:val="left"/>
      <w:pPr>
        <w:ind w:left="0" w:firstLine="0"/>
      </w:pPr>
      <w:rPr>
        <w:rFonts w:hint="eastAsia"/>
      </w:rPr>
    </w:lvl>
    <w:lvl w:ilvl="6">
      <w:start w:val="1"/>
      <w:numFmt w:val="decimal"/>
      <w:pStyle w:val="7"/>
      <w:suff w:val="space"/>
      <w:lvlText w:val="%1.%2.%3.%4.%5.%6.%7"/>
      <w:lvlJc w:val="left"/>
      <w:pPr>
        <w:ind w:left="0" w:firstLine="0"/>
      </w:pPr>
      <w:rPr>
        <w:rFonts w:hint="eastAsia"/>
      </w:rPr>
    </w:lvl>
    <w:lvl w:ilvl="7">
      <w:start w:val="1"/>
      <w:numFmt w:val="decimal"/>
      <w:pStyle w:val="8"/>
      <w:suff w:val="space"/>
      <w:lvlText w:val="%1.%2.%3.%4.%5.%6.%7.%8"/>
      <w:lvlJc w:val="left"/>
      <w:pPr>
        <w:ind w:left="0" w:firstLine="0"/>
      </w:pPr>
      <w:rPr>
        <w:rFonts w:hint="eastAsia"/>
      </w:rPr>
    </w:lvl>
    <w:lvl w:ilvl="8">
      <w:start w:val="1"/>
      <w:numFmt w:val="decimal"/>
      <w:pStyle w:val="9"/>
      <w:suff w:val="space"/>
      <w:lvlText w:val="%1.%2.%3.%4.%5.%6.%7.%8.%9"/>
      <w:lvlJc w:val="left"/>
      <w:pPr>
        <w:ind w:left="0" w:firstLine="0"/>
      </w:pPr>
      <w:rPr>
        <w:rFonts w:hint="eastAsia"/>
      </w:rPr>
    </w:lvl>
  </w:abstractNum>
  <w:abstractNum w:abstractNumId="1">
    <w:nsid w:val="0F51411C"/>
    <w:multiLevelType w:val="hybridMultilevel"/>
    <w:tmpl w:val="1068A212"/>
    <w:lvl w:ilvl="0" w:tplc="04090001">
      <w:start w:val="1"/>
      <w:numFmt w:val="bullet"/>
      <w:lvlText w:val=""/>
      <w:lvlJc w:val="left"/>
      <w:pPr>
        <w:ind w:left="840" w:hanging="420"/>
      </w:pPr>
      <w:rPr>
        <w:rFonts w:ascii="Wingdings" w:hAnsi="Wingdings" w:hint="default"/>
      </w:rPr>
    </w:lvl>
    <w:lvl w:ilvl="1" w:tplc="04090003">
      <w:start w:val="1"/>
      <w:numFmt w:val="bullet"/>
      <w:lvlText w:val=""/>
      <w:lvlJc w:val="left"/>
      <w:pPr>
        <w:ind w:left="1260" w:hanging="420"/>
      </w:pPr>
      <w:rPr>
        <w:rFonts w:ascii="Wingdings" w:hAnsi="Wingdings" w:hint="default"/>
      </w:rPr>
    </w:lvl>
    <w:lvl w:ilvl="2" w:tplc="04090005">
      <w:start w:val="1"/>
      <w:numFmt w:val="bullet"/>
      <w:lvlText w:val=""/>
      <w:lvlJc w:val="left"/>
      <w:pPr>
        <w:ind w:left="1680" w:hanging="420"/>
      </w:pPr>
      <w:rPr>
        <w:rFonts w:ascii="Wingdings" w:hAnsi="Wingdings" w:hint="default"/>
      </w:rPr>
    </w:lvl>
    <w:lvl w:ilvl="3" w:tplc="04090001">
      <w:start w:val="1"/>
      <w:numFmt w:val="bullet"/>
      <w:lvlText w:val=""/>
      <w:lvlJc w:val="left"/>
      <w:pPr>
        <w:ind w:left="2100" w:hanging="420"/>
      </w:pPr>
      <w:rPr>
        <w:rFonts w:ascii="Wingdings" w:hAnsi="Wingdings" w:hint="default"/>
      </w:rPr>
    </w:lvl>
    <w:lvl w:ilvl="4" w:tplc="04090003">
      <w:start w:val="1"/>
      <w:numFmt w:val="bullet"/>
      <w:lvlText w:val=""/>
      <w:lvlJc w:val="left"/>
      <w:pPr>
        <w:ind w:left="2520" w:hanging="420"/>
      </w:pPr>
      <w:rPr>
        <w:rFonts w:ascii="Wingdings" w:hAnsi="Wingdings" w:hint="default"/>
      </w:rPr>
    </w:lvl>
    <w:lvl w:ilvl="5" w:tplc="04090005">
      <w:start w:val="1"/>
      <w:numFmt w:val="bullet"/>
      <w:lvlText w:val=""/>
      <w:lvlJc w:val="left"/>
      <w:pPr>
        <w:ind w:left="2940" w:hanging="420"/>
      </w:pPr>
      <w:rPr>
        <w:rFonts w:ascii="Wingdings" w:hAnsi="Wingdings" w:hint="default"/>
      </w:rPr>
    </w:lvl>
    <w:lvl w:ilvl="6" w:tplc="04090001">
      <w:start w:val="1"/>
      <w:numFmt w:val="bullet"/>
      <w:lvlText w:val=""/>
      <w:lvlJc w:val="left"/>
      <w:pPr>
        <w:ind w:left="3360" w:hanging="420"/>
      </w:pPr>
      <w:rPr>
        <w:rFonts w:ascii="Wingdings" w:hAnsi="Wingdings" w:hint="default"/>
      </w:rPr>
    </w:lvl>
    <w:lvl w:ilvl="7" w:tplc="04090003">
      <w:start w:val="1"/>
      <w:numFmt w:val="bullet"/>
      <w:lvlText w:val=""/>
      <w:lvlJc w:val="left"/>
      <w:pPr>
        <w:ind w:left="3780" w:hanging="420"/>
      </w:pPr>
      <w:rPr>
        <w:rFonts w:ascii="Wingdings" w:hAnsi="Wingdings" w:hint="default"/>
      </w:rPr>
    </w:lvl>
    <w:lvl w:ilvl="8" w:tplc="04090005">
      <w:start w:val="1"/>
      <w:numFmt w:val="bullet"/>
      <w:lvlText w:val=""/>
      <w:lvlJc w:val="left"/>
      <w:pPr>
        <w:ind w:left="4200" w:hanging="420"/>
      </w:pPr>
      <w:rPr>
        <w:rFonts w:ascii="Wingdings" w:hAnsi="Wingdings" w:hint="default"/>
      </w:rPr>
    </w:lvl>
  </w:abstractNum>
  <w:abstractNum w:abstractNumId="2">
    <w:nsid w:val="105A0383"/>
    <w:multiLevelType w:val="multilevel"/>
    <w:tmpl w:val="105A03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77D59A1"/>
    <w:multiLevelType w:val="hybridMultilevel"/>
    <w:tmpl w:val="047C40BE"/>
    <w:lvl w:ilvl="0" w:tplc="EA1CF0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CD00A18"/>
    <w:multiLevelType w:val="hybridMultilevel"/>
    <w:tmpl w:val="3A4CFF24"/>
    <w:lvl w:ilvl="0" w:tplc="2136835E">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D5A0196"/>
    <w:multiLevelType w:val="multilevel"/>
    <w:tmpl w:val="2D5A0196"/>
    <w:lvl w:ilvl="0">
      <w:start w:val="1"/>
      <w:numFmt w:val="upperLetter"/>
      <w:pStyle w:val="10"/>
      <w:suff w:val="space"/>
      <w:lvlText w:val="附录%1"/>
      <w:lvlJc w:val="left"/>
      <w:pPr>
        <w:ind w:left="0" w:firstLine="0"/>
      </w:pPr>
      <w:rPr>
        <w:rFonts w:hint="eastAsia"/>
      </w:rPr>
    </w:lvl>
    <w:lvl w:ilvl="1">
      <w:start w:val="1"/>
      <w:numFmt w:val="decimal"/>
      <w:pStyle w:val="20"/>
      <w:suff w:val="space"/>
      <w:lvlText w:val="%1.%2"/>
      <w:lvlJc w:val="left"/>
      <w:pPr>
        <w:ind w:left="0" w:firstLine="0"/>
      </w:pPr>
      <w:rPr>
        <w:rFonts w:hint="eastAsia"/>
      </w:rPr>
    </w:lvl>
    <w:lvl w:ilvl="2">
      <w:start w:val="1"/>
      <w:numFmt w:val="decimal"/>
      <w:pStyle w:val="30"/>
      <w:suff w:val="space"/>
      <w:lvlText w:val="%1.%2.%3"/>
      <w:lvlJc w:val="left"/>
      <w:pPr>
        <w:ind w:left="0" w:firstLine="0"/>
      </w:pPr>
      <w:rPr>
        <w:rFonts w:hint="eastAsia"/>
      </w:rPr>
    </w:lvl>
    <w:lvl w:ilvl="3">
      <w:start w:val="1"/>
      <w:numFmt w:val="decimal"/>
      <w:pStyle w:val="40"/>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suff w:val="space"/>
      <w:lvlText w:val="%1.%2.%3.%4.%5.%6.%7.%8"/>
      <w:lvlJc w:val="left"/>
      <w:pPr>
        <w:ind w:left="0" w:firstLine="0"/>
      </w:pPr>
      <w:rPr>
        <w:rFonts w:hint="eastAsia"/>
      </w:rPr>
    </w:lvl>
    <w:lvl w:ilvl="8">
      <w:start w:val="1"/>
      <w:numFmt w:val="decimal"/>
      <w:suff w:val="space"/>
      <w:lvlText w:val="%1.%2.%3.%4.%5.%6.%7.%8.%9"/>
      <w:lvlJc w:val="left"/>
      <w:pPr>
        <w:ind w:left="0" w:firstLine="0"/>
      </w:pPr>
      <w:rPr>
        <w:rFonts w:hint="eastAsia"/>
      </w:rPr>
    </w:lvl>
  </w:abstractNum>
  <w:abstractNum w:abstractNumId="6">
    <w:nsid w:val="388A50D3"/>
    <w:multiLevelType w:val="multilevel"/>
    <w:tmpl w:val="388A50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3E6B5EFB"/>
    <w:multiLevelType w:val="hybridMultilevel"/>
    <w:tmpl w:val="7F4C23D8"/>
    <w:lvl w:ilvl="0" w:tplc="6BB0B9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3E9AE66"/>
    <w:multiLevelType w:val="singleLevel"/>
    <w:tmpl w:val="53E9AE66"/>
    <w:lvl w:ilvl="0">
      <w:start w:val="1"/>
      <w:numFmt w:val="decimal"/>
      <w:pStyle w:val="ItemListinTable"/>
      <w:suff w:val="nothing"/>
      <w:lvlText w:val="%1."/>
      <w:lvlJc w:val="left"/>
    </w:lvl>
  </w:abstractNum>
  <w:abstractNum w:abstractNumId="9">
    <w:nsid w:val="671B4B35"/>
    <w:multiLevelType w:val="hybridMultilevel"/>
    <w:tmpl w:val="417229F0"/>
    <w:lvl w:ilvl="0" w:tplc="9EFC9A4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5"/>
  </w:num>
  <w:num w:numId="3">
    <w:abstractNumId w:val="8"/>
  </w:num>
  <w:num w:numId="4">
    <w:abstractNumId w:val="6"/>
  </w:num>
  <w:num w:numId="5">
    <w:abstractNumId w:val="2"/>
  </w:num>
  <w:num w:numId="6">
    <w:abstractNumId w:val="7"/>
  </w:num>
  <w:num w:numId="7">
    <w:abstractNumId w:val="1"/>
  </w:num>
  <w:num w:numId="8">
    <w:abstractNumId w:val="9"/>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6E4B"/>
    <w:rsid w:val="000015C4"/>
    <w:rsid w:val="00002F8B"/>
    <w:rsid w:val="000035C9"/>
    <w:rsid w:val="000038BD"/>
    <w:rsid w:val="00003F3B"/>
    <w:rsid w:val="0000653C"/>
    <w:rsid w:val="00006CCF"/>
    <w:rsid w:val="0000706C"/>
    <w:rsid w:val="00010257"/>
    <w:rsid w:val="00010FD5"/>
    <w:rsid w:val="00012B7A"/>
    <w:rsid w:val="00012F5F"/>
    <w:rsid w:val="00015336"/>
    <w:rsid w:val="0002094C"/>
    <w:rsid w:val="00020EC7"/>
    <w:rsid w:val="00023253"/>
    <w:rsid w:val="00023674"/>
    <w:rsid w:val="0002453A"/>
    <w:rsid w:val="00025971"/>
    <w:rsid w:val="00025CBB"/>
    <w:rsid w:val="000268E3"/>
    <w:rsid w:val="000275D1"/>
    <w:rsid w:val="00030BCB"/>
    <w:rsid w:val="0003161C"/>
    <w:rsid w:val="0003551C"/>
    <w:rsid w:val="00035639"/>
    <w:rsid w:val="00040DBA"/>
    <w:rsid w:val="00041A91"/>
    <w:rsid w:val="00041C7D"/>
    <w:rsid w:val="00042B21"/>
    <w:rsid w:val="00042E4B"/>
    <w:rsid w:val="00043B38"/>
    <w:rsid w:val="0004546D"/>
    <w:rsid w:val="00046435"/>
    <w:rsid w:val="00046B39"/>
    <w:rsid w:val="00051815"/>
    <w:rsid w:val="00052D1C"/>
    <w:rsid w:val="00052F7A"/>
    <w:rsid w:val="000536AB"/>
    <w:rsid w:val="000578B9"/>
    <w:rsid w:val="0006004C"/>
    <w:rsid w:val="0006181F"/>
    <w:rsid w:val="00062696"/>
    <w:rsid w:val="00062E24"/>
    <w:rsid w:val="00065DF9"/>
    <w:rsid w:val="00076997"/>
    <w:rsid w:val="00076A3F"/>
    <w:rsid w:val="00077E4B"/>
    <w:rsid w:val="000807B3"/>
    <w:rsid w:val="00080AD1"/>
    <w:rsid w:val="000819C7"/>
    <w:rsid w:val="000842FC"/>
    <w:rsid w:val="000843B6"/>
    <w:rsid w:val="00084BCA"/>
    <w:rsid w:val="00085A92"/>
    <w:rsid w:val="00086D8E"/>
    <w:rsid w:val="00086DFA"/>
    <w:rsid w:val="00086ED9"/>
    <w:rsid w:val="00087238"/>
    <w:rsid w:val="00090900"/>
    <w:rsid w:val="00090A1E"/>
    <w:rsid w:val="00091068"/>
    <w:rsid w:val="000921D9"/>
    <w:rsid w:val="00093E9C"/>
    <w:rsid w:val="00096184"/>
    <w:rsid w:val="000971D0"/>
    <w:rsid w:val="00097A78"/>
    <w:rsid w:val="000A070E"/>
    <w:rsid w:val="000A25DB"/>
    <w:rsid w:val="000A33E8"/>
    <w:rsid w:val="000A3447"/>
    <w:rsid w:val="000A3EC1"/>
    <w:rsid w:val="000A4AE5"/>
    <w:rsid w:val="000A5827"/>
    <w:rsid w:val="000A6582"/>
    <w:rsid w:val="000A7B41"/>
    <w:rsid w:val="000A7F90"/>
    <w:rsid w:val="000B2688"/>
    <w:rsid w:val="000B42A7"/>
    <w:rsid w:val="000B58A6"/>
    <w:rsid w:val="000C0E04"/>
    <w:rsid w:val="000C2246"/>
    <w:rsid w:val="000C2252"/>
    <w:rsid w:val="000C2794"/>
    <w:rsid w:val="000C3640"/>
    <w:rsid w:val="000C44E7"/>
    <w:rsid w:val="000C64B4"/>
    <w:rsid w:val="000D14B9"/>
    <w:rsid w:val="000D1AAB"/>
    <w:rsid w:val="000D465A"/>
    <w:rsid w:val="000D5452"/>
    <w:rsid w:val="000D5660"/>
    <w:rsid w:val="000D58AF"/>
    <w:rsid w:val="000D5CFA"/>
    <w:rsid w:val="000D6C19"/>
    <w:rsid w:val="000D6CEB"/>
    <w:rsid w:val="000E0483"/>
    <w:rsid w:val="000E0E0E"/>
    <w:rsid w:val="000E30FF"/>
    <w:rsid w:val="000E35A0"/>
    <w:rsid w:val="000E5CD1"/>
    <w:rsid w:val="000E7192"/>
    <w:rsid w:val="000E71CB"/>
    <w:rsid w:val="000F08F6"/>
    <w:rsid w:val="000F1692"/>
    <w:rsid w:val="000F2CA2"/>
    <w:rsid w:val="000F4325"/>
    <w:rsid w:val="000F527A"/>
    <w:rsid w:val="000F5EFC"/>
    <w:rsid w:val="00100917"/>
    <w:rsid w:val="00103EBD"/>
    <w:rsid w:val="00105044"/>
    <w:rsid w:val="001073C6"/>
    <w:rsid w:val="00107872"/>
    <w:rsid w:val="00110556"/>
    <w:rsid w:val="00110729"/>
    <w:rsid w:val="0011116E"/>
    <w:rsid w:val="00111537"/>
    <w:rsid w:val="0011213B"/>
    <w:rsid w:val="00113114"/>
    <w:rsid w:val="001132D8"/>
    <w:rsid w:val="001138B6"/>
    <w:rsid w:val="001144B0"/>
    <w:rsid w:val="001161B7"/>
    <w:rsid w:val="0012074D"/>
    <w:rsid w:val="00120794"/>
    <w:rsid w:val="001211F8"/>
    <w:rsid w:val="00121443"/>
    <w:rsid w:val="0012513A"/>
    <w:rsid w:val="00126A51"/>
    <w:rsid w:val="00126E0F"/>
    <w:rsid w:val="0012756E"/>
    <w:rsid w:val="001275E6"/>
    <w:rsid w:val="00127CD7"/>
    <w:rsid w:val="00130AAA"/>
    <w:rsid w:val="00131D07"/>
    <w:rsid w:val="00132000"/>
    <w:rsid w:val="00132289"/>
    <w:rsid w:val="00135081"/>
    <w:rsid w:val="00135563"/>
    <w:rsid w:val="00135983"/>
    <w:rsid w:val="00136ED4"/>
    <w:rsid w:val="00137380"/>
    <w:rsid w:val="00140672"/>
    <w:rsid w:val="00140858"/>
    <w:rsid w:val="0014148D"/>
    <w:rsid w:val="001415C8"/>
    <w:rsid w:val="0014310E"/>
    <w:rsid w:val="00145ADD"/>
    <w:rsid w:val="00145F89"/>
    <w:rsid w:val="00145FAF"/>
    <w:rsid w:val="00147B92"/>
    <w:rsid w:val="00152D15"/>
    <w:rsid w:val="00153544"/>
    <w:rsid w:val="00153919"/>
    <w:rsid w:val="001544F7"/>
    <w:rsid w:val="00154813"/>
    <w:rsid w:val="00155793"/>
    <w:rsid w:val="00155E4F"/>
    <w:rsid w:val="00157173"/>
    <w:rsid w:val="001574FA"/>
    <w:rsid w:val="00160D65"/>
    <w:rsid w:val="0016275E"/>
    <w:rsid w:val="00163080"/>
    <w:rsid w:val="00164D0E"/>
    <w:rsid w:val="00167DD8"/>
    <w:rsid w:val="00170553"/>
    <w:rsid w:val="00172E6F"/>
    <w:rsid w:val="001743CE"/>
    <w:rsid w:val="00176E4B"/>
    <w:rsid w:val="00180E35"/>
    <w:rsid w:val="00182096"/>
    <w:rsid w:val="00184759"/>
    <w:rsid w:val="001847AE"/>
    <w:rsid w:val="00185070"/>
    <w:rsid w:val="00186B99"/>
    <w:rsid w:val="001870F7"/>
    <w:rsid w:val="00187CFD"/>
    <w:rsid w:val="001914CE"/>
    <w:rsid w:val="00191FD6"/>
    <w:rsid w:val="00192FF5"/>
    <w:rsid w:val="001930E3"/>
    <w:rsid w:val="00193272"/>
    <w:rsid w:val="0019408F"/>
    <w:rsid w:val="00194EE9"/>
    <w:rsid w:val="00195263"/>
    <w:rsid w:val="00195470"/>
    <w:rsid w:val="0019655E"/>
    <w:rsid w:val="00197124"/>
    <w:rsid w:val="001A0578"/>
    <w:rsid w:val="001A1C4C"/>
    <w:rsid w:val="001A1C50"/>
    <w:rsid w:val="001A314B"/>
    <w:rsid w:val="001A4486"/>
    <w:rsid w:val="001A56AB"/>
    <w:rsid w:val="001A57D6"/>
    <w:rsid w:val="001B108A"/>
    <w:rsid w:val="001B1B1F"/>
    <w:rsid w:val="001B270F"/>
    <w:rsid w:val="001B28A8"/>
    <w:rsid w:val="001B48C9"/>
    <w:rsid w:val="001B68E8"/>
    <w:rsid w:val="001B6C9E"/>
    <w:rsid w:val="001C011C"/>
    <w:rsid w:val="001C24D0"/>
    <w:rsid w:val="001C61B5"/>
    <w:rsid w:val="001C6D10"/>
    <w:rsid w:val="001C71DB"/>
    <w:rsid w:val="001D1623"/>
    <w:rsid w:val="001D1DDD"/>
    <w:rsid w:val="001D6A61"/>
    <w:rsid w:val="001D6CC7"/>
    <w:rsid w:val="001D73DC"/>
    <w:rsid w:val="001E19A6"/>
    <w:rsid w:val="001E4B5A"/>
    <w:rsid w:val="001E594E"/>
    <w:rsid w:val="001E5A56"/>
    <w:rsid w:val="001E66EF"/>
    <w:rsid w:val="001E7197"/>
    <w:rsid w:val="001E7928"/>
    <w:rsid w:val="001E7CC9"/>
    <w:rsid w:val="001F06B0"/>
    <w:rsid w:val="001F2591"/>
    <w:rsid w:val="001F3796"/>
    <w:rsid w:val="001F4B54"/>
    <w:rsid w:val="001F5295"/>
    <w:rsid w:val="001F62A6"/>
    <w:rsid w:val="001F6F85"/>
    <w:rsid w:val="001F7C10"/>
    <w:rsid w:val="00201CD7"/>
    <w:rsid w:val="0020222F"/>
    <w:rsid w:val="00202F81"/>
    <w:rsid w:val="00202FB9"/>
    <w:rsid w:val="00203649"/>
    <w:rsid w:val="002050EC"/>
    <w:rsid w:val="00205AB3"/>
    <w:rsid w:val="00207639"/>
    <w:rsid w:val="00213100"/>
    <w:rsid w:val="00215013"/>
    <w:rsid w:val="002166B2"/>
    <w:rsid w:val="00217277"/>
    <w:rsid w:val="00222477"/>
    <w:rsid w:val="00225B5E"/>
    <w:rsid w:val="00230E9D"/>
    <w:rsid w:val="00231802"/>
    <w:rsid w:val="00232C0B"/>
    <w:rsid w:val="00233744"/>
    <w:rsid w:val="00233D3F"/>
    <w:rsid w:val="00236BD2"/>
    <w:rsid w:val="00237B4E"/>
    <w:rsid w:val="00241F7C"/>
    <w:rsid w:val="00242331"/>
    <w:rsid w:val="00242376"/>
    <w:rsid w:val="002479DD"/>
    <w:rsid w:val="00247A21"/>
    <w:rsid w:val="002527EF"/>
    <w:rsid w:val="00253B8E"/>
    <w:rsid w:val="00256612"/>
    <w:rsid w:val="00256DBC"/>
    <w:rsid w:val="002571B5"/>
    <w:rsid w:val="002572FE"/>
    <w:rsid w:val="00260FEA"/>
    <w:rsid w:val="00261761"/>
    <w:rsid w:val="00262C83"/>
    <w:rsid w:val="00263002"/>
    <w:rsid w:val="00263B58"/>
    <w:rsid w:val="00264280"/>
    <w:rsid w:val="002645EF"/>
    <w:rsid w:val="002653BC"/>
    <w:rsid w:val="00266F48"/>
    <w:rsid w:val="002679FA"/>
    <w:rsid w:val="00271BE4"/>
    <w:rsid w:val="00272557"/>
    <w:rsid w:val="00272653"/>
    <w:rsid w:val="00276966"/>
    <w:rsid w:val="00280B86"/>
    <w:rsid w:val="00281CBB"/>
    <w:rsid w:val="00282219"/>
    <w:rsid w:val="00284D0B"/>
    <w:rsid w:val="0028546C"/>
    <w:rsid w:val="0028609C"/>
    <w:rsid w:val="00286C7F"/>
    <w:rsid w:val="00286D98"/>
    <w:rsid w:val="00287091"/>
    <w:rsid w:val="00287730"/>
    <w:rsid w:val="0029456F"/>
    <w:rsid w:val="0029682E"/>
    <w:rsid w:val="00296C72"/>
    <w:rsid w:val="002975A1"/>
    <w:rsid w:val="00297742"/>
    <w:rsid w:val="002978BF"/>
    <w:rsid w:val="002A0D79"/>
    <w:rsid w:val="002A2191"/>
    <w:rsid w:val="002A29CC"/>
    <w:rsid w:val="002A3599"/>
    <w:rsid w:val="002A3A1F"/>
    <w:rsid w:val="002A4579"/>
    <w:rsid w:val="002A5BA6"/>
    <w:rsid w:val="002B099A"/>
    <w:rsid w:val="002B163E"/>
    <w:rsid w:val="002B1EAF"/>
    <w:rsid w:val="002B26E5"/>
    <w:rsid w:val="002B3479"/>
    <w:rsid w:val="002B3D6B"/>
    <w:rsid w:val="002B4055"/>
    <w:rsid w:val="002B4A7D"/>
    <w:rsid w:val="002B4C57"/>
    <w:rsid w:val="002B53F8"/>
    <w:rsid w:val="002B6620"/>
    <w:rsid w:val="002B6939"/>
    <w:rsid w:val="002B7A3D"/>
    <w:rsid w:val="002C12AC"/>
    <w:rsid w:val="002C12F8"/>
    <w:rsid w:val="002C6182"/>
    <w:rsid w:val="002C7D8D"/>
    <w:rsid w:val="002C7EEA"/>
    <w:rsid w:val="002D11DF"/>
    <w:rsid w:val="002D540E"/>
    <w:rsid w:val="002D6713"/>
    <w:rsid w:val="002D6D29"/>
    <w:rsid w:val="002D6E2C"/>
    <w:rsid w:val="002E062F"/>
    <w:rsid w:val="002E5076"/>
    <w:rsid w:val="002E658A"/>
    <w:rsid w:val="002E7131"/>
    <w:rsid w:val="002F045A"/>
    <w:rsid w:val="002F18AD"/>
    <w:rsid w:val="002F1AA5"/>
    <w:rsid w:val="002F2DD7"/>
    <w:rsid w:val="002F34DB"/>
    <w:rsid w:val="002F40A6"/>
    <w:rsid w:val="002F6461"/>
    <w:rsid w:val="002F73A9"/>
    <w:rsid w:val="0030006C"/>
    <w:rsid w:val="003004EA"/>
    <w:rsid w:val="0030094D"/>
    <w:rsid w:val="00300AC5"/>
    <w:rsid w:val="00302F41"/>
    <w:rsid w:val="003043FC"/>
    <w:rsid w:val="00305147"/>
    <w:rsid w:val="00307FA4"/>
    <w:rsid w:val="0031237B"/>
    <w:rsid w:val="0031296D"/>
    <w:rsid w:val="00315AAE"/>
    <w:rsid w:val="00315D22"/>
    <w:rsid w:val="003160D5"/>
    <w:rsid w:val="00316831"/>
    <w:rsid w:val="00321C0A"/>
    <w:rsid w:val="00323783"/>
    <w:rsid w:val="0032452F"/>
    <w:rsid w:val="0033081F"/>
    <w:rsid w:val="00330B01"/>
    <w:rsid w:val="00332A5A"/>
    <w:rsid w:val="0033762B"/>
    <w:rsid w:val="003378C3"/>
    <w:rsid w:val="003423E1"/>
    <w:rsid w:val="0034250A"/>
    <w:rsid w:val="00344559"/>
    <w:rsid w:val="0034462F"/>
    <w:rsid w:val="0035218E"/>
    <w:rsid w:val="0035315C"/>
    <w:rsid w:val="003537EC"/>
    <w:rsid w:val="00353BCB"/>
    <w:rsid w:val="00355608"/>
    <w:rsid w:val="0035567A"/>
    <w:rsid w:val="00355FFF"/>
    <w:rsid w:val="00360BE3"/>
    <w:rsid w:val="00362FD1"/>
    <w:rsid w:val="00363186"/>
    <w:rsid w:val="00364A01"/>
    <w:rsid w:val="00364CEA"/>
    <w:rsid w:val="00365CB0"/>
    <w:rsid w:val="00371F89"/>
    <w:rsid w:val="00375D12"/>
    <w:rsid w:val="00377BF8"/>
    <w:rsid w:val="00382813"/>
    <w:rsid w:val="00383373"/>
    <w:rsid w:val="00386B7F"/>
    <w:rsid w:val="00390352"/>
    <w:rsid w:val="003909AA"/>
    <w:rsid w:val="00390BAC"/>
    <w:rsid w:val="00390EDD"/>
    <w:rsid w:val="0039206A"/>
    <w:rsid w:val="003928A5"/>
    <w:rsid w:val="00394F7A"/>
    <w:rsid w:val="00395B29"/>
    <w:rsid w:val="003A1AE1"/>
    <w:rsid w:val="003A4EB5"/>
    <w:rsid w:val="003A5563"/>
    <w:rsid w:val="003A5D07"/>
    <w:rsid w:val="003A734E"/>
    <w:rsid w:val="003A7DCF"/>
    <w:rsid w:val="003B166E"/>
    <w:rsid w:val="003B26D8"/>
    <w:rsid w:val="003B27F4"/>
    <w:rsid w:val="003B296F"/>
    <w:rsid w:val="003B3700"/>
    <w:rsid w:val="003B3CF7"/>
    <w:rsid w:val="003B41CE"/>
    <w:rsid w:val="003B4D57"/>
    <w:rsid w:val="003B507B"/>
    <w:rsid w:val="003B5562"/>
    <w:rsid w:val="003B66C6"/>
    <w:rsid w:val="003B691C"/>
    <w:rsid w:val="003B6DB6"/>
    <w:rsid w:val="003C0B44"/>
    <w:rsid w:val="003C2D1A"/>
    <w:rsid w:val="003C4245"/>
    <w:rsid w:val="003C4372"/>
    <w:rsid w:val="003D1156"/>
    <w:rsid w:val="003D490B"/>
    <w:rsid w:val="003D4FD1"/>
    <w:rsid w:val="003D5635"/>
    <w:rsid w:val="003D5B10"/>
    <w:rsid w:val="003D61F9"/>
    <w:rsid w:val="003D65C5"/>
    <w:rsid w:val="003E1555"/>
    <w:rsid w:val="003E19DB"/>
    <w:rsid w:val="003E1A95"/>
    <w:rsid w:val="003E1FF2"/>
    <w:rsid w:val="003E5168"/>
    <w:rsid w:val="003E54E2"/>
    <w:rsid w:val="003E59D8"/>
    <w:rsid w:val="003E5CD9"/>
    <w:rsid w:val="003E7C31"/>
    <w:rsid w:val="003F099A"/>
    <w:rsid w:val="003F1F53"/>
    <w:rsid w:val="003F221B"/>
    <w:rsid w:val="00400225"/>
    <w:rsid w:val="00400735"/>
    <w:rsid w:val="00401970"/>
    <w:rsid w:val="004032D1"/>
    <w:rsid w:val="00403931"/>
    <w:rsid w:val="00403CD2"/>
    <w:rsid w:val="00405067"/>
    <w:rsid w:val="004057FE"/>
    <w:rsid w:val="00407642"/>
    <w:rsid w:val="00407B64"/>
    <w:rsid w:val="00407CB9"/>
    <w:rsid w:val="004114E5"/>
    <w:rsid w:val="00412506"/>
    <w:rsid w:val="00412824"/>
    <w:rsid w:val="004135B8"/>
    <w:rsid w:val="00414EC4"/>
    <w:rsid w:val="0041562E"/>
    <w:rsid w:val="00415B9A"/>
    <w:rsid w:val="00417837"/>
    <w:rsid w:val="00417C0E"/>
    <w:rsid w:val="0042092C"/>
    <w:rsid w:val="00421B3C"/>
    <w:rsid w:val="00421D8A"/>
    <w:rsid w:val="00422FAE"/>
    <w:rsid w:val="004233A4"/>
    <w:rsid w:val="00423A15"/>
    <w:rsid w:val="00423FB9"/>
    <w:rsid w:val="00425D1B"/>
    <w:rsid w:val="0042601D"/>
    <w:rsid w:val="00426DB6"/>
    <w:rsid w:val="00426E88"/>
    <w:rsid w:val="00427CA3"/>
    <w:rsid w:val="00427E52"/>
    <w:rsid w:val="004301C9"/>
    <w:rsid w:val="00432829"/>
    <w:rsid w:val="00433031"/>
    <w:rsid w:val="004340C7"/>
    <w:rsid w:val="00442A65"/>
    <w:rsid w:val="0044500C"/>
    <w:rsid w:val="0044543F"/>
    <w:rsid w:val="004501EE"/>
    <w:rsid w:val="00456752"/>
    <w:rsid w:val="00461EF1"/>
    <w:rsid w:val="00462871"/>
    <w:rsid w:val="00462C1B"/>
    <w:rsid w:val="00463291"/>
    <w:rsid w:val="004637A1"/>
    <w:rsid w:val="00465D8D"/>
    <w:rsid w:val="0046629E"/>
    <w:rsid w:val="004664CD"/>
    <w:rsid w:val="00467B42"/>
    <w:rsid w:val="004704F7"/>
    <w:rsid w:val="00470E9F"/>
    <w:rsid w:val="00471A0B"/>
    <w:rsid w:val="00471E08"/>
    <w:rsid w:val="004729D0"/>
    <w:rsid w:val="00473077"/>
    <w:rsid w:val="00473D32"/>
    <w:rsid w:val="00474B74"/>
    <w:rsid w:val="00474C12"/>
    <w:rsid w:val="00476A47"/>
    <w:rsid w:val="004814DE"/>
    <w:rsid w:val="004815BF"/>
    <w:rsid w:val="004816A1"/>
    <w:rsid w:val="0048454C"/>
    <w:rsid w:val="0048694E"/>
    <w:rsid w:val="0048765A"/>
    <w:rsid w:val="00487792"/>
    <w:rsid w:val="0049019C"/>
    <w:rsid w:val="0049154C"/>
    <w:rsid w:val="00493736"/>
    <w:rsid w:val="00494A86"/>
    <w:rsid w:val="00495948"/>
    <w:rsid w:val="00495E5B"/>
    <w:rsid w:val="0049666A"/>
    <w:rsid w:val="004A01C3"/>
    <w:rsid w:val="004A1230"/>
    <w:rsid w:val="004A1753"/>
    <w:rsid w:val="004A2186"/>
    <w:rsid w:val="004A22C6"/>
    <w:rsid w:val="004A2B5C"/>
    <w:rsid w:val="004A3ABF"/>
    <w:rsid w:val="004B2948"/>
    <w:rsid w:val="004B3FF3"/>
    <w:rsid w:val="004B46F4"/>
    <w:rsid w:val="004B5B55"/>
    <w:rsid w:val="004B6225"/>
    <w:rsid w:val="004B6E34"/>
    <w:rsid w:val="004C00F9"/>
    <w:rsid w:val="004C06A5"/>
    <w:rsid w:val="004C06C2"/>
    <w:rsid w:val="004C0706"/>
    <w:rsid w:val="004C247E"/>
    <w:rsid w:val="004C3D99"/>
    <w:rsid w:val="004C4B2F"/>
    <w:rsid w:val="004C535B"/>
    <w:rsid w:val="004D2E13"/>
    <w:rsid w:val="004D69BC"/>
    <w:rsid w:val="004D733E"/>
    <w:rsid w:val="004D7582"/>
    <w:rsid w:val="004D7715"/>
    <w:rsid w:val="004E0226"/>
    <w:rsid w:val="004E1358"/>
    <w:rsid w:val="004E2185"/>
    <w:rsid w:val="004E479A"/>
    <w:rsid w:val="004E4C20"/>
    <w:rsid w:val="004E6007"/>
    <w:rsid w:val="004E7945"/>
    <w:rsid w:val="004F04C9"/>
    <w:rsid w:val="004F23B8"/>
    <w:rsid w:val="004F465D"/>
    <w:rsid w:val="004F4F9A"/>
    <w:rsid w:val="004F6E79"/>
    <w:rsid w:val="004F73D3"/>
    <w:rsid w:val="00501324"/>
    <w:rsid w:val="00501980"/>
    <w:rsid w:val="00501D33"/>
    <w:rsid w:val="00502E3B"/>
    <w:rsid w:val="00504401"/>
    <w:rsid w:val="00504D73"/>
    <w:rsid w:val="00504F04"/>
    <w:rsid w:val="00505ECA"/>
    <w:rsid w:val="00510F75"/>
    <w:rsid w:val="00513C4C"/>
    <w:rsid w:val="00515F18"/>
    <w:rsid w:val="00517DC8"/>
    <w:rsid w:val="005269B7"/>
    <w:rsid w:val="005277BB"/>
    <w:rsid w:val="005310A8"/>
    <w:rsid w:val="0053165D"/>
    <w:rsid w:val="005318AF"/>
    <w:rsid w:val="00535209"/>
    <w:rsid w:val="005372FD"/>
    <w:rsid w:val="00537716"/>
    <w:rsid w:val="0054134E"/>
    <w:rsid w:val="00541FB3"/>
    <w:rsid w:val="00543336"/>
    <w:rsid w:val="00543FDA"/>
    <w:rsid w:val="0054412B"/>
    <w:rsid w:val="00546A44"/>
    <w:rsid w:val="00546D88"/>
    <w:rsid w:val="00547689"/>
    <w:rsid w:val="00547E6B"/>
    <w:rsid w:val="00550FE6"/>
    <w:rsid w:val="00551D3C"/>
    <w:rsid w:val="005525E9"/>
    <w:rsid w:val="00553993"/>
    <w:rsid w:val="00554B87"/>
    <w:rsid w:val="00556573"/>
    <w:rsid w:val="005570C4"/>
    <w:rsid w:val="0056094B"/>
    <w:rsid w:val="0056122F"/>
    <w:rsid w:val="005618FE"/>
    <w:rsid w:val="00561EF3"/>
    <w:rsid w:val="00562311"/>
    <w:rsid w:val="005635E4"/>
    <w:rsid w:val="00563D7F"/>
    <w:rsid w:val="00564A78"/>
    <w:rsid w:val="00566029"/>
    <w:rsid w:val="005719A9"/>
    <w:rsid w:val="005771E5"/>
    <w:rsid w:val="00577AC7"/>
    <w:rsid w:val="0058271A"/>
    <w:rsid w:val="00583A09"/>
    <w:rsid w:val="00584EBA"/>
    <w:rsid w:val="005864F0"/>
    <w:rsid w:val="00587C78"/>
    <w:rsid w:val="005904D8"/>
    <w:rsid w:val="00590672"/>
    <w:rsid w:val="005924E7"/>
    <w:rsid w:val="00592693"/>
    <w:rsid w:val="0059495C"/>
    <w:rsid w:val="005955EF"/>
    <w:rsid w:val="005965D8"/>
    <w:rsid w:val="005974B4"/>
    <w:rsid w:val="005A1810"/>
    <w:rsid w:val="005A18D2"/>
    <w:rsid w:val="005A200E"/>
    <w:rsid w:val="005A26E8"/>
    <w:rsid w:val="005A2AE6"/>
    <w:rsid w:val="005A4C4E"/>
    <w:rsid w:val="005A6226"/>
    <w:rsid w:val="005A6794"/>
    <w:rsid w:val="005B022D"/>
    <w:rsid w:val="005B2143"/>
    <w:rsid w:val="005B21FA"/>
    <w:rsid w:val="005B37D2"/>
    <w:rsid w:val="005B444E"/>
    <w:rsid w:val="005B46E6"/>
    <w:rsid w:val="005B6BBB"/>
    <w:rsid w:val="005B7138"/>
    <w:rsid w:val="005C0B14"/>
    <w:rsid w:val="005C507B"/>
    <w:rsid w:val="005C5C43"/>
    <w:rsid w:val="005C5E72"/>
    <w:rsid w:val="005D09FE"/>
    <w:rsid w:val="005D0DDC"/>
    <w:rsid w:val="005D0F13"/>
    <w:rsid w:val="005D128E"/>
    <w:rsid w:val="005D2CD6"/>
    <w:rsid w:val="005D547F"/>
    <w:rsid w:val="005E0169"/>
    <w:rsid w:val="005E0BF9"/>
    <w:rsid w:val="005E3477"/>
    <w:rsid w:val="005E44BF"/>
    <w:rsid w:val="005E65AD"/>
    <w:rsid w:val="005F1828"/>
    <w:rsid w:val="005F2C8C"/>
    <w:rsid w:val="005F32C4"/>
    <w:rsid w:val="005F36C1"/>
    <w:rsid w:val="005F5E1A"/>
    <w:rsid w:val="005F6256"/>
    <w:rsid w:val="005F664B"/>
    <w:rsid w:val="005F710F"/>
    <w:rsid w:val="005F75BB"/>
    <w:rsid w:val="00601C32"/>
    <w:rsid w:val="006022F0"/>
    <w:rsid w:val="00603887"/>
    <w:rsid w:val="00604DE8"/>
    <w:rsid w:val="0060658E"/>
    <w:rsid w:val="0060753F"/>
    <w:rsid w:val="00611254"/>
    <w:rsid w:val="00611305"/>
    <w:rsid w:val="006142CE"/>
    <w:rsid w:val="0061623A"/>
    <w:rsid w:val="00616360"/>
    <w:rsid w:val="00621576"/>
    <w:rsid w:val="00624944"/>
    <w:rsid w:val="00625B64"/>
    <w:rsid w:val="00626DD3"/>
    <w:rsid w:val="006306C0"/>
    <w:rsid w:val="00635E56"/>
    <w:rsid w:val="0063721B"/>
    <w:rsid w:val="0063779B"/>
    <w:rsid w:val="00637A7C"/>
    <w:rsid w:val="00641C28"/>
    <w:rsid w:val="006432F3"/>
    <w:rsid w:val="00643722"/>
    <w:rsid w:val="00644D2D"/>
    <w:rsid w:val="00652806"/>
    <w:rsid w:val="0065570E"/>
    <w:rsid w:val="0066050E"/>
    <w:rsid w:val="00661CF1"/>
    <w:rsid w:val="00664455"/>
    <w:rsid w:val="006644CB"/>
    <w:rsid w:val="00664A8A"/>
    <w:rsid w:val="006667A8"/>
    <w:rsid w:val="00667554"/>
    <w:rsid w:val="0067098B"/>
    <w:rsid w:val="0067153E"/>
    <w:rsid w:val="00671712"/>
    <w:rsid w:val="00672750"/>
    <w:rsid w:val="00672852"/>
    <w:rsid w:val="006733CF"/>
    <w:rsid w:val="00675518"/>
    <w:rsid w:val="006779D2"/>
    <w:rsid w:val="00680A0F"/>
    <w:rsid w:val="006824F6"/>
    <w:rsid w:val="006837C6"/>
    <w:rsid w:val="00683C87"/>
    <w:rsid w:val="006842C6"/>
    <w:rsid w:val="0068432D"/>
    <w:rsid w:val="006851AC"/>
    <w:rsid w:val="00687981"/>
    <w:rsid w:val="0069146B"/>
    <w:rsid w:val="0069614C"/>
    <w:rsid w:val="00696A5A"/>
    <w:rsid w:val="006A3F45"/>
    <w:rsid w:val="006A7A27"/>
    <w:rsid w:val="006A7E9C"/>
    <w:rsid w:val="006B24C6"/>
    <w:rsid w:val="006B2F26"/>
    <w:rsid w:val="006B3562"/>
    <w:rsid w:val="006B39CC"/>
    <w:rsid w:val="006B562F"/>
    <w:rsid w:val="006B5ED3"/>
    <w:rsid w:val="006B6EA7"/>
    <w:rsid w:val="006B7AB3"/>
    <w:rsid w:val="006C1DF0"/>
    <w:rsid w:val="006C2EE1"/>
    <w:rsid w:val="006C3EAF"/>
    <w:rsid w:val="006C50C4"/>
    <w:rsid w:val="006C5816"/>
    <w:rsid w:val="006C7F28"/>
    <w:rsid w:val="006D0430"/>
    <w:rsid w:val="006D07F6"/>
    <w:rsid w:val="006D1E6D"/>
    <w:rsid w:val="006D45AA"/>
    <w:rsid w:val="006E0A9E"/>
    <w:rsid w:val="006E0C07"/>
    <w:rsid w:val="006E22BC"/>
    <w:rsid w:val="006E26C2"/>
    <w:rsid w:val="006E49B3"/>
    <w:rsid w:val="006F06B4"/>
    <w:rsid w:val="006F0AAF"/>
    <w:rsid w:val="006F1F62"/>
    <w:rsid w:val="006F21D7"/>
    <w:rsid w:val="006F37F1"/>
    <w:rsid w:val="006F388B"/>
    <w:rsid w:val="006F45E5"/>
    <w:rsid w:val="006F4638"/>
    <w:rsid w:val="006F53A3"/>
    <w:rsid w:val="006F5C53"/>
    <w:rsid w:val="006F7DE1"/>
    <w:rsid w:val="0070224E"/>
    <w:rsid w:val="0070372A"/>
    <w:rsid w:val="007052ED"/>
    <w:rsid w:val="0070757B"/>
    <w:rsid w:val="00707773"/>
    <w:rsid w:val="00707C26"/>
    <w:rsid w:val="00707DCA"/>
    <w:rsid w:val="00710746"/>
    <w:rsid w:val="00710B6C"/>
    <w:rsid w:val="007124D0"/>
    <w:rsid w:val="007165FC"/>
    <w:rsid w:val="00717F2C"/>
    <w:rsid w:val="00721DC7"/>
    <w:rsid w:val="00722B33"/>
    <w:rsid w:val="00723B0D"/>
    <w:rsid w:val="00724819"/>
    <w:rsid w:val="0072640E"/>
    <w:rsid w:val="007311C1"/>
    <w:rsid w:val="007314B7"/>
    <w:rsid w:val="00731E65"/>
    <w:rsid w:val="00732016"/>
    <w:rsid w:val="0073500B"/>
    <w:rsid w:val="0073704A"/>
    <w:rsid w:val="00741D3B"/>
    <w:rsid w:val="0074217B"/>
    <w:rsid w:val="0074322A"/>
    <w:rsid w:val="007433D9"/>
    <w:rsid w:val="00743746"/>
    <w:rsid w:val="00744D4F"/>
    <w:rsid w:val="00745954"/>
    <w:rsid w:val="00747187"/>
    <w:rsid w:val="00753503"/>
    <w:rsid w:val="00753FCA"/>
    <w:rsid w:val="007576E8"/>
    <w:rsid w:val="00757EC4"/>
    <w:rsid w:val="00760C82"/>
    <w:rsid w:val="007624C6"/>
    <w:rsid w:val="00763194"/>
    <w:rsid w:val="007663A2"/>
    <w:rsid w:val="00766D41"/>
    <w:rsid w:val="00772173"/>
    <w:rsid w:val="00772E90"/>
    <w:rsid w:val="00773A1E"/>
    <w:rsid w:val="00774F06"/>
    <w:rsid w:val="007765F9"/>
    <w:rsid w:val="00780414"/>
    <w:rsid w:val="0078120B"/>
    <w:rsid w:val="007813F3"/>
    <w:rsid w:val="00783AEE"/>
    <w:rsid w:val="00783CB1"/>
    <w:rsid w:val="007853B1"/>
    <w:rsid w:val="00785E36"/>
    <w:rsid w:val="0078624E"/>
    <w:rsid w:val="00786CCF"/>
    <w:rsid w:val="0078798B"/>
    <w:rsid w:val="00790368"/>
    <w:rsid w:val="00790CEB"/>
    <w:rsid w:val="00792177"/>
    <w:rsid w:val="00793072"/>
    <w:rsid w:val="00793820"/>
    <w:rsid w:val="00793B0C"/>
    <w:rsid w:val="007973B0"/>
    <w:rsid w:val="007A06C4"/>
    <w:rsid w:val="007A1009"/>
    <w:rsid w:val="007A1701"/>
    <w:rsid w:val="007A2813"/>
    <w:rsid w:val="007A286C"/>
    <w:rsid w:val="007A3C47"/>
    <w:rsid w:val="007A403A"/>
    <w:rsid w:val="007A7A6F"/>
    <w:rsid w:val="007A7BE9"/>
    <w:rsid w:val="007A7D52"/>
    <w:rsid w:val="007B0E02"/>
    <w:rsid w:val="007B2017"/>
    <w:rsid w:val="007C0066"/>
    <w:rsid w:val="007C00C9"/>
    <w:rsid w:val="007C1CEE"/>
    <w:rsid w:val="007D0C53"/>
    <w:rsid w:val="007D32B4"/>
    <w:rsid w:val="007D758A"/>
    <w:rsid w:val="007D7732"/>
    <w:rsid w:val="007D7B34"/>
    <w:rsid w:val="007E0388"/>
    <w:rsid w:val="007E04F5"/>
    <w:rsid w:val="007E3C34"/>
    <w:rsid w:val="007E3F57"/>
    <w:rsid w:val="007E43FE"/>
    <w:rsid w:val="007E78C9"/>
    <w:rsid w:val="007F249C"/>
    <w:rsid w:val="007F5F2E"/>
    <w:rsid w:val="007F63D6"/>
    <w:rsid w:val="007F64F5"/>
    <w:rsid w:val="007F6EE2"/>
    <w:rsid w:val="00800297"/>
    <w:rsid w:val="0080082A"/>
    <w:rsid w:val="00801C0B"/>
    <w:rsid w:val="00802790"/>
    <w:rsid w:val="00803FF6"/>
    <w:rsid w:val="008040B4"/>
    <w:rsid w:val="00805228"/>
    <w:rsid w:val="008053F0"/>
    <w:rsid w:val="0081240C"/>
    <w:rsid w:val="008126FF"/>
    <w:rsid w:val="008129FE"/>
    <w:rsid w:val="00814C16"/>
    <w:rsid w:val="00815CCF"/>
    <w:rsid w:val="00815FF4"/>
    <w:rsid w:val="0081681B"/>
    <w:rsid w:val="00816E76"/>
    <w:rsid w:val="008171B6"/>
    <w:rsid w:val="00820147"/>
    <w:rsid w:val="008215EB"/>
    <w:rsid w:val="00821BC8"/>
    <w:rsid w:val="00822E82"/>
    <w:rsid w:val="008232B5"/>
    <w:rsid w:val="0082460E"/>
    <w:rsid w:val="008264FF"/>
    <w:rsid w:val="00830D1A"/>
    <w:rsid w:val="00832E62"/>
    <w:rsid w:val="00832FC9"/>
    <w:rsid w:val="00833D70"/>
    <w:rsid w:val="00834347"/>
    <w:rsid w:val="00841233"/>
    <w:rsid w:val="00845A9C"/>
    <w:rsid w:val="008465DA"/>
    <w:rsid w:val="008465EC"/>
    <w:rsid w:val="0084732B"/>
    <w:rsid w:val="00851F91"/>
    <w:rsid w:val="00852B71"/>
    <w:rsid w:val="00854A57"/>
    <w:rsid w:val="008554A1"/>
    <w:rsid w:val="0085569B"/>
    <w:rsid w:val="00855906"/>
    <w:rsid w:val="00855A0A"/>
    <w:rsid w:val="00855B4C"/>
    <w:rsid w:val="00855B6B"/>
    <w:rsid w:val="00856CB1"/>
    <w:rsid w:val="00860FB4"/>
    <w:rsid w:val="00863A92"/>
    <w:rsid w:val="00864C55"/>
    <w:rsid w:val="008660BE"/>
    <w:rsid w:val="00867539"/>
    <w:rsid w:val="00867B3B"/>
    <w:rsid w:val="00870F3E"/>
    <w:rsid w:val="00871377"/>
    <w:rsid w:val="008722CE"/>
    <w:rsid w:val="008723ED"/>
    <w:rsid w:val="008733EC"/>
    <w:rsid w:val="008738F9"/>
    <w:rsid w:val="00877C30"/>
    <w:rsid w:val="00880042"/>
    <w:rsid w:val="008805CB"/>
    <w:rsid w:val="00880BC7"/>
    <w:rsid w:val="0088108D"/>
    <w:rsid w:val="00881FA8"/>
    <w:rsid w:val="00885F5C"/>
    <w:rsid w:val="008867DA"/>
    <w:rsid w:val="00886D78"/>
    <w:rsid w:val="00892EF8"/>
    <w:rsid w:val="00893629"/>
    <w:rsid w:val="00894C62"/>
    <w:rsid w:val="00896E47"/>
    <w:rsid w:val="008970BC"/>
    <w:rsid w:val="008A21A3"/>
    <w:rsid w:val="008A6161"/>
    <w:rsid w:val="008A6B61"/>
    <w:rsid w:val="008A6DF2"/>
    <w:rsid w:val="008B20F8"/>
    <w:rsid w:val="008B4A4F"/>
    <w:rsid w:val="008B56A4"/>
    <w:rsid w:val="008B5E46"/>
    <w:rsid w:val="008B5F88"/>
    <w:rsid w:val="008C07D5"/>
    <w:rsid w:val="008C2C1D"/>
    <w:rsid w:val="008C50F7"/>
    <w:rsid w:val="008C6C77"/>
    <w:rsid w:val="008D6D24"/>
    <w:rsid w:val="008D7955"/>
    <w:rsid w:val="008D7F20"/>
    <w:rsid w:val="008E149D"/>
    <w:rsid w:val="008E3AD6"/>
    <w:rsid w:val="008E3BBA"/>
    <w:rsid w:val="008E49DE"/>
    <w:rsid w:val="008E527F"/>
    <w:rsid w:val="008E5F59"/>
    <w:rsid w:val="008E6A84"/>
    <w:rsid w:val="008E73B7"/>
    <w:rsid w:val="008F099E"/>
    <w:rsid w:val="008F0A06"/>
    <w:rsid w:val="008F39CF"/>
    <w:rsid w:val="008F5CD0"/>
    <w:rsid w:val="008F7E80"/>
    <w:rsid w:val="0090012A"/>
    <w:rsid w:val="00901522"/>
    <w:rsid w:val="009015B1"/>
    <w:rsid w:val="0090481E"/>
    <w:rsid w:val="0090614F"/>
    <w:rsid w:val="009102C5"/>
    <w:rsid w:val="009105DC"/>
    <w:rsid w:val="00914604"/>
    <w:rsid w:val="00916731"/>
    <w:rsid w:val="00920BC8"/>
    <w:rsid w:val="009219C1"/>
    <w:rsid w:val="00922FB0"/>
    <w:rsid w:val="009238A7"/>
    <w:rsid w:val="0092445E"/>
    <w:rsid w:val="00927146"/>
    <w:rsid w:val="00930F38"/>
    <w:rsid w:val="0093281A"/>
    <w:rsid w:val="009328BC"/>
    <w:rsid w:val="009332AC"/>
    <w:rsid w:val="00933A93"/>
    <w:rsid w:val="00934B84"/>
    <w:rsid w:val="00935BD6"/>
    <w:rsid w:val="00935DD1"/>
    <w:rsid w:val="009362B0"/>
    <w:rsid w:val="009366A3"/>
    <w:rsid w:val="00936CC4"/>
    <w:rsid w:val="009404DB"/>
    <w:rsid w:val="009416D0"/>
    <w:rsid w:val="00942C67"/>
    <w:rsid w:val="009444FB"/>
    <w:rsid w:val="00944558"/>
    <w:rsid w:val="00944631"/>
    <w:rsid w:val="0094581B"/>
    <w:rsid w:val="0094794D"/>
    <w:rsid w:val="009549C1"/>
    <w:rsid w:val="00954F4F"/>
    <w:rsid w:val="00956A6F"/>
    <w:rsid w:val="00956BC8"/>
    <w:rsid w:val="009571C9"/>
    <w:rsid w:val="009576CD"/>
    <w:rsid w:val="00960678"/>
    <w:rsid w:val="00961EA1"/>
    <w:rsid w:val="00962E91"/>
    <w:rsid w:val="009630DE"/>
    <w:rsid w:val="00963A84"/>
    <w:rsid w:val="00964C3E"/>
    <w:rsid w:val="00964F35"/>
    <w:rsid w:val="00966A4E"/>
    <w:rsid w:val="00967B97"/>
    <w:rsid w:val="009718C8"/>
    <w:rsid w:val="00972785"/>
    <w:rsid w:val="0097309B"/>
    <w:rsid w:val="00975AE1"/>
    <w:rsid w:val="00975DA9"/>
    <w:rsid w:val="00976F17"/>
    <w:rsid w:val="00977A4E"/>
    <w:rsid w:val="009802C6"/>
    <w:rsid w:val="009805B3"/>
    <w:rsid w:val="009805C6"/>
    <w:rsid w:val="00983F3E"/>
    <w:rsid w:val="00985012"/>
    <w:rsid w:val="009873E3"/>
    <w:rsid w:val="00987814"/>
    <w:rsid w:val="0099156A"/>
    <w:rsid w:val="009916FE"/>
    <w:rsid w:val="00991EFE"/>
    <w:rsid w:val="009920F7"/>
    <w:rsid w:val="00993075"/>
    <w:rsid w:val="00993340"/>
    <w:rsid w:val="00995372"/>
    <w:rsid w:val="00995B8D"/>
    <w:rsid w:val="0099696C"/>
    <w:rsid w:val="009970D8"/>
    <w:rsid w:val="009976AD"/>
    <w:rsid w:val="009A343E"/>
    <w:rsid w:val="009A4577"/>
    <w:rsid w:val="009A6A6A"/>
    <w:rsid w:val="009A6B4D"/>
    <w:rsid w:val="009A6D21"/>
    <w:rsid w:val="009B1912"/>
    <w:rsid w:val="009B2E08"/>
    <w:rsid w:val="009B4BF9"/>
    <w:rsid w:val="009B57A5"/>
    <w:rsid w:val="009C0F84"/>
    <w:rsid w:val="009C0FD4"/>
    <w:rsid w:val="009C204F"/>
    <w:rsid w:val="009C3BAC"/>
    <w:rsid w:val="009C5369"/>
    <w:rsid w:val="009C779E"/>
    <w:rsid w:val="009D21B9"/>
    <w:rsid w:val="009D2277"/>
    <w:rsid w:val="009D4B75"/>
    <w:rsid w:val="009D6E25"/>
    <w:rsid w:val="009E05FC"/>
    <w:rsid w:val="009E08C1"/>
    <w:rsid w:val="009E1478"/>
    <w:rsid w:val="009E3736"/>
    <w:rsid w:val="009E480C"/>
    <w:rsid w:val="009E6EEF"/>
    <w:rsid w:val="009F0FC2"/>
    <w:rsid w:val="009F2D46"/>
    <w:rsid w:val="009F429B"/>
    <w:rsid w:val="009F4688"/>
    <w:rsid w:val="009F4E5D"/>
    <w:rsid w:val="009F5398"/>
    <w:rsid w:val="009F5B4D"/>
    <w:rsid w:val="009F70A6"/>
    <w:rsid w:val="00A00226"/>
    <w:rsid w:val="00A00AC0"/>
    <w:rsid w:val="00A0325E"/>
    <w:rsid w:val="00A1047B"/>
    <w:rsid w:val="00A127C8"/>
    <w:rsid w:val="00A14477"/>
    <w:rsid w:val="00A14A13"/>
    <w:rsid w:val="00A14C2A"/>
    <w:rsid w:val="00A172E5"/>
    <w:rsid w:val="00A205CD"/>
    <w:rsid w:val="00A210E6"/>
    <w:rsid w:val="00A21E9E"/>
    <w:rsid w:val="00A22701"/>
    <w:rsid w:val="00A233D8"/>
    <w:rsid w:val="00A23435"/>
    <w:rsid w:val="00A23DEC"/>
    <w:rsid w:val="00A23F31"/>
    <w:rsid w:val="00A24464"/>
    <w:rsid w:val="00A25669"/>
    <w:rsid w:val="00A276B5"/>
    <w:rsid w:val="00A30AC3"/>
    <w:rsid w:val="00A30B7A"/>
    <w:rsid w:val="00A34E8B"/>
    <w:rsid w:val="00A353AF"/>
    <w:rsid w:val="00A36C26"/>
    <w:rsid w:val="00A4220C"/>
    <w:rsid w:val="00A4315C"/>
    <w:rsid w:val="00A44451"/>
    <w:rsid w:val="00A460DF"/>
    <w:rsid w:val="00A46CD4"/>
    <w:rsid w:val="00A46EFA"/>
    <w:rsid w:val="00A50227"/>
    <w:rsid w:val="00A518E5"/>
    <w:rsid w:val="00A52A3D"/>
    <w:rsid w:val="00A541AE"/>
    <w:rsid w:val="00A55397"/>
    <w:rsid w:val="00A558E8"/>
    <w:rsid w:val="00A565DF"/>
    <w:rsid w:val="00A56C82"/>
    <w:rsid w:val="00A572A7"/>
    <w:rsid w:val="00A57493"/>
    <w:rsid w:val="00A57F63"/>
    <w:rsid w:val="00A6063E"/>
    <w:rsid w:val="00A60804"/>
    <w:rsid w:val="00A60D2F"/>
    <w:rsid w:val="00A62DC6"/>
    <w:rsid w:val="00A62DD6"/>
    <w:rsid w:val="00A62EFC"/>
    <w:rsid w:val="00A6456D"/>
    <w:rsid w:val="00A64A2B"/>
    <w:rsid w:val="00A657AF"/>
    <w:rsid w:val="00A65CFD"/>
    <w:rsid w:val="00A6747C"/>
    <w:rsid w:val="00A67E5E"/>
    <w:rsid w:val="00A70176"/>
    <w:rsid w:val="00A70CC3"/>
    <w:rsid w:val="00A722D6"/>
    <w:rsid w:val="00A74164"/>
    <w:rsid w:val="00A7554E"/>
    <w:rsid w:val="00A767B5"/>
    <w:rsid w:val="00A76CFA"/>
    <w:rsid w:val="00A80940"/>
    <w:rsid w:val="00A80CCB"/>
    <w:rsid w:val="00A80DA1"/>
    <w:rsid w:val="00A813A3"/>
    <w:rsid w:val="00A83813"/>
    <w:rsid w:val="00A84B5E"/>
    <w:rsid w:val="00A856A2"/>
    <w:rsid w:val="00A871C8"/>
    <w:rsid w:val="00A90ABB"/>
    <w:rsid w:val="00A9195A"/>
    <w:rsid w:val="00A93582"/>
    <w:rsid w:val="00A95E5E"/>
    <w:rsid w:val="00AA0BF9"/>
    <w:rsid w:val="00AA111C"/>
    <w:rsid w:val="00AA2784"/>
    <w:rsid w:val="00AA29A9"/>
    <w:rsid w:val="00AA3038"/>
    <w:rsid w:val="00AA3101"/>
    <w:rsid w:val="00AA3267"/>
    <w:rsid w:val="00AA6151"/>
    <w:rsid w:val="00AA651B"/>
    <w:rsid w:val="00AA7FEF"/>
    <w:rsid w:val="00AB1F70"/>
    <w:rsid w:val="00AB27AE"/>
    <w:rsid w:val="00AB30CF"/>
    <w:rsid w:val="00AB55B7"/>
    <w:rsid w:val="00AB5D48"/>
    <w:rsid w:val="00AB5F2D"/>
    <w:rsid w:val="00AB6055"/>
    <w:rsid w:val="00AB6B4D"/>
    <w:rsid w:val="00AB70DF"/>
    <w:rsid w:val="00AB786D"/>
    <w:rsid w:val="00AC064F"/>
    <w:rsid w:val="00AC069C"/>
    <w:rsid w:val="00AC1BA1"/>
    <w:rsid w:val="00AD03D1"/>
    <w:rsid w:val="00AD0EAA"/>
    <w:rsid w:val="00AD175C"/>
    <w:rsid w:val="00AD225D"/>
    <w:rsid w:val="00AD4278"/>
    <w:rsid w:val="00AD42BD"/>
    <w:rsid w:val="00AD65C2"/>
    <w:rsid w:val="00AE2F9D"/>
    <w:rsid w:val="00AE47A2"/>
    <w:rsid w:val="00AE484D"/>
    <w:rsid w:val="00AE5622"/>
    <w:rsid w:val="00AE7247"/>
    <w:rsid w:val="00AF1875"/>
    <w:rsid w:val="00AF2385"/>
    <w:rsid w:val="00AF3381"/>
    <w:rsid w:val="00AF3742"/>
    <w:rsid w:val="00AF547B"/>
    <w:rsid w:val="00AF5AE3"/>
    <w:rsid w:val="00AF787B"/>
    <w:rsid w:val="00B00C56"/>
    <w:rsid w:val="00B00C75"/>
    <w:rsid w:val="00B02761"/>
    <w:rsid w:val="00B057E9"/>
    <w:rsid w:val="00B05867"/>
    <w:rsid w:val="00B06D7F"/>
    <w:rsid w:val="00B11023"/>
    <w:rsid w:val="00B12B4E"/>
    <w:rsid w:val="00B168BF"/>
    <w:rsid w:val="00B20BB0"/>
    <w:rsid w:val="00B20D15"/>
    <w:rsid w:val="00B21483"/>
    <w:rsid w:val="00B23FEF"/>
    <w:rsid w:val="00B25F79"/>
    <w:rsid w:val="00B27124"/>
    <w:rsid w:val="00B27F1E"/>
    <w:rsid w:val="00B30FB7"/>
    <w:rsid w:val="00B31266"/>
    <w:rsid w:val="00B3202A"/>
    <w:rsid w:val="00B348B7"/>
    <w:rsid w:val="00B37C22"/>
    <w:rsid w:val="00B40C7F"/>
    <w:rsid w:val="00B40DAC"/>
    <w:rsid w:val="00B41AF0"/>
    <w:rsid w:val="00B42172"/>
    <w:rsid w:val="00B42603"/>
    <w:rsid w:val="00B42920"/>
    <w:rsid w:val="00B42FC4"/>
    <w:rsid w:val="00B43D6B"/>
    <w:rsid w:val="00B441D1"/>
    <w:rsid w:val="00B45B83"/>
    <w:rsid w:val="00B47EC0"/>
    <w:rsid w:val="00B504B0"/>
    <w:rsid w:val="00B504C2"/>
    <w:rsid w:val="00B50950"/>
    <w:rsid w:val="00B52666"/>
    <w:rsid w:val="00B52EC6"/>
    <w:rsid w:val="00B53B23"/>
    <w:rsid w:val="00B540F7"/>
    <w:rsid w:val="00B55E4C"/>
    <w:rsid w:val="00B55F95"/>
    <w:rsid w:val="00B57090"/>
    <w:rsid w:val="00B60180"/>
    <w:rsid w:val="00B6167C"/>
    <w:rsid w:val="00B63719"/>
    <w:rsid w:val="00B63B59"/>
    <w:rsid w:val="00B6402E"/>
    <w:rsid w:val="00B641D8"/>
    <w:rsid w:val="00B64A5C"/>
    <w:rsid w:val="00B6526B"/>
    <w:rsid w:val="00B73C0F"/>
    <w:rsid w:val="00B74544"/>
    <w:rsid w:val="00B748F3"/>
    <w:rsid w:val="00B76343"/>
    <w:rsid w:val="00B76FE9"/>
    <w:rsid w:val="00B80008"/>
    <w:rsid w:val="00B81860"/>
    <w:rsid w:val="00B82201"/>
    <w:rsid w:val="00B82D6C"/>
    <w:rsid w:val="00B84BCD"/>
    <w:rsid w:val="00B85E27"/>
    <w:rsid w:val="00B866A5"/>
    <w:rsid w:val="00B87362"/>
    <w:rsid w:val="00B90E40"/>
    <w:rsid w:val="00B9149F"/>
    <w:rsid w:val="00B91C5B"/>
    <w:rsid w:val="00B91E17"/>
    <w:rsid w:val="00B91E37"/>
    <w:rsid w:val="00B936AC"/>
    <w:rsid w:val="00B941CA"/>
    <w:rsid w:val="00B96E7C"/>
    <w:rsid w:val="00BA1C3E"/>
    <w:rsid w:val="00BA20FA"/>
    <w:rsid w:val="00BA5BCB"/>
    <w:rsid w:val="00BA61A9"/>
    <w:rsid w:val="00BA696D"/>
    <w:rsid w:val="00BB47C6"/>
    <w:rsid w:val="00BB48D5"/>
    <w:rsid w:val="00BB5363"/>
    <w:rsid w:val="00BB5E0A"/>
    <w:rsid w:val="00BB711B"/>
    <w:rsid w:val="00BC1259"/>
    <w:rsid w:val="00BC1E91"/>
    <w:rsid w:val="00BC1EAC"/>
    <w:rsid w:val="00BC2BD3"/>
    <w:rsid w:val="00BC3389"/>
    <w:rsid w:val="00BC37DC"/>
    <w:rsid w:val="00BC3B88"/>
    <w:rsid w:val="00BC4013"/>
    <w:rsid w:val="00BC46CA"/>
    <w:rsid w:val="00BC5100"/>
    <w:rsid w:val="00BC524C"/>
    <w:rsid w:val="00BC5753"/>
    <w:rsid w:val="00BD091D"/>
    <w:rsid w:val="00BD1D71"/>
    <w:rsid w:val="00BD2E1F"/>
    <w:rsid w:val="00BD3DDB"/>
    <w:rsid w:val="00BD57B5"/>
    <w:rsid w:val="00BD5FB0"/>
    <w:rsid w:val="00BD6198"/>
    <w:rsid w:val="00BE107F"/>
    <w:rsid w:val="00BE2735"/>
    <w:rsid w:val="00BE5A34"/>
    <w:rsid w:val="00BE7C0B"/>
    <w:rsid w:val="00BF1D91"/>
    <w:rsid w:val="00BF22A9"/>
    <w:rsid w:val="00BF329A"/>
    <w:rsid w:val="00BF4102"/>
    <w:rsid w:val="00BF51C3"/>
    <w:rsid w:val="00BF62B1"/>
    <w:rsid w:val="00C00C46"/>
    <w:rsid w:val="00C024E9"/>
    <w:rsid w:val="00C03F6A"/>
    <w:rsid w:val="00C04BB3"/>
    <w:rsid w:val="00C07CE8"/>
    <w:rsid w:val="00C1052E"/>
    <w:rsid w:val="00C12995"/>
    <w:rsid w:val="00C1317A"/>
    <w:rsid w:val="00C13879"/>
    <w:rsid w:val="00C14333"/>
    <w:rsid w:val="00C14AEB"/>
    <w:rsid w:val="00C14B69"/>
    <w:rsid w:val="00C1767A"/>
    <w:rsid w:val="00C21BDF"/>
    <w:rsid w:val="00C21F49"/>
    <w:rsid w:val="00C2533C"/>
    <w:rsid w:val="00C2547E"/>
    <w:rsid w:val="00C27762"/>
    <w:rsid w:val="00C34AFC"/>
    <w:rsid w:val="00C42E80"/>
    <w:rsid w:val="00C459CE"/>
    <w:rsid w:val="00C46269"/>
    <w:rsid w:val="00C51A4B"/>
    <w:rsid w:val="00C531DD"/>
    <w:rsid w:val="00C5369A"/>
    <w:rsid w:val="00C55C73"/>
    <w:rsid w:val="00C618C4"/>
    <w:rsid w:val="00C62A28"/>
    <w:rsid w:val="00C62C2C"/>
    <w:rsid w:val="00C649F3"/>
    <w:rsid w:val="00C65C77"/>
    <w:rsid w:val="00C65D16"/>
    <w:rsid w:val="00C6727B"/>
    <w:rsid w:val="00C70498"/>
    <w:rsid w:val="00C707F6"/>
    <w:rsid w:val="00C71D1B"/>
    <w:rsid w:val="00C72A51"/>
    <w:rsid w:val="00C73E65"/>
    <w:rsid w:val="00C74403"/>
    <w:rsid w:val="00C7443C"/>
    <w:rsid w:val="00C755BC"/>
    <w:rsid w:val="00C75F3C"/>
    <w:rsid w:val="00C7661D"/>
    <w:rsid w:val="00C81ADB"/>
    <w:rsid w:val="00C82EB9"/>
    <w:rsid w:val="00C842AC"/>
    <w:rsid w:val="00C85072"/>
    <w:rsid w:val="00C85664"/>
    <w:rsid w:val="00C904AF"/>
    <w:rsid w:val="00C92223"/>
    <w:rsid w:val="00C942D7"/>
    <w:rsid w:val="00C96990"/>
    <w:rsid w:val="00C96CA8"/>
    <w:rsid w:val="00C97398"/>
    <w:rsid w:val="00C97C1A"/>
    <w:rsid w:val="00CA0941"/>
    <w:rsid w:val="00CA43B5"/>
    <w:rsid w:val="00CA4C42"/>
    <w:rsid w:val="00CA6868"/>
    <w:rsid w:val="00CB2C2C"/>
    <w:rsid w:val="00CB720C"/>
    <w:rsid w:val="00CB7912"/>
    <w:rsid w:val="00CB7DD4"/>
    <w:rsid w:val="00CC1EF5"/>
    <w:rsid w:val="00CC2E03"/>
    <w:rsid w:val="00CC6962"/>
    <w:rsid w:val="00CD047D"/>
    <w:rsid w:val="00CD19A7"/>
    <w:rsid w:val="00CD2B2E"/>
    <w:rsid w:val="00CD300A"/>
    <w:rsid w:val="00CD3FFE"/>
    <w:rsid w:val="00CD4706"/>
    <w:rsid w:val="00CD54F6"/>
    <w:rsid w:val="00CD5BA9"/>
    <w:rsid w:val="00CD6AE7"/>
    <w:rsid w:val="00CD7E21"/>
    <w:rsid w:val="00CE08BB"/>
    <w:rsid w:val="00CE4713"/>
    <w:rsid w:val="00CE5817"/>
    <w:rsid w:val="00CE5F07"/>
    <w:rsid w:val="00CE655F"/>
    <w:rsid w:val="00CF178A"/>
    <w:rsid w:val="00CF3CEB"/>
    <w:rsid w:val="00CF4DD4"/>
    <w:rsid w:val="00CF6A29"/>
    <w:rsid w:val="00CF7EF5"/>
    <w:rsid w:val="00D02213"/>
    <w:rsid w:val="00D0309D"/>
    <w:rsid w:val="00D03B8E"/>
    <w:rsid w:val="00D06D21"/>
    <w:rsid w:val="00D0764D"/>
    <w:rsid w:val="00D07CE1"/>
    <w:rsid w:val="00D07EC3"/>
    <w:rsid w:val="00D10DF7"/>
    <w:rsid w:val="00D122E4"/>
    <w:rsid w:val="00D1350A"/>
    <w:rsid w:val="00D14BCF"/>
    <w:rsid w:val="00D14ED6"/>
    <w:rsid w:val="00D15C41"/>
    <w:rsid w:val="00D165AA"/>
    <w:rsid w:val="00D168D8"/>
    <w:rsid w:val="00D1729B"/>
    <w:rsid w:val="00D17330"/>
    <w:rsid w:val="00D25C14"/>
    <w:rsid w:val="00D27497"/>
    <w:rsid w:val="00D30401"/>
    <w:rsid w:val="00D3262A"/>
    <w:rsid w:val="00D32A8A"/>
    <w:rsid w:val="00D32EE3"/>
    <w:rsid w:val="00D333E5"/>
    <w:rsid w:val="00D33886"/>
    <w:rsid w:val="00D33D60"/>
    <w:rsid w:val="00D35225"/>
    <w:rsid w:val="00D35E76"/>
    <w:rsid w:val="00D35FB5"/>
    <w:rsid w:val="00D360D5"/>
    <w:rsid w:val="00D36AD2"/>
    <w:rsid w:val="00D37617"/>
    <w:rsid w:val="00D40A83"/>
    <w:rsid w:val="00D43714"/>
    <w:rsid w:val="00D440AA"/>
    <w:rsid w:val="00D454D6"/>
    <w:rsid w:val="00D45E1A"/>
    <w:rsid w:val="00D4740F"/>
    <w:rsid w:val="00D50160"/>
    <w:rsid w:val="00D51363"/>
    <w:rsid w:val="00D52A05"/>
    <w:rsid w:val="00D5687B"/>
    <w:rsid w:val="00D602E9"/>
    <w:rsid w:val="00D620F0"/>
    <w:rsid w:val="00D62BEF"/>
    <w:rsid w:val="00D63844"/>
    <w:rsid w:val="00D64911"/>
    <w:rsid w:val="00D650FA"/>
    <w:rsid w:val="00D67BB5"/>
    <w:rsid w:val="00D7045F"/>
    <w:rsid w:val="00D70E4A"/>
    <w:rsid w:val="00D719DB"/>
    <w:rsid w:val="00D74105"/>
    <w:rsid w:val="00D76DB1"/>
    <w:rsid w:val="00D82066"/>
    <w:rsid w:val="00D82FE6"/>
    <w:rsid w:val="00D84604"/>
    <w:rsid w:val="00D84E18"/>
    <w:rsid w:val="00D851BD"/>
    <w:rsid w:val="00D8528A"/>
    <w:rsid w:val="00D85E60"/>
    <w:rsid w:val="00D87949"/>
    <w:rsid w:val="00D87DB9"/>
    <w:rsid w:val="00D90027"/>
    <w:rsid w:val="00D92E1B"/>
    <w:rsid w:val="00D93FD6"/>
    <w:rsid w:val="00D9478E"/>
    <w:rsid w:val="00D94970"/>
    <w:rsid w:val="00D95A3D"/>
    <w:rsid w:val="00D9670F"/>
    <w:rsid w:val="00DA0882"/>
    <w:rsid w:val="00DA08E8"/>
    <w:rsid w:val="00DA2AC4"/>
    <w:rsid w:val="00DA2E98"/>
    <w:rsid w:val="00DA36A3"/>
    <w:rsid w:val="00DA59CD"/>
    <w:rsid w:val="00DA5AA2"/>
    <w:rsid w:val="00DA6A34"/>
    <w:rsid w:val="00DB2DC5"/>
    <w:rsid w:val="00DB37DC"/>
    <w:rsid w:val="00DB4F9C"/>
    <w:rsid w:val="00DB5A6B"/>
    <w:rsid w:val="00DB7379"/>
    <w:rsid w:val="00DC078A"/>
    <w:rsid w:val="00DC0A8F"/>
    <w:rsid w:val="00DC1D93"/>
    <w:rsid w:val="00DC5981"/>
    <w:rsid w:val="00DC6FFC"/>
    <w:rsid w:val="00DC7A2B"/>
    <w:rsid w:val="00DD53DF"/>
    <w:rsid w:val="00DD5A60"/>
    <w:rsid w:val="00DD65A7"/>
    <w:rsid w:val="00DD7FA8"/>
    <w:rsid w:val="00DE12D3"/>
    <w:rsid w:val="00DE240C"/>
    <w:rsid w:val="00DE3E0C"/>
    <w:rsid w:val="00DE45A4"/>
    <w:rsid w:val="00DE54BA"/>
    <w:rsid w:val="00DE5630"/>
    <w:rsid w:val="00DE7232"/>
    <w:rsid w:val="00DF0030"/>
    <w:rsid w:val="00DF0E74"/>
    <w:rsid w:val="00DF254D"/>
    <w:rsid w:val="00DF3463"/>
    <w:rsid w:val="00DF3F80"/>
    <w:rsid w:val="00DF4712"/>
    <w:rsid w:val="00DF4FA8"/>
    <w:rsid w:val="00DF6D0A"/>
    <w:rsid w:val="00DF723B"/>
    <w:rsid w:val="00E02EC8"/>
    <w:rsid w:val="00E04AC6"/>
    <w:rsid w:val="00E05C88"/>
    <w:rsid w:val="00E0686C"/>
    <w:rsid w:val="00E074D6"/>
    <w:rsid w:val="00E0753E"/>
    <w:rsid w:val="00E07F95"/>
    <w:rsid w:val="00E10C51"/>
    <w:rsid w:val="00E11B2B"/>
    <w:rsid w:val="00E12246"/>
    <w:rsid w:val="00E13EF4"/>
    <w:rsid w:val="00E16BE7"/>
    <w:rsid w:val="00E212AC"/>
    <w:rsid w:val="00E22ADF"/>
    <w:rsid w:val="00E22D16"/>
    <w:rsid w:val="00E236E8"/>
    <w:rsid w:val="00E245EC"/>
    <w:rsid w:val="00E24EBE"/>
    <w:rsid w:val="00E267EB"/>
    <w:rsid w:val="00E26BE9"/>
    <w:rsid w:val="00E32A45"/>
    <w:rsid w:val="00E33252"/>
    <w:rsid w:val="00E3402E"/>
    <w:rsid w:val="00E34478"/>
    <w:rsid w:val="00E369DD"/>
    <w:rsid w:val="00E37186"/>
    <w:rsid w:val="00E37FA1"/>
    <w:rsid w:val="00E43FBD"/>
    <w:rsid w:val="00E463DE"/>
    <w:rsid w:val="00E4775A"/>
    <w:rsid w:val="00E478F2"/>
    <w:rsid w:val="00E47AE3"/>
    <w:rsid w:val="00E546BB"/>
    <w:rsid w:val="00E55249"/>
    <w:rsid w:val="00E555BA"/>
    <w:rsid w:val="00E56556"/>
    <w:rsid w:val="00E5698F"/>
    <w:rsid w:val="00E57542"/>
    <w:rsid w:val="00E57EDD"/>
    <w:rsid w:val="00E6039D"/>
    <w:rsid w:val="00E6129C"/>
    <w:rsid w:val="00E61781"/>
    <w:rsid w:val="00E64BE2"/>
    <w:rsid w:val="00E65624"/>
    <w:rsid w:val="00E70328"/>
    <w:rsid w:val="00E7086D"/>
    <w:rsid w:val="00E71131"/>
    <w:rsid w:val="00E71134"/>
    <w:rsid w:val="00E7316A"/>
    <w:rsid w:val="00E77294"/>
    <w:rsid w:val="00E779DD"/>
    <w:rsid w:val="00E77AAF"/>
    <w:rsid w:val="00E80148"/>
    <w:rsid w:val="00E82A25"/>
    <w:rsid w:val="00E82FFC"/>
    <w:rsid w:val="00E85A4E"/>
    <w:rsid w:val="00E87F47"/>
    <w:rsid w:val="00E90DA8"/>
    <w:rsid w:val="00E94753"/>
    <w:rsid w:val="00E94A7B"/>
    <w:rsid w:val="00E94F99"/>
    <w:rsid w:val="00E973A6"/>
    <w:rsid w:val="00EA047A"/>
    <w:rsid w:val="00EA078E"/>
    <w:rsid w:val="00EA0EB4"/>
    <w:rsid w:val="00EA14CD"/>
    <w:rsid w:val="00EB0CA3"/>
    <w:rsid w:val="00EB1169"/>
    <w:rsid w:val="00EB3542"/>
    <w:rsid w:val="00EB4E8E"/>
    <w:rsid w:val="00EB50AF"/>
    <w:rsid w:val="00EB52E7"/>
    <w:rsid w:val="00EB5EA9"/>
    <w:rsid w:val="00EB71FD"/>
    <w:rsid w:val="00EB7234"/>
    <w:rsid w:val="00EC08A8"/>
    <w:rsid w:val="00EC24BE"/>
    <w:rsid w:val="00EC30E8"/>
    <w:rsid w:val="00EC482B"/>
    <w:rsid w:val="00EC68A7"/>
    <w:rsid w:val="00EC7F4A"/>
    <w:rsid w:val="00ED085C"/>
    <w:rsid w:val="00ED0C33"/>
    <w:rsid w:val="00ED1CCE"/>
    <w:rsid w:val="00ED5B28"/>
    <w:rsid w:val="00ED7F8D"/>
    <w:rsid w:val="00EE143A"/>
    <w:rsid w:val="00EE1EFD"/>
    <w:rsid w:val="00EE341C"/>
    <w:rsid w:val="00EE388C"/>
    <w:rsid w:val="00EE672D"/>
    <w:rsid w:val="00EE7E8C"/>
    <w:rsid w:val="00EF161C"/>
    <w:rsid w:val="00EF2717"/>
    <w:rsid w:val="00EF2913"/>
    <w:rsid w:val="00EF5F4D"/>
    <w:rsid w:val="00EF63C9"/>
    <w:rsid w:val="00EF7D98"/>
    <w:rsid w:val="00F00CA3"/>
    <w:rsid w:val="00F011F6"/>
    <w:rsid w:val="00F02476"/>
    <w:rsid w:val="00F03D88"/>
    <w:rsid w:val="00F04223"/>
    <w:rsid w:val="00F07BAA"/>
    <w:rsid w:val="00F11FD4"/>
    <w:rsid w:val="00F120E6"/>
    <w:rsid w:val="00F12FC0"/>
    <w:rsid w:val="00F15415"/>
    <w:rsid w:val="00F162CE"/>
    <w:rsid w:val="00F16E32"/>
    <w:rsid w:val="00F20A03"/>
    <w:rsid w:val="00F20F5F"/>
    <w:rsid w:val="00F220D0"/>
    <w:rsid w:val="00F2210D"/>
    <w:rsid w:val="00F24FC1"/>
    <w:rsid w:val="00F25590"/>
    <w:rsid w:val="00F2690B"/>
    <w:rsid w:val="00F31FA2"/>
    <w:rsid w:val="00F32CA4"/>
    <w:rsid w:val="00F3582E"/>
    <w:rsid w:val="00F37547"/>
    <w:rsid w:val="00F379CE"/>
    <w:rsid w:val="00F421A5"/>
    <w:rsid w:val="00F424EB"/>
    <w:rsid w:val="00F440E8"/>
    <w:rsid w:val="00F451FA"/>
    <w:rsid w:val="00F4796E"/>
    <w:rsid w:val="00F502F2"/>
    <w:rsid w:val="00F50E57"/>
    <w:rsid w:val="00F52167"/>
    <w:rsid w:val="00F53497"/>
    <w:rsid w:val="00F549C9"/>
    <w:rsid w:val="00F55D2D"/>
    <w:rsid w:val="00F575D6"/>
    <w:rsid w:val="00F57EB1"/>
    <w:rsid w:val="00F642CA"/>
    <w:rsid w:val="00F6546B"/>
    <w:rsid w:val="00F655B0"/>
    <w:rsid w:val="00F6617F"/>
    <w:rsid w:val="00F67BF1"/>
    <w:rsid w:val="00F71124"/>
    <w:rsid w:val="00F718F5"/>
    <w:rsid w:val="00F71E0A"/>
    <w:rsid w:val="00F7435F"/>
    <w:rsid w:val="00F76F64"/>
    <w:rsid w:val="00F847D5"/>
    <w:rsid w:val="00F9044F"/>
    <w:rsid w:val="00F926FD"/>
    <w:rsid w:val="00F92F41"/>
    <w:rsid w:val="00F9429A"/>
    <w:rsid w:val="00F96AE7"/>
    <w:rsid w:val="00F97B9D"/>
    <w:rsid w:val="00FA04C7"/>
    <w:rsid w:val="00FA239A"/>
    <w:rsid w:val="00FA3734"/>
    <w:rsid w:val="00FA3875"/>
    <w:rsid w:val="00FA4072"/>
    <w:rsid w:val="00FA454D"/>
    <w:rsid w:val="00FA68EC"/>
    <w:rsid w:val="00FA6974"/>
    <w:rsid w:val="00FA6CF1"/>
    <w:rsid w:val="00FA74B0"/>
    <w:rsid w:val="00FB03F1"/>
    <w:rsid w:val="00FB1025"/>
    <w:rsid w:val="00FB1322"/>
    <w:rsid w:val="00FB2E9F"/>
    <w:rsid w:val="00FB3E01"/>
    <w:rsid w:val="00FB4E6A"/>
    <w:rsid w:val="00FB5A38"/>
    <w:rsid w:val="00FB6CE7"/>
    <w:rsid w:val="00FB6F1C"/>
    <w:rsid w:val="00FB79BE"/>
    <w:rsid w:val="00FC1448"/>
    <w:rsid w:val="00FC2E42"/>
    <w:rsid w:val="00FC35C3"/>
    <w:rsid w:val="00FC5554"/>
    <w:rsid w:val="00FC636D"/>
    <w:rsid w:val="00FC6518"/>
    <w:rsid w:val="00FC7564"/>
    <w:rsid w:val="00FC75FF"/>
    <w:rsid w:val="00FD0406"/>
    <w:rsid w:val="00FD0B90"/>
    <w:rsid w:val="00FD1B1D"/>
    <w:rsid w:val="00FD417E"/>
    <w:rsid w:val="00FD46DF"/>
    <w:rsid w:val="00FD483D"/>
    <w:rsid w:val="00FD6345"/>
    <w:rsid w:val="00FD6382"/>
    <w:rsid w:val="00FE0C63"/>
    <w:rsid w:val="00FE54FB"/>
    <w:rsid w:val="00FE7586"/>
    <w:rsid w:val="00FF3C23"/>
    <w:rsid w:val="00FF5213"/>
    <w:rsid w:val="00FF60FD"/>
    <w:rsid w:val="01A817C1"/>
    <w:rsid w:val="030144B4"/>
    <w:rsid w:val="0ABA629B"/>
    <w:rsid w:val="0BC41E8D"/>
    <w:rsid w:val="0BDD56D8"/>
    <w:rsid w:val="0DD910AC"/>
    <w:rsid w:val="10796369"/>
    <w:rsid w:val="172B514E"/>
    <w:rsid w:val="1840592E"/>
    <w:rsid w:val="185F6B15"/>
    <w:rsid w:val="18987A29"/>
    <w:rsid w:val="1E813E1A"/>
    <w:rsid w:val="20BB06BF"/>
    <w:rsid w:val="213B23CE"/>
    <w:rsid w:val="217C1DC8"/>
    <w:rsid w:val="289B24F2"/>
    <w:rsid w:val="2F5E5B2F"/>
    <w:rsid w:val="2F9745DE"/>
    <w:rsid w:val="318B4DE3"/>
    <w:rsid w:val="32C569A0"/>
    <w:rsid w:val="347A46A7"/>
    <w:rsid w:val="386B6987"/>
    <w:rsid w:val="420577AC"/>
    <w:rsid w:val="45475670"/>
    <w:rsid w:val="465F179B"/>
    <w:rsid w:val="48A26C63"/>
    <w:rsid w:val="4C3C19C8"/>
    <w:rsid w:val="4C700BF9"/>
    <w:rsid w:val="53500970"/>
    <w:rsid w:val="54327769"/>
    <w:rsid w:val="54DF25A6"/>
    <w:rsid w:val="5A511B46"/>
    <w:rsid w:val="5BA96C51"/>
    <w:rsid w:val="6118481A"/>
    <w:rsid w:val="649C0A53"/>
    <w:rsid w:val="66A8601A"/>
    <w:rsid w:val="6A3342FC"/>
    <w:rsid w:val="6D6420DF"/>
    <w:rsid w:val="716621BB"/>
    <w:rsid w:val="717858E7"/>
    <w:rsid w:val="71E25A8F"/>
    <w:rsid w:val="72DC043C"/>
    <w:rsid w:val="777A0D8C"/>
    <w:rsid w:val="79B879B5"/>
    <w:rsid w:val="79EE7506"/>
    <w:rsid w:val="7F50793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semiHidden="1"/>
    <w:lsdException w:name="annotation text" w:qFormat="1"/>
    <w:lsdException w:name="header" w:qFormat="1"/>
    <w:lsdException w:name="footer" w:qFormat="1"/>
    <w:lsdException w:name="index heading" w:semiHidden="1"/>
    <w:lsdException w:name="caption" w:uiPriority="35" w:qFormat="1"/>
    <w:lsdException w:name="table of figures" w:qFormat="1"/>
    <w:lsdException w:name="envelope address" w:semiHidden="1"/>
    <w:lsdException w:name="envelope return" w:semiHidden="1"/>
    <w:lsdException w:name="footnote reference" w:semiHidden="1"/>
    <w:lsdException w:name="annotation reference"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unhideWhenUsed="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unhideWhenUsed="0" w:qFormat="1"/>
    <w:lsdException w:name="Emphasis" w:uiPriority="20" w:unhideWhenUsed="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semiHidden="1"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semiHidden="1" w:qFormat="1"/>
    <w:lsdException w:name="Table Grid" w:uiPriority="3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426E88"/>
    <w:pPr>
      <w:widowControl w:val="0"/>
      <w:spacing w:line="360" w:lineRule="auto"/>
      <w:jc w:val="both"/>
    </w:pPr>
    <w:rPr>
      <w:rFonts w:cstheme="minorBidi"/>
      <w:kern w:val="2"/>
      <w:sz w:val="21"/>
      <w:szCs w:val="22"/>
    </w:rPr>
  </w:style>
  <w:style w:type="paragraph" w:styleId="1">
    <w:name w:val="heading 1"/>
    <w:basedOn w:val="a"/>
    <w:next w:val="a"/>
    <w:link w:val="1Char"/>
    <w:uiPriority w:val="9"/>
    <w:qFormat/>
    <w:rsid w:val="00DA6A34"/>
    <w:pPr>
      <w:keepNext/>
      <w:keepLines/>
      <w:numPr>
        <w:numId w:val="1"/>
      </w:numPr>
      <w:jc w:val="center"/>
      <w:outlineLvl w:val="0"/>
    </w:pPr>
    <w:rPr>
      <w:b/>
      <w:bCs/>
      <w:kern w:val="44"/>
      <w:sz w:val="44"/>
      <w:szCs w:val="44"/>
    </w:rPr>
  </w:style>
  <w:style w:type="paragraph" w:styleId="2">
    <w:name w:val="heading 2"/>
    <w:basedOn w:val="a"/>
    <w:next w:val="a"/>
    <w:link w:val="2Char"/>
    <w:uiPriority w:val="9"/>
    <w:unhideWhenUsed/>
    <w:qFormat/>
    <w:rsid w:val="00DA6A34"/>
    <w:pPr>
      <w:keepNext/>
      <w:keepLines/>
      <w:numPr>
        <w:ilvl w:val="1"/>
        <w:numId w:val="1"/>
      </w:numPr>
      <w:spacing w:line="240" w:lineRule="auto"/>
      <w:ind w:left="0"/>
      <w:outlineLvl w:val="1"/>
    </w:pPr>
    <w:rPr>
      <w:rFonts w:eastAsiaTheme="majorEastAsia" w:cstheme="majorBidi"/>
      <w:b/>
      <w:bCs/>
      <w:sz w:val="32"/>
      <w:szCs w:val="32"/>
    </w:rPr>
  </w:style>
  <w:style w:type="paragraph" w:styleId="3">
    <w:name w:val="heading 3"/>
    <w:basedOn w:val="a"/>
    <w:next w:val="a"/>
    <w:link w:val="3Char"/>
    <w:uiPriority w:val="9"/>
    <w:unhideWhenUsed/>
    <w:qFormat/>
    <w:rsid w:val="00DA6A34"/>
    <w:pPr>
      <w:keepNext/>
      <w:keepLines/>
      <w:numPr>
        <w:ilvl w:val="2"/>
        <w:numId w:val="1"/>
      </w:numPr>
      <w:outlineLvl w:val="2"/>
    </w:pPr>
    <w:rPr>
      <w:b/>
      <w:bCs/>
      <w:sz w:val="32"/>
      <w:szCs w:val="32"/>
    </w:rPr>
  </w:style>
  <w:style w:type="paragraph" w:styleId="4">
    <w:name w:val="heading 4"/>
    <w:basedOn w:val="a"/>
    <w:next w:val="a"/>
    <w:link w:val="4Char"/>
    <w:uiPriority w:val="9"/>
    <w:unhideWhenUsed/>
    <w:qFormat/>
    <w:rsid w:val="00DA6A34"/>
    <w:pPr>
      <w:keepNext/>
      <w:keepLines/>
      <w:numPr>
        <w:ilvl w:val="3"/>
        <w:numId w:val="1"/>
      </w:numPr>
      <w:outlineLvl w:val="3"/>
    </w:pPr>
    <w:rPr>
      <w:rFonts w:eastAsiaTheme="majorEastAsia" w:cstheme="majorBidi"/>
      <w:b/>
      <w:bCs/>
      <w:sz w:val="28"/>
      <w:szCs w:val="28"/>
    </w:rPr>
  </w:style>
  <w:style w:type="paragraph" w:styleId="5">
    <w:name w:val="heading 5"/>
    <w:basedOn w:val="a"/>
    <w:next w:val="a"/>
    <w:link w:val="5Char"/>
    <w:uiPriority w:val="9"/>
    <w:unhideWhenUsed/>
    <w:qFormat/>
    <w:rsid w:val="00DA6A34"/>
    <w:pPr>
      <w:keepNext/>
      <w:keepLines/>
      <w:numPr>
        <w:ilvl w:val="4"/>
        <w:numId w:val="1"/>
      </w:numPr>
      <w:outlineLvl w:val="4"/>
    </w:pPr>
    <w:rPr>
      <w:b/>
      <w:bCs/>
      <w:sz w:val="28"/>
      <w:szCs w:val="28"/>
    </w:rPr>
  </w:style>
  <w:style w:type="paragraph" w:styleId="6">
    <w:name w:val="heading 6"/>
    <w:basedOn w:val="a"/>
    <w:next w:val="a"/>
    <w:link w:val="6Char"/>
    <w:uiPriority w:val="9"/>
    <w:unhideWhenUsed/>
    <w:qFormat/>
    <w:rsid w:val="00DA6A34"/>
    <w:pPr>
      <w:keepNext/>
      <w:keepLines/>
      <w:numPr>
        <w:ilvl w:val="5"/>
        <w:numId w:val="1"/>
      </w:numPr>
      <w:outlineLvl w:val="5"/>
    </w:pPr>
    <w:rPr>
      <w:rFonts w:eastAsiaTheme="majorEastAsia" w:cstheme="majorBidi"/>
      <w:b/>
      <w:bCs/>
      <w:sz w:val="24"/>
      <w:szCs w:val="24"/>
    </w:rPr>
  </w:style>
  <w:style w:type="paragraph" w:styleId="7">
    <w:name w:val="heading 7"/>
    <w:basedOn w:val="a"/>
    <w:next w:val="a"/>
    <w:link w:val="7Char"/>
    <w:uiPriority w:val="9"/>
    <w:unhideWhenUsed/>
    <w:qFormat/>
    <w:rsid w:val="00DA6A34"/>
    <w:pPr>
      <w:keepNext/>
      <w:keepLines/>
      <w:numPr>
        <w:ilvl w:val="6"/>
        <w:numId w:val="1"/>
      </w:numPr>
      <w:outlineLvl w:val="6"/>
    </w:pPr>
    <w:rPr>
      <w:b/>
      <w:bCs/>
      <w:sz w:val="24"/>
      <w:szCs w:val="24"/>
    </w:rPr>
  </w:style>
  <w:style w:type="paragraph" w:styleId="8">
    <w:name w:val="heading 8"/>
    <w:basedOn w:val="a"/>
    <w:next w:val="a"/>
    <w:link w:val="8Char"/>
    <w:uiPriority w:val="9"/>
    <w:unhideWhenUsed/>
    <w:qFormat/>
    <w:rsid w:val="00DA6A34"/>
    <w:pPr>
      <w:keepNext/>
      <w:keepLines/>
      <w:numPr>
        <w:ilvl w:val="7"/>
        <w:numId w:val="1"/>
      </w:numPr>
      <w:outlineLvl w:val="7"/>
    </w:pPr>
    <w:rPr>
      <w:rFonts w:eastAsiaTheme="majorEastAsia" w:cstheme="majorBidi"/>
      <w:b/>
      <w:sz w:val="24"/>
      <w:szCs w:val="24"/>
    </w:rPr>
  </w:style>
  <w:style w:type="paragraph" w:styleId="9">
    <w:name w:val="heading 9"/>
    <w:basedOn w:val="a"/>
    <w:next w:val="a"/>
    <w:link w:val="9Char"/>
    <w:uiPriority w:val="9"/>
    <w:unhideWhenUsed/>
    <w:qFormat/>
    <w:rsid w:val="00DA6A34"/>
    <w:pPr>
      <w:keepNext/>
      <w:keepLines/>
      <w:numPr>
        <w:ilvl w:val="8"/>
        <w:numId w:val="1"/>
      </w:numPr>
      <w:outlineLvl w:val="8"/>
    </w:pPr>
    <w:rPr>
      <w:rFonts w:eastAsiaTheme="majorEastAsia" w:cstheme="majorBidi"/>
      <w:b/>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0">
    <w:name w:val="toc 7"/>
    <w:basedOn w:val="a"/>
    <w:next w:val="a"/>
    <w:uiPriority w:val="39"/>
    <w:unhideWhenUsed/>
    <w:qFormat/>
    <w:rsid w:val="00DA6A34"/>
    <w:pPr>
      <w:ind w:left="1260"/>
      <w:jc w:val="left"/>
    </w:pPr>
    <w:rPr>
      <w:rFonts w:asciiTheme="minorHAnsi" w:hAnsiTheme="minorHAnsi" w:cstheme="minorHAnsi"/>
      <w:sz w:val="18"/>
      <w:szCs w:val="18"/>
    </w:rPr>
  </w:style>
  <w:style w:type="paragraph" w:styleId="a3">
    <w:name w:val="caption"/>
    <w:basedOn w:val="a"/>
    <w:next w:val="a"/>
    <w:uiPriority w:val="35"/>
    <w:unhideWhenUsed/>
    <w:qFormat/>
    <w:rsid w:val="00DA6A34"/>
    <w:pPr>
      <w:jc w:val="center"/>
    </w:pPr>
    <w:rPr>
      <w:rFonts w:eastAsia="黑体" w:cstheme="majorBidi"/>
      <w:sz w:val="20"/>
      <w:szCs w:val="20"/>
    </w:rPr>
  </w:style>
  <w:style w:type="paragraph" w:styleId="a4">
    <w:name w:val="annotation text"/>
    <w:basedOn w:val="a"/>
    <w:link w:val="Char"/>
    <w:uiPriority w:val="99"/>
    <w:unhideWhenUsed/>
    <w:qFormat/>
    <w:rsid w:val="00DA6A34"/>
    <w:pPr>
      <w:jc w:val="left"/>
    </w:pPr>
  </w:style>
  <w:style w:type="paragraph" w:styleId="a5">
    <w:name w:val="Body Text"/>
    <w:basedOn w:val="a"/>
    <w:link w:val="Char0"/>
    <w:uiPriority w:val="1"/>
    <w:qFormat/>
    <w:rsid w:val="00DA6A34"/>
    <w:pPr>
      <w:spacing w:before="36" w:line="240" w:lineRule="auto"/>
      <w:ind w:left="916"/>
      <w:jc w:val="left"/>
    </w:pPr>
    <w:rPr>
      <w:rFonts w:ascii="宋体" w:hAnsi="宋体"/>
      <w:kern w:val="0"/>
      <w:sz w:val="14"/>
      <w:szCs w:val="14"/>
      <w:lang w:eastAsia="en-US"/>
    </w:rPr>
  </w:style>
  <w:style w:type="paragraph" w:styleId="50">
    <w:name w:val="toc 5"/>
    <w:basedOn w:val="a"/>
    <w:next w:val="a"/>
    <w:uiPriority w:val="39"/>
    <w:unhideWhenUsed/>
    <w:qFormat/>
    <w:rsid w:val="00DA6A34"/>
    <w:pPr>
      <w:ind w:left="840"/>
      <w:jc w:val="left"/>
    </w:pPr>
    <w:rPr>
      <w:rFonts w:asciiTheme="minorHAnsi" w:hAnsiTheme="minorHAnsi" w:cstheme="minorHAnsi"/>
      <w:sz w:val="18"/>
      <w:szCs w:val="18"/>
    </w:rPr>
  </w:style>
  <w:style w:type="paragraph" w:styleId="31">
    <w:name w:val="toc 3"/>
    <w:basedOn w:val="a"/>
    <w:next w:val="a"/>
    <w:uiPriority w:val="39"/>
    <w:unhideWhenUsed/>
    <w:qFormat/>
    <w:rsid w:val="00DA6A34"/>
    <w:pPr>
      <w:ind w:left="420"/>
      <w:jc w:val="left"/>
    </w:pPr>
    <w:rPr>
      <w:rFonts w:asciiTheme="minorHAnsi" w:hAnsiTheme="minorHAnsi" w:cstheme="minorHAnsi"/>
      <w:iCs/>
      <w:sz w:val="20"/>
      <w:szCs w:val="20"/>
    </w:rPr>
  </w:style>
  <w:style w:type="paragraph" w:styleId="80">
    <w:name w:val="toc 8"/>
    <w:basedOn w:val="a"/>
    <w:next w:val="a"/>
    <w:uiPriority w:val="39"/>
    <w:unhideWhenUsed/>
    <w:qFormat/>
    <w:rsid w:val="00DA6A34"/>
    <w:pPr>
      <w:ind w:left="1470"/>
      <w:jc w:val="left"/>
    </w:pPr>
    <w:rPr>
      <w:rFonts w:asciiTheme="minorHAnsi" w:hAnsiTheme="minorHAnsi" w:cstheme="minorHAnsi"/>
      <w:sz w:val="18"/>
      <w:szCs w:val="18"/>
    </w:rPr>
  </w:style>
  <w:style w:type="paragraph" w:styleId="a6">
    <w:name w:val="Balloon Text"/>
    <w:basedOn w:val="a"/>
    <w:link w:val="Char1"/>
    <w:uiPriority w:val="99"/>
    <w:unhideWhenUsed/>
    <w:qFormat/>
    <w:rsid w:val="00DA6A34"/>
    <w:pPr>
      <w:spacing w:line="240" w:lineRule="auto"/>
    </w:pPr>
    <w:rPr>
      <w:sz w:val="18"/>
      <w:szCs w:val="18"/>
    </w:rPr>
  </w:style>
  <w:style w:type="paragraph" w:styleId="a7">
    <w:name w:val="footer"/>
    <w:basedOn w:val="a"/>
    <w:link w:val="Char2"/>
    <w:uiPriority w:val="99"/>
    <w:unhideWhenUsed/>
    <w:qFormat/>
    <w:rsid w:val="00DA6A34"/>
    <w:pPr>
      <w:tabs>
        <w:tab w:val="center" w:pos="4153"/>
        <w:tab w:val="right" w:pos="8306"/>
      </w:tabs>
      <w:snapToGrid w:val="0"/>
      <w:spacing w:line="240" w:lineRule="auto"/>
      <w:jc w:val="left"/>
    </w:pPr>
    <w:rPr>
      <w:sz w:val="18"/>
      <w:szCs w:val="18"/>
    </w:rPr>
  </w:style>
  <w:style w:type="paragraph" w:styleId="a8">
    <w:name w:val="header"/>
    <w:basedOn w:val="a"/>
    <w:link w:val="Char3"/>
    <w:uiPriority w:val="99"/>
    <w:unhideWhenUsed/>
    <w:qFormat/>
    <w:rsid w:val="00DA6A34"/>
    <w:pPr>
      <w:pBdr>
        <w:bottom w:val="single" w:sz="6" w:space="1" w:color="auto"/>
      </w:pBdr>
      <w:tabs>
        <w:tab w:val="center" w:pos="4153"/>
        <w:tab w:val="right" w:pos="8306"/>
      </w:tabs>
      <w:snapToGrid w:val="0"/>
      <w:spacing w:line="240" w:lineRule="auto"/>
      <w:jc w:val="center"/>
    </w:pPr>
    <w:rPr>
      <w:sz w:val="18"/>
      <w:szCs w:val="18"/>
    </w:rPr>
  </w:style>
  <w:style w:type="paragraph" w:styleId="11">
    <w:name w:val="toc 1"/>
    <w:basedOn w:val="a"/>
    <w:next w:val="a"/>
    <w:uiPriority w:val="39"/>
    <w:unhideWhenUsed/>
    <w:qFormat/>
    <w:rsid w:val="00426E88"/>
    <w:pPr>
      <w:spacing w:before="120" w:after="120"/>
      <w:jc w:val="left"/>
    </w:pPr>
    <w:rPr>
      <w:rFonts w:asciiTheme="minorHAnsi" w:eastAsiaTheme="minorEastAsia" w:hAnsiTheme="minorHAnsi" w:cstheme="minorHAnsi"/>
      <w:b/>
      <w:bCs/>
      <w:sz w:val="20"/>
      <w:szCs w:val="20"/>
    </w:rPr>
  </w:style>
  <w:style w:type="paragraph" w:styleId="41">
    <w:name w:val="toc 4"/>
    <w:basedOn w:val="a"/>
    <w:next w:val="a"/>
    <w:uiPriority w:val="39"/>
    <w:unhideWhenUsed/>
    <w:qFormat/>
    <w:rsid w:val="00DA6A34"/>
    <w:pPr>
      <w:ind w:left="630"/>
      <w:jc w:val="left"/>
    </w:pPr>
    <w:rPr>
      <w:rFonts w:asciiTheme="minorHAnsi" w:hAnsiTheme="minorHAnsi" w:cstheme="minorHAnsi"/>
      <w:sz w:val="18"/>
      <w:szCs w:val="18"/>
    </w:rPr>
  </w:style>
  <w:style w:type="paragraph" w:styleId="a9">
    <w:name w:val="Subtitle"/>
    <w:basedOn w:val="a"/>
    <w:next w:val="a"/>
    <w:link w:val="Char4"/>
    <w:uiPriority w:val="11"/>
    <w:qFormat/>
    <w:rsid w:val="00DA6A34"/>
    <w:pPr>
      <w:spacing w:before="240" w:after="60" w:line="312" w:lineRule="auto"/>
      <w:jc w:val="center"/>
      <w:outlineLvl w:val="1"/>
    </w:pPr>
    <w:rPr>
      <w:rFonts w:asciiTheme="majorHAnsi" w:hAnsiTheme="majorHAnsi" w:cstheme="majorBidi"/>
      <w:b/>
      <w:bCs/>
      <w:kern w:val="28"/>
      <w:sz w:val="32"/>
      <w:szCs w:val="32"/>
    </w:rPr>
  </w:style>
  <w:style w:type="paragraph" w:styleId="60">
    <w:name w:val="toc 6"/>
    <w:basedOn w:val="a"/>
    <w:next w:val="a"/>
    <w:uiPriority w:val="39"/>
    <w:unhideWhenUsed/>
    <w:qFormat/>
    <w:rsid w:val="00DA6A34"/>
    <w:pPr>
      <w:ind w:left="1050"/>
      <w:jc w:val="left"/>
    </w:pPr>
    <w:rPr>
      <w:rFonts w:asciiTheme="minorHAnsi" w:hAnsiTheme="minorHAnsi" w:cstheme="minorHAnsi"/>
      <w:sz w:val="18"/>
      <w:szCs w:val="18"/>
    </w:rPr>
  </w:style>
  <w:style w:type="paragraph" w:styleId="aa">
    <w:name w:val="table of figures"/>
    <w:basedOn w:val="a"/>
    <w:next w:val="a"/>
    <w:uiPriority w:val="99"/>
    <w:unhideWhenUsed/>
    <w:qFormat/>
    <w:rsid w:val="00DA6A34"/>
    <w:pPr>
      <w:ind w:leftChars="200" w:left="200" w:hangingChars="200" w:hanging="200"/>
    </w:pPr>
  </w:style>
  <w:style w:type="paragraph" w:styleId="21">
    <w:name w:val="toc 2"/>
    <w:basedOn w:val="a"/>
    <w:next w:val="a"/>
    <w:uiPriority w:val="39"/>
    <w:unhideWhenUsed/>
    <w:qFormat/>
    <w:rsid w:val="00426E88"/>
    <w:pPr>
      <w:ind w:left="210"/>
      <w:jc w:val="left"/>
    </w:pPr>
    <w:rPr>
      <w:rFonts w:asciiTheme="minorHAnsi" w:hAnsiTheme="minorHAnsi" w:cstheme="minorHAnsi"/>
      <w:sz w:val="20"/>
      <w:szCs w:val="20"/>
    </w:rPr>
  </w:style>
  <w:style w:type="paragraph" w:styleId="90">
    <w:name w:val="toc 9"/>
    <w:basedOn w:val="a"/>
    <w:next w:val="a"/>
    <w:uiPriority w:val="39"/>
    <w:unhideWhenUsed/>
    <w:qFormat/>
    <w:rsid w:val="00DA6A34"/>
    <w:pPr>
      <w:ind w:left="1680"/>
      <w:jc w:val="left"/>
    </w:pPr>
    <w:rPr>
      <w:rFonts w:asciiTheme="minorHAnsi" w:hAnsiTheme="minorHAnsi" w:cstheme="minorHAnsi"/>
      <w:sz w:val="18"/>
      <w:szCs w:val="18"/>
    </w:rPr>
  </w:style>
  <w:style w:type="paragraph" w:styleId="ab">
    <w:name w:val="Title"/>
    <w:basedOn w:val="a"/>
    <w:next w:val="a"/>
    <w:link w:val="Char5"/>
    <w:uiPriority w:val="10"/>
    <w:qFormat/>
    <w:rsid w:val="00DA6A34"/>
    <w:pPr>
      <w:spacing w:before="240" w:after="60"/>
      <w:jc w:val="center"/>
      <w:outlineLvl w:val="0"/>
    </w:pPr>
    <w:rPr>
      <w:rFonts w:asciiTheme="majorHAnsi" w:hAnsiTheme="majorHAnsi" w:cstheme="majorBidi"/>
      <w:b/>
      <w:bCs/>
      <w:sz w:val="32"/>
      <w:szCs w:val="32"/>
    </w:rPr>
  </w:style>
  <w:style w:type="paragraph" w:styleId="ac">
    <w:name w:val="annotation subject"/>
    <w:basedOn w:val="a4"/>
    <w:next w:val="a4"/>
    <w:link w:val="Char6"/>
    <w:uiPriority w:val="99"/>
    <w:unhideWhenUsed/>
    <w:qFormat/>
    <w:rsid w:val="00DA6A34"/>
    <w:rPr>
      <w:b/>
      <w:bCs/>
    </w:rPr>
  </w:style>
  <w:style w:type="table" w:styleId="ad">
    <w:name w:val="Table Grid"/>
    <w:basedOn w:val="a1"/>
    <w:uiPriority w:val="39"/>
    <w:qFormat/>
    <w:rsid w:val="00DA6A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DA6A34"/>
    <w:rPr>
      <w:b/>
      <w:bCs/>
    </w:rPr>
  </w:style>
  <w:style w:type="character" w:styleId="af">
    <w:name w:val="Emphasis"/>
    <w:uiPriority w:val="20"/>
    <w:qFormat/>
    <w:rsid w:val="00DA6A34"/>
    <w:rPr>
      <w:i/>
      <w:iCs/>
    </w:rPr>
  </w:style>
  <w:style w:type="character" w:styleId="af0">
    <w:name w:val="Hyperlink"/>
    <w:basedOn w:val="a0"/>
    <w:uiPriority w:val="99"/>
    <w:unhideWhenUsed/>
    <w:qFormat/>
    <w:rsid w:val="00DA6A34"/>
    <w:rPr>
      <w:color w:val="0000FF" w:themeColor="hyperlink"/>
      <w:u w:val="single"/>
    </w:rPr>
  </w:style>
  <w:style w:type="character" w:styleId="af1">
    <w:name w:val="annotation reference"/>
    <w:basedOn w:val="a0"/>
    <w:uiPriority w:val="99"/>
    <w:unhideWhenUsed/>
    <w:qFormat/>
    <w:rsid w:val="00DA6A34"/>
    <w:rPr>
      <w:sz w:val="21"/>
      <w:szCs w:val="21"/>
    </w:rPr>
  </w:style>
  <w:style w:type="character" w:customStyle="1" w:styleId="1Char">
    <w:name w:val="标题 1 Char"/>
    <w:basedOn w:val="a0"/>
    <w:link w:val="1"/>
    <w:uiPriority w:val="9"/>
    <w:qFormat/>
    <w:rsid w:val="00DA6A34"/>
    <w:rPr>
      <w:rFonts w:ascii="Times New Roman" w:hAnsi="Times New Roman"/>
      <w:b/>
      <w:bCs/>
      <w:kern w:val="44"/>
      <w:sz w:val="44"/>
      <w:szCs w:val="44"/>
    </w:rPr>
  </w:style>
  <w:style w:type="character" w:customStyle="1" w:styleId="2Char">
    <w:name w:val="标题 2 Char"/>
    <w:basedOn w:val="a0"/>
    <w:link w:val="2"/>
    <w:uiPriority w:val="9"/>
    <w:qFormat/>
    <w:rsid w:val="00DA6A34"/>
    <w:rPr>
      <w:rFonts w:ascii="Times New Roman" w:eastAsiaTheme="majorEastAsia" w:hAnsi="Times New Roman" w:cstheme="majorBidi"/>
      <w:b/>
      <w:bCs/>
      <w:kern w:val="2"/>
      <w:sz w:val="32"/>
      <w:szCs w:val="32"/>
    </w:rPr>
  </w:style>
  <w:style w:type="character" w:customStyle="1" w:styleId="3Char">
    <w:name w:val="标题 3 Char"/>
    <w:basedOn w:val="a0"/>
    <w:link w:val="3"/>
    <w:uiPriority w:val="9"/>
    <w:qFormat/>
    <w:rsid w:val="00DA6A34"/>
    <w:rPr>
      <w:rFonts w:ascii="Times New Roman" w:hAnsi="Times New Roman"/>
      <w:b/>
      <w:bCs/>
      <w:kern w:val="2"/>
      <w:sz w:val="32"/>
      <w:szCs w:val="32"/>
    </w:rPr>
  </w:style>
  <w:style w:type="character" w:customStyle="1" w:styleId="4Char">
    <w:name w:val="标题 4 Char"/>
    <w:basedOn w:val="a0"/>
    <w:link w:val="4"/>
    <w:uiPriority w:val="9"/>
    <w:qFormat/>
    <w:rsid w:val="00DA6A34"/>
    <w:rPr>
      <w:rFonts w:ascii="Times New Roman" w:eastAsiaTheme="majorEastAsia" w:hAnsi="Times New Roman" w:cstheme="majorBidi"/>
      <w:b/>
      <w:bCs/>
      <w:kern w:val="2"/>
      <w:sz w:val="28"/>
      <w:szCs w:val="28"/>
    </w:rPr>
  </w:style>
  <w:style w:type="character" w:customStyle="1" w:styleId="5Char">
    <w:name w:val="标题 5 Char"/>
    <w:basedOn w:val="a0"/>
    <w:link w:val="5"/>
    <w:uiPriority w:val="9"/>
    <w:qFormat/>
    <w:rsid w:val="00DA6A34"/>
    <w:rPr>
      <w:rFonts w:ascii="Times New Roman" w:hAnsi="Times New Roman"/>
      <w:b/>
      <w:bCs/>
      <w:kern w:val="2"/>
      <w:sz w:val="28"/>
      <w:szCs w:val="28"/>
    </w:rPr>
  </w:style>
  <w:style w:type="character" w:customStyle="1" w:styleId="6Char">
    <w:name w:val="标题 6 Char"/>
    <w:basedOn w:val="a0"/>
    <w:link w:val="6"/>
    <w:uiPriority w:val="9"/>
    <w:qFormat/>
    <w:rsid w:val="00DA6A34"/>
    <w:rPr>
      <w:rFonts w:ascii="Times New Roman" w:eastAsiaTheme="majorEastAsia" w:hAnsi="Times New Roman" w:cstheme="majorBidi"/>
      <w:b/>
      <w:bCs/>
      <w:kern w:val="2"/>
      <w:sz w:val="24"/>
      <w:szCs w:val="24"/>
    </w:rPr>
  </w:style>
  <w:style w:type="character" w:customStyle="1" w:styleId="7Char">
    <w:name w:val="标题 7 Char"/>
    <w:basedOn w:val="a0"/>
    <w:link w:val="7"/>
    <w:uiPriority w:val="9"/>
    <w:rsid w:val="00DA6A34"/>
    <w:rPr>
      <w:rFonts w:ascii="Times New Roman" w:hAnsi="Times New Roman"/>
      <w:b/>
      <w:bCs/>
      <w:kern w:val="2"/>
      <w:sz w:val="24"/>
      <w:szCs w:val="24"/>
    </w:rPr>
  </w:style>
  <w:style w:type="character" w:customStyle="1" w:styleId="8Char">
    <w:name w:val="标题 8 Char"/>
    <w:basedOn w:val="a0"/>
    <w:link w:val="8"/>
    <w:uiPriority w:val="9"/>
    <w:qFormat/>
    <w:rsid w:val="00DA6A34"/>
    <w:rPr>
      <w:rFonts w:ascii="Times New Roman" w:eastAsiaTheme="majorEastAsia" w:hAnsi="Times New Roman" w:cstheme="majorBidi"/>
      <w:b/>
      <w:kern w:val="2"/>
      <w:sz w:val="24"/>
      <w:szCs w:val="24"/>
    </w:rPr>
  </w:style>
  <w:style w:type="character" w:customStyle="1" w:styleId="9Char">
    <w:name w:val="标题 9 Char"/>
    <w:basedOn w:val="a0"/>
    <w:link w:val="9"/>
    <w:uiPriority w:val="9"/>
    <w:qFormat/>
    <w:rsid w:val="00DA6A34"/>
    <w:rPr>
      <w:rFonts w:ascii="Times New Roman" w:eastAsiaTheme="majorEastAsia" w:hAnsi="Times New Roman" w:cstheme="majorBidi"/>
      <w:b/>
      <w:kern w:val="2"/>
      <w:sz w:val="21"/>
      <w:szCs w:val="21"/>
    </w:rPr>
  </w:style>
  <w:style w:type="character" w:customStyle="1" w:styleId="Char5">
    <w:name w:val="标题 Char"/>
    <w:basedOn w:val="a0"/>
    <w:link w:val="ab"/>
    <w:uiPriority w:val="10"/>
    <w:qFormat/>
    <w:rsid w:val="00DA6A34"/>
    <w:rPr>
      <w:rFonts w:asciiTheme="majorHAnsi" w:eastAsia="宋体" w:hAnsiTheme="majorHAnsi" w:cstheme="majorBidi"/>
      <w:b/>
      <w:bCs/>
      <w:sz w:val="32"/>
      <w:szCs w:val="32"/>
    </w:rPr>
  </w:style>
  <w:style w:type="character" w:customStyle="1" w:styleId="Char4">
    <w:name w:val="副标题 Char"/>
    <w:basedOn w:val="a0"/>
    <w:link w:val="a9"/>
    <w:uiPriority w:val="11"/>
    <w:qFormat/>
    <w:rsid w:val="00DA6A34"/>
    <w:rPr>
      <w:rFonts w:asciiTheme="majorHAnsi" w:eastAsia="宋体" w:hAnsiTheme="majorHAnsi" w:cstheme="majorBidi"/>
      <w:b/>
      <w:bCs/>
      <w:kern w:val="28"/>
      <w:sz w:val="32"/>
      <w:szCs w:val="32"/>
    </w:rPr>
  </w:style>
  <w:style w:type="paragraph" w:customStyle="1" w:styleId="12">
    <w:name w:val="无间隔1"/>
    <w:basedOn w:val="a"/>
    <w:link w:val="af2"/>
    <w:uiPriority w:val="1"/>
    <w:qFormat/>
    <w:rsid w:val="00DA6A34"/>
  </w:style>
  <w:style w:type="paragraph" w:customStyle="1" w:styleId="13">
    <w:name w:val="列出段落1"/>
    <w:basedOn w:val="a"/>
    <w:uiPriority w:val="34"/>
    <w:qFormat/>
    <w:rsid w:val="00DA6A34"/>
    <w:pPr>
      <w:ind w:firstLineChars="200" w:firstLine="420"/>
    </w:pPr>
  </w:style>
  <w:style w:type="paragraph" w:customStyle="1" w:styleId="14">
    <w:name w:val="引用1"/>
    <w:basedOn w:val="a"/>
    <w:next w:val="a"/>
    <w:link w:val="af3"/>
    <w:uiPriority w:val="29"/>
    <w:qFormat/>
    <w:rsid w:val="00DA6A34"/>
    <w:rPr>
      <w:i/>
      <w:iCs/>
      <w:color w:val="000000" w:themeColor="text1"/>
    </w:rPr>
  </w:style>
  <w:style w:type="character" w:customStyle="1" w:styleId="af3">
    <w:name w:val="引用 字符"/>
    <w:basedOn w:val="a0"/>
    <w:link w:val="14"/>
    <w:uiPriority w:val="29"/>
    <w:qFormat/>
    <w:rsid w:val="00DA6A34"/>
    <w:rPr>
      <w:i/>
      <w:iCs/>
      <w:color w:val="000000" w:themeColor="text1"/>
    </w:rPr>
  </w:style>
  <w:style w:type="paragraph" w:customStyle="1" w:styleId="15">
    <w:name w:val="明显引用1"/>
    <w:basedOn w:val="a"/>
    <w:next w:val="a"/>
    <w:link w:val="af4"/>
    <w:uiPriority w:val="30"/>
    <w:qFormat/>
    <w:rsid w:val="00DA6A34"/>
    <w:pPr>
      <w:pBdr>
        <w:bottom w:val="single" w:sz="4" w:space="4" w:color="4F81BD" w:themeColor="accent1"/>
      </w:pBdr>
      <w:spacing w:before="200" w:after="280"/>
      <w:ind w:left="936" w:right="936"/>
    </w:pPr>
    <w:rPr>
      <w:b/>
      <w:bCs/>
      <w:i/>
      <w:iCs/>
      <w:color w:val="4F81BD" w:themeColor="accent1"/>
    </w:rPr>
  </w:style>
  <w:style w:type="character" w:customStyle="1" w:styleId="af4">
    <w:name w:val="明显引用 字符"/>
    <w:basedOn w:val="a0"/>
    <w:link w:val="15"/>
    <w:uiPriority w:val="30"/>
    <w:qFormat/>
    <w:rsid w:val="00DA6A34"/>
    <w:rPr>
      <w:b/>
      <w:bCs/>
      <w:i/>
      <w:iCs/>
      <w:color w:val="4F81BD" w:themeColor="accent1"/>
    </w:rPr>
  </w:style>
  <w:style w:type="character" w:customStyle="1" w:styleId="16">
    <w:name w:val="不明显强调1"/>
    <w:uiPriority w:val="19"/>
    <w:qFormat/>
    <w:rsid w:val="00DA6A34"/>
    <w:rPr>
      <w:i/>
      <w:iCs/>
      <w:color w:val="7F7F7F" w:themeColor="text1" w:themeTint="80"/>
    </w:rPr>
  </w:style>
  <w:style w:type="character" w:customStyle="1" w:styleId="17">
    <w:name w:val="明显强调1"/>
    <w:uiPriority w:val="21"/>
    <w:qFormat/>
    <w:rsid w:val="00DA6A34"/>
    <w:rPr>
      <w:b/>
      <w:bCs/>
      <w:i/>
      <w:iCs/>
      <w:color w:val="4F81BD" w:themeColor="accent1"/>
    </w:rPr>
  </w:style>
  <w:style w:type="character" w:customStyle="1" w:styleId="18">
    <w:name w:val="不明显参考1"/>
    <w:uiPriority w:val="31"/>
    <w:qFormat/>
    <w:rsid w:val="00DA6A34"/>
    <w:rPr>
      <w:smallCaps/>
      <w:color w:val="C0504D" w:themeColor="accent2"/>
      <w:u w:val="single"/>
    </w:rPr>
  </w:style>
  <w:style w:type="character" w:customStyle="1" w:styleId="19">
    <w:name w:val="明显参考1"/>
    <w:basedOn w:val="a0"/>
    <w:uiPriority w:val="32"/>
    <w:qFormat/>
    <w:rsid w:val="00DA6A34"/>
    <w:rPr>
      <w:b/>
      <w:bCs/>
      <w:smallCaps/>
      <w:color w:val="C0504D" w:themeColor="accent2"/>
      <w:spacing w:val="5"/>
      <w:u w:val="single"/>
    </w:rPr>
  </w:style>
  <w:style w:type="character" w:customStyle="1" w:styleId="1a">
    <w:name w:val="书籍标题1"/>
    <w:basedOn w:val="a0"/>
    <w:uiPriority w:val="33"/>
    <w:qFormat/>
    <w:rsid w:val="00DA6A34"/>
    <w:rPr>
      <w:b/>
      <w:bCs/>
      <w:smallCaps/>
      <w:spacing w:val="5"/>
    </w:rPr>
  </w:style>
  <w:style w:type="paragraph" w:customStyle="1" w:styleId="TOC1">
    <w:name w:val="TOC 标题1"/>
    <w:basedOn w:val="1"/>
    <w:next w:val="a"/>
    <w:uiPriority w:val="39"/>
    <w:unhideWhenUsed/>
    <w:qFormat/>
    <w:rsid w:val="00DA6A34"/>
    <w:pPr>
      <w:outlineLvl w:val="9"/>
    </w:pPr>
  </w:style>
  <w:style w:type="character" w:customStyle="1" w:styleId="af2">
    <w:name w:val="无间隔 字符"/>
    <w:basedOn w:val="a0"/>
    <w:link w:val="12"/>
    <w:uiPriority w:val="1"/>
    <w:qFormat/>
    <w:rsid w:val="00DA6A34"/>
  </w:style>
  <w:style w:type="character" w:customStyle="1" w:styleId="Char3">
    <w:name w:val="页眉 Char"/>
    <w:basedOn w:val="a0"/>
    <w:link w:val="a8"/>
    <w:uiPriority w:val="99"/>
    <w:qFormat/>
    <w:rsid w:val="00DA6A34"/>
    <w:rPr>
      <w:rFonts w:ascii="Times New Roman" w:hAnsi="Times New Roman"/>
      <w:sz w:val="18"/>
      <w:szCs w:val="18"/>
    </w:rPr>
  </w:style>
  <w:style w:type="character" w:customStyle="1" w:styleId="Char2">
    <w:name w:val="页脚 Char"/>
    <w:basedOn w:val="a0"/>
    <w:link w:val="a7"/>
    <w:uiPriority w:val="99"/>
    <w:qFormat/>
    <w:rsid w:val="00DA6A34"/>
    <w:rPr>
      <w:rFonts w:ascii="Times New Roman" w:hAnsi="Times New Roman"/>
      <w:sz w:val="18"/>
      <w:szCs w:val="18"/>
    </w:rPr>
  </w:style>
  <w:style w:type="paragraph" w:customStyle="1" w:styleId="1b">
    <w:name w:val="附录标题1"/>
    <w:basedOn w:val="1"/>
    <w:next w:val="a"/>
    <w:link w:val="1Char0"/>
    <w:qFormat/>
    <w:rsid w:val="00DA6A34"/>
  </w:style>
  <w:style w:type="paragraph" w:customStyle="1" w:styleId="22">
    <w:name w:val="附录标题2"/>
    <w:basedOn w:val="2"/>
    <w:next w:val="a"/>
    <w:link w:val="2Char0"/>
    <w:qFormat/>
    <w:rsid w:val="00DA6A34"/>
  </w:style>
  <w:style w:type="character" w:customStyle="1" w:styleId="1Char0">
    <w:name w:val="附录标题1 Char"/>
    <w:basedOn w:val="1Char"/>
    <w:link w:val="1b"/>
    <w:qFormat/>
    <w:rsid w:val="00DA6A34"/>
    <w:rPr>
      <w:rFonts w:ascii="Times New Roman" w:hAnsi="Times New Roman"/>
      <w:b/>
      <w:bCs/>
      <w:kern w:val="44"/>
      <w:sz w:val="44"/>
      <w:szCs w:val="44"/>
    </w:rPr>
  </w:style>
  <w:style w:type="paragraph" w:customStyle="1" w:styleId="32">
    <w:name w:val="附录标题3"/>
    <w:basedOn w:val="3"/>
    <w:next w:val="a"/>
    <w:link w:val="3Char0"/>
    <w:qFormat/>
    <w:rsid w:val="00DA6A34"/>
  </w:style>
  <w:style w:type="character" w:customStyle="1" w:styleId="2Char0">
    <w:name w:val="附录标题2 Char"/>
    <w:basedOn w:val="2Char"/>
    <w:link w:val="22"/>
    <w:qFormat/>
    <w:rsid w:val="00DA6A34"/>
    <w:rPr>
      <w:rFonts w:ascii="Times New Roman" w:eastAsiaTheme="majorEastAsia" w:hAnsi="Times New Roman" w:cstheme="majorBidi"/>
      <w:b/>
      <w:bCs/>
      <w:kern w:val="2"/>
      <w:sz w:val="32"/>
      <w:szCs w:val="32"/>
    </w:rPr>
  </w:style>
  <w:style w:type="paragraph" w:customStyle="1" w:styleId="42">
    <w:name w:val="附录标题4"/>
    <w:basedOn w:val="4"/>
    <w:next w:val="a"/>
    <w:link w:val="4Char0"/>
    <w:qFormat/>
    <w:rsid w:val="00DA6A34"/>
  </w:style>
  <w:style w:type="character" w:customStyle="1" w:styleId="3Char0">
    <w:name w:val="附录标题3 Char"/>
    <w:basedOn w:val="3Char"/>
    <w:link w:val="32"/>
    <w:qFormat/>
    <w:rsid w:val="00DA6A34"/>
    <w:rPr>
      <w:rFonts w:ascii="Times New Roman" w:hAnsi="Times New Roman"/>
      <w:b/>
      <w:bCs/>
      <w:kern w:val="2"/>
      <w:sz w:val="32"/>
      <w:szCs w:val="32"/>
    </w:rPr>
  </w:style>
  <w:style w:type="paragraph" w:customStyle="1" w:styleId="10">
    <w:name w:val="附录1"/>
    <w:basedOn w:val="a"/>
    <w:next w:val="a"/>
    <w:link w:val="1Char1"/>
    <w:qFormat/>
    <w:rsid w:val="00DA6A34"/>
    <w:pPr>
      <w:keepNext/>
      <w:keepLines/>
      <w:numPr>
        <w:numId w:val="2"/>
      </w:numPr>
      <w:jc w:val="center"/>
      <w:outlineLvl w:val="0"/>
    </w:pPr>
    <w:rPr>
      <w:b/>
      <w:sz w:val="44"/>
    </w:rPr>
  </w:style>
  <w:style w:type="character" w:customStyle="1" w:styleId="4Char0">
    <w:name w:val="附录标题4 Char"/>
    <w:basedOn w:val="4Char"/>
    <w:link w:val="42"/>
    <w:qFormat/>
    <w:rsid w:val="00DA6A34"/>
    <w:rPr>
      <w:rFonts w:ascii="Times New Roman" w:eastAsiaTheme="majorEastAsia" w:hAnsi="Times New Roman" w:cstheme="majorBidi"/>
      <w:b/>
      <w:bCs/>
      <w:kern w:val="2"/>
      <w:sz w:val="28"/>
      <w:szCs w:val="28"/>
    </w:rPr>
  </w:style>
  <w:style w:type="character" w:customStyle="1" w:styleId="1Char1">
    <w:name w:val="附录1 Char"/>
    <w:basedOn w:val="a0"/>
    <w:link w:val="10"/>
    <w:qFormat/>
    <w:rsid w:val="00DA6A34"/>
    <w:rPr>
      <w:rFonts w:ascii="Times New Roman" w:hAnsi="Times New Roman"/>
      <w:b/>
      <w:kern w:val="2"/>
      <w:sz w:val="44"/>
      <w:szCs w:val="22"/>
    </w:rPr>
  </w:style>
  <w:style w:type="paragraph" w:customStyle="1" w:styleId="20">
    <w:name w:val="附录2"/>
    <w:basedOn w:val="a"/>
    <w:next w:val="a"/>
    <w:link w:val="2Char1"/>
    <w:qFormat/>
    <w:rsid w:val="00DA6A34"/>
    <w:pPr>
      <w:keepNext/>
      <w:keepLines/>
      <w:numPr>
        <w:ilvl w:val="1"/>
        <w:numId w:val="2"/>
      </w:numPr>
      <w:outlineLvl w:val="1"/>
    </w:pPr>
    <w:rPr>
      <w:rFonts w:eastAsiaTheme="majorEastAsia" w:cstheme="majorBidi"/>
      <w:b/>
      <w:bCs/>
      <w:sz w:val="32"/>
      <w:szCs w:val="32"/>
    </w:rPr>
  </w:style>
  <w:style w:type="paragraph" w:customStyle="1" w:styleId="30">
    <w:name w:val="附录3"/>
    <w:basedOn w:val="a"/>
    <w:next w:val="a"/>
    <w:link w:val="3Char1"/>
    <w:qFormat/>
    <w:rsid w:val="00DA6A34"/>
    <w:pPr>
      <w:keepNext/>
      <w:keepLines/>
      <w:numPr>
        <w:ilvl w:val="2"/>
        <w:numId w:val="2"/>
      </w:numPr>
      <w:outlineLvl w:val="2"/>
    </w:pPr>
    <w:rPr>
      <w:b/>
      <w:sz w:val="32"/>
    </w:rPr>
  </w:style>
  <w:style w:type="character" w:customStyle="1" w:styleId="2Char1">
    <w:name w:val="附录2 Char"/>
    <w:basedOn w:val="a0"/>
    <w:link w:val="20"/>
    <w:qFormat/>
    <w:rsid w:val="00DA6A34"/>
    <w:rPr>
      <w:rFonts w:ascii="Times New Roman" w:eastAsiaTheme="majorEastAsia" w:hAnsi="Times New Roman" w:cstheme="majorBidi"/>
      <w:b/>
      <w:bCs/>
      <w:kern w:val="2"/>
      <w:sz w:val="32"/>
      <w:szCs w:val="32"/>
    </w:rPr>
  </w:style>
  <w:style w:type="character" w:customStyle="1" w:styleId="3Char1">
    <w:name w:val="附录3 Char"/>
    <w:basedOn w:val="a0"/>
    <w:link w:val="30"/>
    <w:qFormat/>
    <w:rsid w:val="00DA6A34"/>
    <w:rPr>
      <w:rFonts w:ascii="Times New Roman" w:hAnsi="Times New Roman"/>
      <w:b/>
      <w:kern w:val="2"/>
      <w:sz w:val="32"/>
      <w:szCs w:val="22"/>
    </w:rPr>
  </w:style>
  <w:style w:type="paragraph" w:customStyle="1" w:styleId="40">
    <w:name w:val="附录4"/>
    <w:basedOn w:val="a"/>
    <w:next w:val="a"/>
    <w:link w:val="4Char1"/>
    <w:qFormat/>
    <w:rsid w:val="00DA6A34"/>
    <w:pPr>
      <w:keepNext/>
      <w:keepLines/>
      <w:numPr>
        <w:ilvl w:val="3"/>
        <w:numId w:val="2"/>
      </w:numPr>
      <w:outlineLvl w:val="3"/>
    </w:pPr>
    <w:rPr>
      <w:b/>
      <w:sz w:val="28"/>
    </w:rPr>
  </w:style>
  <w:style w:type="character" w:customStyle="1" w:styleId="4Char1">
    <w:name w:val="附录4 Char"/>
    <w:basedOn w:val="a0"/>
    <w:link w:val="40"/>
    <w:qFormat/>
    <w:rsid w:val="00DA6A34"/>
    <w:rPr>
      <w:rFonts w:ascii="Times New Roman" w:hAnsi="Times New Roman"/>
      <w:b/>
      <w:kern w:val="2"/>
      <w:sz w:val="28"/>
      <w:szCs w:val="22"/>
    </w:rPr>
  </w:style>
  <w:style w:type="character" w:customStyle="1" w:styleId="Char1">
    <w:name w:val="批注框文本 Char"/>
    <w:basedOn w:val="a0"/>
    <w:link w:val="a6"/>
    <w:uiPriority w:val="99"/>
    <w:semiHidden/>
    <w:qFormat/>
    <w:rsid w:val="00DA6A34"/>
    <w:rPr>
      <w:rFonts w:ascii="Times New Roman" w:hAnsi="Times New Roman"/>
      <w:sz w:val="18"/>
      <w:szCs w:val="18"/>
    </w:rPr>
  </w:style>
  <w:style w:type="paragraph" w:customStyle="1" w:styleId="ItemListinTable">
    <w:name w:val="Item List in Table"/>
    <w:qFormat/>
    <w:rsid w:val="00DA6A34"/>
    <w:pPr>
      <w:keepNext/>
      <w:widowControl w:val="0"/>
      <w:numPr>
        <w:numId w:val="3"/>
      </w:numPr>
      <w:tabs>
        <w:tab w:val="left" w:pos="29"/>
        <w:tab w:val="left" w:pos="313"/>
        <w:tab w:val="left" w:pos="420"/>
      </w:tabs>
      <w:adjustRightInd w:val="0"/>
      <w:snapToGrid w:val="0"/>
      <w:spacing w:before="40" w:after="40"/>
      <w:jc w:val="both"/>
    </w:pPr>
    <w:rPr>
      <w:rFonts w:ascii="Calibri" w:hAnsi="Calibri" w:cs="Arial"/>
      <w:sz w:val="21"/>
      <w:szCs w:val="21"/>
    </w:rPr>
  </w:style>
  <w:style w:type="character" w:customStyle="1" w:styleId="Char">
    <w:name w:val="批注文字 Char"/>
    <w:basedOn w:val="a0"/>
    <w:link w:val="a4"/>
    <w:uiPriority w:val="99"/>
    <w:semiHidden/>
    <w:qFormat/>
    <w:rsid w:val="00DA6A34"/>
    <w:rPr>
      <w:rFonts w:ascii="Times New Roman" w:hAnsi="Times New Roman"/>
    </w:rPr>
  </w:style>
  <w:style w:type="character" w:customStyle="1" w:styleId="Char6">
    <w:name w:val="批注主题 Char"/>
    <w:basedOn w:val="Char"/>
    <w:link w:val="ac"/>
    <w:uiPriority w:val="99"/>
    <w:semiHidden/>
    <w:qFormat/>
    <w:rsid w:val="00DA6A34"/>
    <w:rPr>
      <w:rFonts w:ascii="Times New Roman" w:hAnsi="Times New Roman"/>
      <w:b/>
      <w:bCs/>
    </w:rPr>
  </w:style>
  <w:style w:type="paragraph" w:customStyle="1" w:styleId="110">
    <w:name w:val="列出段落11"/>
    <w:basedOn w:val="a"/>
    <w:uiPriority w:val="34"/>
    <w:qFormat/>
    <w:rsid w:val="00DA6A34"/>
    <w:pPr>
      <w:ind w:firstLineChars="200" w:firstLine="420"/>
    </w:pPr>
  </w:style>
  <w:style w:type="paragraph" w:styleId="af5">
    <w:name w:val="List Paragraph"/>
    <w:basedOn w:val="a"/>
    <w:link w:val="Char7"/>
    <w:uiPriority w:val="34"/>
    <w:unhideWhenUsed/>
    <w:qFormat/>
    <w:rsid w:val="00DA6A34"/>
    <w:pPr>
      <w:ind w:firstLineChars="200" w:firstLine="420"/>
    </w:pPr>
  </w:style>
  <w:style w:type="paragraph" w:customStyle="1" w:styleId="1c">
    <w:name w:val="正文1"/>
    <w:rsid w:val="00DA6A34"/>
    <w:pPr>
      <w:widowControl w:val="0"/>
      <w:adjustRightInd w:val="0"/>
      <w:spacing w:line="360" w:lineRule="atLeast"/>
      <w:textAlignment w:val="baseline"/>
    </w:pPr>
    <w:rPr>
      <w:rFonts w:ascii="MingLiU" w:eastAsia="MingLiU"/>
      <w:sz w:val="24"/>
      <w:lang w:eastAsia="zh-TW"/>
    </w:rPr>
  </w:style>
  <w:style w:type="paragraph" w:customStyle="1" w:styleId="1d">
    <w:name w:val="內文1"/>
    <w:rsid w:val="00DA6A34"/>
    <w:pPr>
      <w:widowControl w:val="0"/>
      <w:adjustRightInd w:val="0"/>
      <w:spacing w:line="360" w:lineRule="atLeast"/>
      <w:textAlignment w:val="baseline"/>
    </w:pPr>
    <w:rPr>
      <w:rFonts w:ascii="MingLiU" w:eastAsia="PMingLiU" w:cs="MingLiU"/>
      <w:sz w:val="24"/>
      <w:szCs w:val="24"/>
      <w:lang w:eastAsia="zh-TW"/>
    </w:rPr>
  </w:style>
  <w:style w:type="table" w:customStyle="1" w:styleId="TableNormal">
    <w:name w:val="Table Normal"/>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paragraph" w:customStyle="1" w:styleId="TableParagraph">
    <w:name w:val="Table Paragraph"/>
    <w:basedOn w:val="a"/>
    <w:uiPriority w:val="1"/>
    <w:qFormat/>
    <w:rsid w:val="00DA6A34"/>
    <w:pPr>
      <w:spacing w:line="240" w:lineRule="auto"/>
      <w:jc w:val="left"/>
    </w:pPr>
    <w:rPr>
      <w:rFonts w:asciiTheme="minorHAnsi" w:hAnsiTheme="minorHAnsi"/>
      <w:kern w:val="0"/>
      <w:sz w:val="22"/>
      <w:lang w:eastAsia="en-US"/>
    </w:rPr>
  </w:style>
  <w:style w:type="table" w:customStyle="1" w:styleId="TableNormal1">
    <w:name w:val="Table Normal1"/>
    <w:uiPriority w:val="2"/>
    <w:semiHidden/>
    <w:unhideWhenUsed/>
    <w:qFormat/>
    <w:rsid w:val="00DA6A34"/>
    <w:pPr>
      <w:widowControl w:val="0"/>
    </w:pPr>
    <w:rPr>
      <w:sz w:val="22"/>
      <w:szCs w:val="22"/>
      <w:lang w:eastAsia="en-US"/>
    </w:rPr>
    <w:tblPr>
      <w:tblCellMar>
        <w:top w:w="0" w:type="dxa"/>
        <w:left w:w="0" w:type="dxa"/>
        <w:bottom w:w="0" w:type="dxa"/>
        <w:right w:w="0" w:type="dxa"/>
      </w:tblCellMar>
    </w:tblPr>
  </w:style>
  <w:style w:type="character" w:styleId="af6">
    <w:name w:val="Placeholder Text"/>
    <w:basedOn w:val="a0"/>
    <w:uiPriority w:val="99"/>
    <w:unhideWhenUsed/>
    <w:rsid w:val="00DA6A34"/>
    <w:rPr>
      <w:color w:val="808080"/>
    </w:rPr>
  </w:style>
  <w:style w:type="character" w:customStyle="1" w:styleId="Char0">
    <w:name w:val="正文文本 Char"/>
    <w:basedOn w:val="a0"/>
    <w:link w:val="a5"/>
    <w:uiPriority w:val="1"/>
    <w:rsid w:val="00DA6A34"/>
    <w:rPr>
      <w:rFonts w:ascii="宋体" w:eastAsia="宋体" w:hAnsi="宋体"/>
      <w:sz w:val="14"/>
      <w:szCs w:val="14"/>
      <w:lang w:eastAsia="en-US"/>
    </w:rPr>
  </w:style>
  <w:style w:type="table" w:customStyle="1" w:styleId="TableGrid1">
    <w:name w:val="Table Grid1"/>
    <w:basedOn w:val="a1"/>
    <w:uiPriority w:val="59"/>
    <w:qFormat/>
    <w:rsid w:val="00DA6A34"/>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7">
    <w:name w:val="Revision"/>
    <w:hidden/>
    <w:uiPriority w:val="99"/>
    <w:semiHidden/>
    <w:rsid w:val="00403CD2"/>
    <w:rPr>
      <w:rFonts w:eastAsiaTheme="minorEastAsia" w:cstheme="minorBidi"/>
      <w:kern w:val="2"/>
      <w:sz w:val="21"/>
      <w:szCs w:val="22"/>
    </w:rPr>
  </w:style>
  <w:style w:type="paragraph" w:customStyle="1" w:styleId="tgt">
    <w:name w:val="_tgt"/>
    <w:basedOn w:val="a"/>
    <w:rsid w:val="00E6129C"/>
    <w:pPr>
      <w:widowControl/>
      <w:spacing w:before="100" w:beforeAutospacing="1" w:after="100" w:afterAutospacing="1" w:line="240" w:lineRule="auto"/>
      <w:jc w:val="left"/>
    </w:pPr>
    <w:rPr>
      <w:rFonts w:ascii="宋体" w:hAnsi="宋体" w:cs="宋体"/>
      <w:kern w:val="0"/>
      <w:sz w:val="24"/>
      <w:szCs w:val="24"/>
    </w:rPr>
  </w:style>
  <w:style w:type="character" w:customStyle="1" w:styleId="transsent">
    <w:name w:val="transsent"/>
    <w:basedOn w:val="a0"/>
    <w:rsid w:val="00E6129C"/>
  </w:style>
  <w:style w:type="character" w:customStyle="1" w:styleId="Char7">
    <w:name w:val="列出段落 Char"/>
    <w:basedOn w:val="a0"/>
    <w:link w:val="af5"/>
    <w:uiPriority w:val="34"/>
    <w:locked/>
    <w:rsid w:val="005F710F"/>
    <w:rPr>
      <w:rFonts w:eastAsiaTheme="minorEastAsia" w:cstheme="minorBidi"/>
      <w:kern w:val="2"/>
      <w:sz w:val="21"/>
      <w:szCs w:val="22"/>
    </w:rPr>
  </w:style>
  <w:style w:type="character" w:customStyle="1" w:styleId="UnresolvedMention">
    <w:name w:val="Unresolved Mention"/>
    <w:basedOn w:val="a0"/>
    <w:uiPriority w:val="99"/>
    <w:semiHidden/>
    <w:unhideWhenUsed/>
    <w:rsid w:val="00136ED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31512095">
      <w:bodyDiv w:val="1"/>
      <w:marLeft w:val="0"/>
      <w:marRight w:val="0"/>
      <w:marTop w:val="0"/>
      <w:marBottom w:val="0"/>
      <w:divBdr>
        <w:top w:val="none" w:sz="0" w:space="0" w:color="auto"/>
        <w:left w:val="none" w:sz="0" w:space="0" w:color="auto"/>
        <w:bottom w:val="none" w:sz="0" w:space="0" w:color="auto"/>
        <w:right w:val="none" w:sz="0" w:space="0" w:color="auto"/>
      </w:divBdr>
    </w:div>
    <w:div w:id="1472289690">
      <w:bodyDiv w:val="1"/>
      <w:marLeft w:val="0"/>
      <w:marRight w:val="0"/>
      <w:marTop w:val="0"/>
      <w:marBottom w:val="0"/>
      <w:divBdr>
        <w:top w:val="none" w:sz="0" w:space="0" w:color="auto"/>
        <w:left w:val="none" w:sz="0" w:space="0" w:color="auto"/>
        <w:bottom w:val="none" w:sz="0" w:space="0" w:color="auto"/>
        <w:right w:val="none" w:sz="0" w:space="0" w:color="auto"/>
      </w:divBdr>
      <w:divsChild>
        <w:div w:id="1882479621">
          <w:marLeft w:val="42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cid:image002.png@01CCECD0.AA8C0EC0" TargetMode="External"/><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yperlink" Target="http://www.lepucare.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A139FC-B9EE-4811-BA8B-0AFA8BD57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28</Pages>
  <Words>5646</Words>
  <Characters>32188</Characters>
  <Application>Microsoft Office Word</Application>
  <DocSecurity>0</DocSecurity>
  <Lines>268</Lines>
  <Paragraphs>75</Paragraphs>
  <ScaleCrop>false</ScaleCrop>
  <Company>MICRO</Company>
  <LinksUpToDate>false</LinksUpToDate>
  <CharactersWithSpaces>37759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Danny Hu_Creative Medical</cp:lastModifiedBy>
  <cp:revision>46</cp:revision>
  <cp:lastPrinted>2020-06-02T09:17:00Z</cp:lastPrinted>
  <dcterms:created xsi:type="dcterms:W3CDTF">2020-11-05T08:29:00Z</dcterms:created>
  <dcterms:modified xsi:type="dcterms:W3CDTF">2020-11-09T03:57:00Z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ies>
</file>